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91388C" w14:textId="77777777" w:rsidR="00E62179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en-US"/>
        </w:rPr>
        <w:t>SUPPLEMENTARY FIGURE LEGENDS</w:t>
      </w:r>
    </w:p>
    <w:p w14:paraId="3E332E92" w14:textId="77777777" w:rsidR="00E62179" w:rsidRPr="00BD4234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D4234">
        <w:rPr>
          <w:rFonts w:ascii="Times New Roman" w:hAnsi="Times New Roman"/>
          <w:b/>
          <w:sz w:val="24"/>
          <w:szCs w:val="24"/>
          <w:lang w:val="en-US"/>
        </w:rPr>
        <w:t xml:space="preserve">Figure </w:t>
      </w:r>
      <w:r>
        <w:rPr>
          <w:rFonts w:ascii="Times New Roman" w:hAnsi="Times New Roman"/>
          <w:b/>
          <w:sz w:val="24"/>
          <w:szCs w:val="24"/>
          <w:lang w:val="en-US"/>
        </w:rPr>
        <w:t>S</w:t>
      </w:r>
      <w:r w:rsidRPr="00BD4234">
        <w:rPr>
          <w:rFonts w:ascii="Times New Roman" w:hAnsi="Times New Roman"/>
          <w:b/>
          <w:sz w:val="24"/>
          <w:szCs w:val="24"/>
          <w:lang w:val="en-US"/>
        </w:rPr>
        <w:t>1</w:t>
      </w:r>
    </w:p>
    <w:p w14:paraId="4C8E7D77" w14:textId="77777777" w:rsidR="00E62179" w:rsidRPr="00BD4234" w:rsidRDefault="00E62179" w:rsidP="00E6217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D4234">
        <w:rPr>
          <w:rFonts w:ascii="Times New Roman" w:hAnsi="Times New Roman"/>
          <w:b/>
          <w:sz w:val="24"/>
          <w:szCs w:val="24"/>
          <w:lang w:val="en-US"/>
        </w:rPr>
        <w:t>Down regulation of TLR4 and TLR2 expression in hNS</w:t>
      </w:r>
      <w:r>
        <w:rPr>
          <w:rFonts w:ascii="Times New Roman" w:hAnsi="Times New Roman"/>
          <w:b/>
          <w:sz w:val="24"/>
          <w:szCs w:val="24"/>
          <w:lang w:val="en-US"/>
        </w:rPr>
        <w:t>C</w:t>
      </w:r>
      <w:r w:rsidRPr="00BD4234">
        <w:rPr>
          <w:rFonts w:ascii="Times New Roman" w:hAnsi="Times New Roman"/>
          <w:b/>
          <w:sz w:val="24"/>
          <w:szCs w:val="24"/>
          <w:lang w:val="en-US"/>
        </w:rPr>
        <w:t xml:space="preserve"> with differentiation. </w:t>
      </w:r>
    </w:p>
    <w:p w14:paraId="117023B0" w14:textId="5F081D59" w:rsidR="00E62179" w:rsidRPr="00BD4234" w:rsidRDefault="00E62179" w:rsidP="00E6217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D4234">
        <w:rPr>
          <w:rFonts w:ascii="Times New Roman" w:hAnsi="Times New Roman"/>
          <w:sz w:val="24"/>
          <w:szCs w:val="24"/>
          <w:lang w:val="en-US"/>
        </w:rPr>
        <w:t>Immunofluorescence analysis of expression of TLR2 an</w:t>
      </w:r>
      <w:r w:rsidR="00F31713">
        <w:rPr>
          <w:rFonts w:ascii="Times New Roman" w:hAnsi="Times New Roman"/>
          <w:sz w:val="24"/>
          <w:szCs w:val="24"/>
          <w:lang w:val="en-US"/>
        </w:rPr>
        <w:t>d TLR4 in undifferentiated (0 DIV) and differentiated (10 DIV</w:t>
      </w:r>
      <w:r w:rsidRPr="00BD4234">
        <w:rPr>
          <w:rFonts w:ascii="Times New Roman" w:hAnsi="Times New Roman"/>
          <w:sz w:val="24"/>
          <w:szCs w:val="24"/>
          <w:lang w:val="en-US"/>
        </w:rPr>
        <w:t>) hNSC after long-term treatment with LPS 100nM. Both TLR2 and TLR4 expressions undergo downregulation with differentiation, but only TLR4 expression is enhanced by LPS treatment. Scale</w:t>
      </w:r>
      <w:r w:rsidR="00F31713">
        <w:rPr>
          <w:rFonts w:ascii="Times New Roman" w:hAnsi="Times New Roman"/>
          <w:sz w:val="24"/>
          <w:szCs w:val="24"/>
          <w:lang w:val="en-US"/>
        </w:rPr>
        <w:t xml:space="preserve"> bars: 10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0 </w:t>
      </w:r>
      <w:r w:rsidRPr="00BD4234">
        <w:rPr>
          <w:rFonts w:ascii="Symbol" w:hAnsi="Symbol"/>
          <w:sz w:val="24"/>
          <w:szCs w:val="24"/>
          <w:lang w:val="en-US"/>
        </w:rPr>
        <w:t></w:t>
      </w:r>
      <w:r w:rsidRPr="00BD4234">
        <w:rPr>
          <w:rFonts w:ascii="Times New Roman" w:hAnsi="Times New Roman"/>
          <w:sz w:val="24"/>
          <w:szCs w:val="24"/>
          <w:lang w:val="en-US"/>
        </w:rPr>
        <w:t>m.</w:t>
      </w:r>
    </w:p>
    <w:p w14:paraId="1615C82B" w14:textId="77777777" w:rsidR="00E62179" w:rsidRPr="00BD4234" w:rsidRDefault="00E62179" w:rsidP="00E6217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5CACDA0F" w14:textId="77777777" w:rsidR="00E62179" w:rsidRPr="00BD4234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D4234">
        <w:rPr>
          <w:rFonts w:ascii="Times New Roman" w:hAnsi="Times New Roman"/>
          <w:b/>
          <w:sz w:val="24"/>
          <w:szCs w:val="24"/>
          <w:lang w:val="en-US"/>
        </w:rPr>
        <w:t xml:space="preserve">Figure </w:t>
      </w:r>
      <w:r>
        <w:rPr>
          <w:rFonts w:ascii="Times New Roman" w:hAnsi="Times New Roman"/>
          <w:b/>
          <w:sz w:val="24"/>
          <w:szCs w:val="24"/>
          <w:lang w:val="en-US"/>
        </w:rPr>
        <w:t>S</w:t>
      </w:r>
      <w:r w:rsidRPr="00BD4234">
        <w:rPr>
          <w:rFonts w:ascii="Times New Roman" w:hAnsi="Times New Roman"/>
          <w:b/>
          <w:sz w:val="24"/>
          <w:szCs w:val="24"/>
          <w:lang w:val="en-US"/>
        </w:rPr>
        <w:t>2</w:t>
      </w:r>
    </w:p>
    <w:p w14:paraId="6E365361" w14:textId="77777777" w:rsidR="00E62179" w:rsidRPr="00BD4234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D4234">
        <w:rPr>
          <w:rFonts w:ascii="Times New Roman" w:hAnsi="Times New Roman"/>
          <w:b/>
          <w:sz w:val="24"/>
          <w:szCs w:val="24"/>
          <w:lang w:val="en-US"/>
        </w:rPr>
        <w:t>Effects of TLR4 modulation on hNSC-derived NPC</w:t>
      </w:r>
    </w:p>
    <w:p w14:paraId="35299997" w14:textId="6E01AD8C" w:rsidR="00E62179" w:rsidRPr="00BD4234" w:rsidRDefault="00E62179" w:rsidP="00E6217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D4234">
        <w:rPr>
          <w:rFonts w:ascii="Times New Roman" w:hAnsi="Times New Roman"/>
          <w:sz w:val="24"/>
          <w:szCs w:val="24"/>
          <w:lang w:val="en-US"/>
        </w:rPr>
        <w:t>hNSC were plated on</w:t>
      </w:r>
      <w:r w:rsidR="00F31713">
        <w:rPr>
          <w:rFonts w:ascii="Times New Roman" w:hAnsi="Times New Roman"/>
          <w:sz w:val="24"/>
          <w:szCs w:val="24"/>
          <w:lang w:val="en-US"/>
        </w:rPr>
        <w:t xml:space="preserve"> adhesion and cultured for 3 DIV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 in the only presence of FGF2, in order to obtain a population of cells enriched of transiently amplifying progenitors (hNSC-NPC). </w:t>
      </w:r>
      <w:r w:rsidRPr="00BD4234">
        <w:rPr>
          <w:rFonts w:ascii="Times New Roman" w:hAnsi="Times New Roman"/>
          <w:b/>
          <w:sz w:val="24"/>
          <w:szCs w:val="24"/>
          <w:lang w:val="en-US"/>
        </w:rPr>
        <w:t>A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) Immunofluorescence analysis of expression of </w:t>
      </w:r>
      <w:r w:rsidRPr="00BD4234">
        <w:rPr>
          <w:rFonts w:ascii="Symbol" w:hAnsi="Symbol"/>
          <w:sz w:val="24"/>
          <w:szCs w:val="24"/>
        </w:rPr>
        <w:t></w:t>
      </w:r>
      <w:r w:rsidRPr="00BD4234">
        <w:rPr>
          <w:rFonts w:ascii="Times New Roman" w:hAnsi="Times New Roman"/>
          <w:sz w:val="24"/>
          <w:szCs w:val="24"/>
          <w:lang w:val="en-US"/>
        </w:rPr>
        <w:t>tubIII, Casp1, Ki67 and Casp3 markers in hNSC. Scale</w:t>
      </w:r>
      <w:r w:rsidR="00F317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bar: 100 </w:t>
      </w:r>
      <w:r w:rsidRPr="00BD4234">
        <w:rPr>
          <w:rFonts w:ascii="Symbol" w:hAnsi="Symbol"/>
          <w:sz w:val="24"/>
          <w:szCs w:val="24"/>
          <w:lang w:val="en-US"/>
        </w:rPr>
        <w:t>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m. </w:t>
      </w:r>
      <w:r w:rsidRPr="00BD4234">
        <w:rPr>
          <w:rFonts w:ascii="Times New Roman" w:hAnsi="Times New Roman"/>
          <w:b/>
          <w:sz w:val="24"/>
          <w:szCs w:val="24"/>
          <w:lang w:val="en-US"/>
        </w:rPr>
        <w:t>B-D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) charts showing the quantitative analysis of the percentage of </w:t>
      </w:r>
      <w:r w:rsidRPr="00BD4234">
        <w:rPr>
          <w:rFonts w:ascii="Symbol" w:hAnsi="Symbol"/>
          <w:sz w:val="24"/>
          <w:szCs w:val="24"/>
        </w:rPr>
        <w:t></w:t>
      </w:r>
      <w:r w:rsidRPr="00BD4234">
        <w:rPr>
          <w:rFonts w:ascii="Times New Roman" w:hAnsi="Times New Roman"/>
          <w:sz w:val="24"/>
          <w:szCs w:val="24"/>
          <w:lang w:val="en-US"/>
        </w:rPr>
        <w:t>tubIII+ (B), Ki67+ (C) and Casp3+ (D) cells over the total DAPI+ nuclei. Statistical significance is indicated.</w:t>
      </w:r>
      <w:r w:rsidRPr="00D814FC">
        <w:rPr>
          <w:rFonts w:ascii="Times New Roman" w:hAnsi="Times New Roman"/>
          <w:color w:val="000000"/>
          <w:sz w:val="24"/>
          <w:szCs w:val="24"/>
          <w:lang w:val="en-US" w:eastAsia="it-I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 w:eastAsia="it-IT"/>
        </w:rPr>
        <w:t>V</w:t>
      </w:r>
      <w:r w:rsidRPr="00F63F3C">
        <w:rPr>
          <w:rFonts w:ascii="Times New Roman" w:hAnsi="Times New Roman"/>
          <w:color w:val="000000"/>
          <w:sz w:val="24"/>
          <w:szCs w:val="24"/>
          <w:lang w:val="en-US" w:eastAsia="it-IT"/>
        </w:rPr>
        <w:t xml:space="preserve">alues are means </w:t>
      </w:r>
      <w:r w:rsidRPr="00F63F3C">
        <w:rPr>
          <w:rFonts w:ascii="Times New Roman" w:hAnsi="Times New Roman"/>
          <w:color w:val="000000"/>
          <w:position w:val="2"/>
          <w:sz w:val="24"/>
          <w:szCs w:val="24"/>
          <w:lang w:val="en-US" w:eastAsia="it-IT"/>
        </w:rPr>
        <w:t xml:space="preserve">± </w:t>
      </w:r>
      <w:r w:rsidRPr="00F63F3C">
        <w:rPr>
          <w:rFonts w:ascii="Times New Roman" w:hAnsi="Times New Roman"/>
          <w:color w:val="000000"/>
          <w:sz w:val="24"/>
          <w:szCs w:val="24"/>
          <w:lang w:val="en-US" w:eastAsia="it-IT"/>
        </w:rPr>
        <w:t>S.E.M.</w:t>
      </w:r>
    </w:p>
    <w:p w14:paraId="17F5F852" w14:textId="77777777" w:rsidR="00E62179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524419AF" w14:textId="77777777" w:rsidR="00E62179" w:rsidRPr="00BD4234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Figure S3</w:t>
      </w:r>
    </w:p>
    <w:p w14:paraId="199A3BBF" w14:textId="77777777" w:rsidR="00E62179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Effects of TLR4 modulation by LPS or FP7 are enhanced by pre-treatment of hNSC during proliferation.</w:t>
      </w:r>
    </w:p>
    <w:p w14:paraId="4CF2DAD0" w14:textId="5BD9CF8F" w:rsidR="00E62179" w:rsidRPr="003F4A3F" w:rsidRDefault="00E62179" w:rsidP="00E62179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F4A3F">
        <w:rPr>
          <w:rFonts w:ascii="Times New Roman" w:hAnsi="Times New Roman"/>
          <w:sz w:val="24"/>
          <w:szCs w:val="24"/>
          <w:lang w:val="en-US"/>
        </w:rPr>
        <w:t>hNSC neurospheres were treated with LPS 10nM, LPS100nM, FP7 1</w:t>
      </w:r>
      <w:r w:rsidRPr="003F4A3F">
        <w:rPr>
          <w:rFonts w:ascii="Symbol" w:hAnsi="Symbol"/>
          <w:sz w:val="24"/>
          <w:szCs w:val="24"/>
        </w:rPr>
        <w:t></w:t>
      </w:r>
      <w:r w:rsidRPr="003F4A3F">
        <w:rPr>
          <w:rFonts w:ascii="Times New Roman" w:hAnsi="Times New Roman"/>
          <w:sz w:val="24"/>
          <w:szCs w:val="24"/>
          <w:lang w:val="en-US"/>
        </w:rPr>
        <w:t>M, FP7 10</w:t>
      </w:r>
      <w:r w:rsidRPr="003F4A3F">
        <w:rPr>
          <w:rFonts w:ascii="Symbol" w:hAnsi="Symbol"/>
          <w:sz w:val="24"/>
          <w:szCs w:val="24"/>
        </w:rPr>
        <w:t></w:t>
      </w:r>
      <w:r w:rsidRPr="003F4A3F">
        <w:rPr>
          <w:rFonts w:ascii="Times New Roman" w:hAnsi="Times New Roman"/>
          <w:sz w:val="24"/>
          <w:szCs w:val="24"/>
          <w:lang w:val="en-US"/>
        </w:rPr>
        <w:t>M, LPS100nM+ FP7 10</w:t>
      </w:r>
      <w:r w:rsidRPr="003F4A3F">
        <w:rPr>
          <w:rFonts w:ascii="Symbol" w:hAnsi="Symbol"/>
          <w:sz w:val="24"/>
          <w:szCs w:val="24"/>
        </w:rPr>
        <w:t></w:t>
      </w:r>
      <w:r w:rsidRPr="003F4A3F">
        <w:rPr>
          <w:rFonts w:ascii="Times New Roman" w:hAnsi="Times New Roman"/>
          <w:sz w:val="24"/>
          <w:szCs w:val="24"/>
          <w:lang w:val="en-US"/>
        </w:rPr>
        <w:t>M and AbTLR block for 10 div, then dissociat</w:t>
      </w:r>
      <w:r w:rsidR="00F31713">
        <w:rPr>
          <w:rFonts w:ascii="Times New Roman" w:hAnsi="Times New Roman"/>
          <w:sz w:val="24"/>
          <w:szCs w:val="24"/>
          <w:lang w:val="en-US"/>
        </w:rPr>
        <w:t>ed and differentiated for 17 DIV</w:t>
      </w:r>
      <w:r w:rsidRPr="003F4A3F">
        <w:rPr>
          <w:rFonts w:ascii="Times New Roman" w:hAnsi="Times New Roman"/>
          <w:sz w:val="24"/>
          <w:szCs w:val="24"/>
          <w:lang w:val="en-US"/>
        </w:rPr>
        <w:t xml:space="preserve"> under continuous treatment. </w:t>
      </w:r>
      <w:r w:rsidRPr="003F4A3F">
        <w:rPr>
          <w:rFonts w:ascii="Times New Roman" w:hAnsi="Times New Roman"/>
          <w:b/>
          <w:sz w:val="24"/>
          <w:szCs w:val="24"/>
          <w:lang w:val="en-US"/>
        </w:rPr>
        <w:t>A)</w:t>
      </w:r>
      <w:r w:rsidR="00F31713">
        <w:rPr>
          <w:rFonts w:ascii="Times New Roman" w:hAnsi="Times New Roman"/>
          <w:sz w:val="24"/>
          <w:szCs w:val="24"/>
          <w:lang w:val="en-US"/>
        </w:rPr>
        <w:t xml:space="preserve"> Phase contrast images and i</w:t>
      </w:r>
      <w:r w:rsidRPr="003F4A3F">
        <w:rPr>
          <w:rFonts w:ascii="Times New Roman" w:hAnsi="Times New Roman"/>
          <w:sz w:val="24"/>
          <w:szCs w:val="24"/>
          <w:lang w:val="en-US"/>
        </w:rPr>
        <w:t xml:space="preserve">mmunofluorescence analysis of expression of </w:t>
      </w:r>
      <w:r w:rsidRPr="003F4A3F">
        <w:rPr>
          <w:rFonts w:ascii="Symbol" w:hAnsi="Symbol"/>
          <w:sz w:val="24"/>
          <w:szCs w:val="24"/>
        </w:rPr>
        <w:t></w:t>
      </w:r>
      <w:r w:rsidRPr="003F4A3F">
        <w:rPr>
          <w:rFonts w:ascii="Times New Roman" w:hAnsi="Times New Roman"/>
          <w:sz w:val="24"/>
          <w:szCs w:val="24"/>
          <w:lang w:val="en-US"/>
        </w:rPr>
        <w:t>tubIII+, GFAP, MAP2, Ki67 and GalC markers. To note, mature GalC+ oligodendrocytes are visible in FP7 10</w:t>
      </w:r>
      <w:r w:rsidRPr="003F4A3F">
        <w:rPr>
          <w:rFonts w:ascii="Symbol" w:hAnsi="Symbol"/>
          <w:sz w:val="24"/>
          <w:szCs w:val="24"/>
        </w:rPr>
        <w:t></w:t>
      </w:r>
      <w:r w:rsidRPr="003F4A3F">
        <w:rPr>
          <w:rFonts w:ascii="Times New Roman" w:hAnsi="Times New Roman"/>
          <w:sz w:val="24"/>
          <w:szCs w:val="24"/>
          <w:lang w:val="en-US"/>
        </w:rPr>
        <w:t>M treated cells only sporadically. Scale</w:t>
      </w:r>
      <w:r w:rsidR="00F317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F4A3F">
        <w:rPr>
          <w:rFonts w:ascii="Times New Roman" w:hAnsi="Times New Roman"/>
          <w:sz w:val="24"/>
          <w:szCs w:val="24"/>
          <w:lang w:val="en-US"/>
        </w:rPr>
        <w:t>bars: 50</w:t>
      </w:r>
      <w:r w:rsidRPr="003F4A3F">
        <w:rPr>
          <w:rFonts w:ascii="Symbol" w:hAnsi="Symbol"/>
          <w:sz w:val="24"/>
          <w:szCs w:val="24"/>
        </w:rPr>
        <w:t></w:t>
      </w:r>
      <w:r w:rsidRPr="003F4A3F">
        <w:rPr>
          <w:rFonts w:ascii="Times New Roman" w:hAnsi="Times New Roman"/>
          <w:sz w:val="24"/>
          <w:szCs w:val="24"/>
          <w:lang w:val="en-US"/>
        </w:rPr>
        <w:t>m.</w:t>
      </w:r>
    </w:p>
    <w:p w14:paraId="1BC141E5" w14:textId="2153E27F" w:rsidR="00E62179" w:rsidRDefault="00E62179" w:rsidP="00E62179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BD4234">
        <w:rPr>
          <w:rFonts w:ascii="Times New Roman" w:hAnsi="Times New Roman"/>
          <w:b/>
          <w:sz w:val="24"/>
          <w:szCs w:val="24"/>
          <w:lang w:val="en-US"/>
        </w:rPr>
        <w:lastRenderedPageBreak/>
        <w:t>B-G)</w:t>
      </w:r>
      <w:r w:rsidR="00F31713">
        <w:rPr>
          <w:rFonts w:ascii="Times New Roman" w:hAnsi="Times New Roman"/>
          <w:sz w:val="24"/>
          <w:szCs w:val="24"/>
          <w:lang w:val="en-US"/>
        </w:rPr>
        <w:t xml:space="preserve"> C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harts showing the quantitative analysis of the percentage of </w:t>
      </w:r>
      <w:r w:rsidRPr="00BD4234">
        <w:rPr>
          <w:rFonts w:ascii="Symbol" w:hAnsi="Symbol"/>
          <w:sz w:val="24"/>
          <w:szCs w:val="24"/>
        </w:rPr>
        <w:t>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tubIII+ (B), GFAP (C), </w:t>
      </w:r>
      <w:r>
        <w:rPr>
          <w:rFonts w:ascii="Times New Roman" w:hAnsi="Times New Roman"/>
          <w:sz w:val="24"/>
          <w:szCs w:val="24"/>
          <w:lang w:val="en-US"/>
        </w:rPr>
        <w:t>MAP2 (D), Ki67+ (E), double stained MAP2+/Ki67+ (F) and GalC+ (G</w:t>
      </w:r>
      <w:r w:rsidRPr="00BD4234">
        <w:rPr>
          <w:rFonts w:ascii="Times New Roman" w:hAnsi="Times New Roman"/>
          <w:sz w:val="24"/>
          <w:szCs w:val="24"/>
          <w:lang w:val="en-US"/>
        </w:rPr>
        <w:t>) cells over the total DAPI+ nuclei. Statist</w:t>
      </w:r>
      <w:r>
        <w:rPr>
          <w:rFonts w:ascii="Times New Roman" w:hAnsi="Times New Roman"/>
          <w:sz w:val="24"/>
          <w:szCs w:val="24"/>
          <w:lang w:val="en-US"/>
        </w:rPr>
        <w:t>ical significance is indicated.</w:t>
      </w:r>
      <w:r w:rsidR="00F31713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31713">
        <w:rPr>
          <w:rFonts w:ascii="Times New Roman" w:hAnsi="Times New Roman"/>
          <w:color w:val="000000"/>
          <w:sz w:val="24"/>
          <w:szCs w:val="24"/>
          <w:lang w:val="en-US" w:eastAsia="it-IT"/>
        </w:rPr>
        <w:t>V</w:t>
      </w:r>
      <w:r w:rsidR="00F31713" w:rsidRPr="00F63F3C">
        <w:rPr>
          <w:rFonts w:ascii="Times New Roman" w:hAnsi="Times New Roman"/>
          <w:color w:val="000000"/>
          <w:sz w:val="24"/>
          <w:szCs w:val="24"/>
          <w:lang w:val="en-US" w:eastAsia="it-IT"/>
        </w:rPr>
        <w:t xml:space="preserve">alues are means </w:t>
      </w:r>
      <w:r w:rsidR="00F31713" w:rsidRPr="00F63F3C">
        <w:rPr>
          <w:rFonts w:ascii="Times New Roman" w:hAnsi="Times New Roman"/>
          <w:color w:val="000000"/>
          <w:position w:val="2"/>
          <w:sz w:val="24"/>
          <w:szCs w:val="24"/>
          <w:lang w:val="en-US" w:eastAsia="it-IT"/>
        </w:rPr>
        <w:t xml:space="preserve">± </w:t>
      </w:r>
      <w:r w:rsidR="00F31713" w:rsidRPr="00F63F3C">
        <w:rPr>
          <w:rFonts w:ascii="Times New Roman" w:hAnsi="Times New Roman"/>
          <w:color w:val="000000"/>
          <w:sz w:val="24"/>
          <w:szCs w:val="24"/>
          <w:lang w:val="en-US" w:eastAsia="it-IT"/>
        </w:rPr>
        <w:t>S.E.M.</w:t>
      </w:r>
    </w:p>
    <w:p w14:paraId="6009A9FC" w14:textId="258AA126" w:rsidR="00E62179" w:rsidRPr="00BD4234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Figure S4</w:t>
      </w:r>
    </w:p>
    <w:p w14:paraId="6DCB006F" w14:textId="7357489D" w:rsidR="00E62179" w:rsidRPr="00BD4234" w:rsidRDefault="00E62179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D4234">
        <w:rPr>
          <w:rFonts w:ascii="Times New Roman" w:hAnsi="Times New Roman"/>
          <w:b/>
          <w:sz w:val="24"/>
          <w:szCs w:val="24"/>
          <w:lang w:val="en-US"/>
        </w:rPr>
        <w:t>TLR4 modulation of NFkB and inflammasome pathway in undifferentiated and differentiated hNSC</w:t>
      </w:r>
    </w:p>
    <w:p w14:paraId="1FDCA500" w14:textId="7689A63E" w:rsidR="00E62179" w:rsidRPr="00617CCC" w:rsidRDefault="00E62179" w:rsidP="00E62179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17CCC">
        <w:rPr>
          <w:rFonts w:ascii="Times New Roman" w:hAnsi="Times New Roman"/>
          <w:b/>
          <w:sz w:val="24"/>
          <w:szCs w:val="24"/>
          <w:lang w:val="en-US"/>
        </w:rPr>
        <w:t xml:space="preserve">A-C) </w:t>
      </w:r>
      <w:r w:rsidRPr="00617CCC">
        <w:rPr>
          <w:rFonts w:ascii="Times New Roman" w:hAnsi="Times New Roman"/>
          <w:sz w:val="24"/>
          <w:szCs w:val="24"/>
          <w:lang w:val="en-US"/>
        </w:rPr>
        <w:t>Grayscale confocal microscopy analysis of N</w:t>
      </w:r>
      <w:r w:rsidR="0099084A">
        <w:rPr>
          <w:rFonts w:ascii="Times New Roman" w:hAnsi="Times New Roman"/>
          <w:sz w:val="24"/>
          <w:szCs w:val="24"/>
          <w:lang w:val="en-US"/>
        </w:rPr>
        <w:t>F</w:t>
      </w:r>
      <w:r w:rsidRPr="00617CCC">
        <w:rPr>
          <w:rFonts w:ascii="Times New Roman" w:hAnsi="Times New Roman"/>
          <w:sz w:val="24"/>
          <w:szCs w:val="24"/>
          <w:lang w:val="en-US"/>
        </w:rPr>
        <w:t>kB and IRF3 expression in undifferentiated hNSC after long-term treatment with LPS 10nM, LPS100nM, FP7 1</w:t>
      </w:r>
      <w:r w:rsidRPr="00617CCC">
        <w:rPr>
          <w:rFonts w:ascii="Symbol" w:hAnsi="Symbol"/>
          <w:sz w:val="24"/>
          <w:szCs w:val="24"/>
        </w:rPr>
        <w:t></w:t>
      </w:r>
      <w:r w:rsidRPr="00617CCC">
        <w:rPr>
          <w:rFonts w:ascii="Times New Roman" w:hAnsi="Times New Roman"/>
          <w:sz w:val="24"/>
          <w:szCs w:val="24"/>
          <w:lang w:val="en-US"/>
        </w:rPr>
        <w:t>M, FP7 10</w:t>
      </w:r>
      <w:r w:rsidRPr="00617CCC">
        <w:rPr>
          <w:rFonts w:ascii="Symbol" w:hAnsi="Symbol"/>
          <w:sz w:val="24"/>
          <w:szCs w:val="24"/>
        </w:rPr>
        <w:t></w:t>
      </w:r>
      <w:r w:rsidRPr="00617CCC">
        <w:rPr>
          <w:rFonts w:ascii="Times New Roman" w:hAnsi="Times New Roman"/>
          <w:sz w:val="24"/>
          <w:szCs w:val="24"/>
          <w:lang w:val="en-US"/>
        </w:rPr>
        <w:t>M, LPS100nM+ FP7 10</w:t>
      </w:r>
      <w:r w:rsidRPr="00617CCC">
        <w:rPr>
          <w:rFonts w:ascii="Symbol" w:hAnsi="Symbol"/>
          <w:sz w:val="24"/>
          <w:szCs w:val="24"/>
        </w:rPr>
        <w:t></w:t>
      </w:r>
      <w:r w:rsidRPr="00617CCC">
        <w:rPr>
          <w:rFonts w:ascii="Times New Roman" w:hAnsi="Times New Roman"/>
          <w:sz w:val="24"/>
          <w:szCs w:val="24"/>
          <w:lang w:val="en-US"/>
        </w:rPr>
        <w:t>M and AbTLR block (A). Relative densitometric analysis of whole mean fluorescence is shown (B-C).  Scale</w:t>
      </w:r>
      <w:r w:rsidR="00F31713" w:rsidRPr="00617CC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17CCC">
        <w:rPr>
          <w:rFonts w:ascii="Times New Roman" w:hAnsi="Times New Roman"/>
          <w:sz w:val="24"/>
          <w:szCs w:val="24"/>
          <w:lang w:val="en-US"/>
        </w:rPr>
        <w:t>bar</w:t>
      </w:r>
      <w:r w:rsidR="00F31713" w:rsidRPr="00617CCC">
        <w:rPr>
          <w:rFonts w:ascii="Times New Roman" w:hAnsi="Times New Roman"/>
          <w:sz w:val="24"/>
          <w:szCs w:val="24"/>
          <w:lang w:val="en-US"/>
        </w:rPr>
        <w:t>s</w:t>
      </w:r>
      <w:r w:rsidRPr="00617CCC">
        <w:rPr>
          <w:rFonts w:ascii="Times New Roman" w:hAnsi="Times New Roman"/>
          <w:sz w:val="24"/>
          <w:szCs w:val="24"/>
          <w:lang w:val="en-US"/>
        </w:rPr>
        <w:t>: 75</w:t>
      </w:r>
      <w:r w:rsidRPr="00617CCC">
        <w:rPr>
          <w:rFonts w:ascii="Symbol" w:hAnsi="Symbol"/>
          <w:sz w:val="24"/>
          <w:szCs w:val="24"/>
        </w:rPr>
        <w:t></w:t>
      </w:r>
      <w:r w:rsidRPr="00617CCC">
        <w:rPr>
          <w:rFonts w:ascii="Times New Roman" w:hAnsi="Times New Roman"/>
          <w:sz w:val="24"/>
          <w:szCs w:val="24"/>
          <w:lang w:val="en-US"/>
        </w:rPr>
        <w:t>m.</w:t>
      </w:r>
    </w:p>
    <w:p w14:paraId="5254F41D" w14:textId="19BB986E" w:rsidR="006B6127" w:rsidRDefault="00E62179" w:rsidP="00E62179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D</w:t>
      </w:r>
      <w:r w:rsidRPr="00BD4234">
        <w:rPr>
          <w:rFonts w:ascii="Times New Roman" w:hAnsi="Times New Roman"/>
          <w:b/>
          <w:sz w:val="24"/>
          <w:szCs w:val="24"/>
          <w:lang w:val="en-US"/>
        </w:rPr>
        <w:t>-</w:t>
      </w:r>
      <w:r w:rsidR="002262B7">
        <w:rPr>
          <w:rFonts w:ascii="Times New Roman" w:hAnsi="Times New Roman"/>
          <w:b/>
          <w:sz w:val="24"/>
          <w:szCs w:val="24"/>
          <w:lang w:val="en-US"/>
        </w:rPr>
        <w:t>G</w:t>
      </w:r>
      <w:r w:rsidRPr="00BD4234">
        <w:rPr>
          <w:rFonts w:ascii="Times New Roman" w:hAnsi="Times New Roman"/>
          <w:b/>
          <w:sz w:val="24"/>
          <w:szCs w:val="24"/>
          <w:lang w:val="en-US"/>
        </w:rPr>
        <w:t xml:space="preserve">) 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Western blot analysis of </w:t>
      </w:r>
      <w:r w:rsidR="00AE30A6">
        <w:rPr>
          <w:rFonts w:ascii="Times New Roman" w:hAnsi="Times New Roman"/>
          <w:sz w:val="24"/>
          <w:szCs w:val="24"/>
          <w:lang w:val="en-US"/>
        </w:rPr>
        <w:t>NF</w:t>
      </w:r>
      <w:r w:rsidR="00B979F7">
        <w:rPr>
          <w:rFonts w:ascii="Times New Roman" w:hAnsi="Times New Roman"/>
          <w:sz w:val="24"/>
          <w:szCs w:val="24"/>
          <w:lang w:val="en-US"/>
        </w:rPr>
        <w:t>kB, IkB</w:t>
      </w:r>
      <w:r w:rsidR="00B979F7" w:rsidRPr="00617CCC">
        <w:rPr>
          <w:rFonts w:ascii="Symbol" w:hAnsi="Symbol"/>
          <w:sz w:val="24"/>
          <w:szCs w:val="24"/>
          <w:lang w:val="en-US"/>
        </w:rPr>
        <w:t></w:t>
      </w:r>
      <w:r w:rsidR="00B979F7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NLRP3 and Casp1 (p45 and p20) expression in undifferentiated </w:t>
      </w:r>
      <w:r>
        <w:rPr>
          <w:rFonts w:ascii="Times New Roman" w:hAnsi="Times New Roman"/>
          <w:sz w:val="24"/>
          <w:szCs w:val="24"/>
          <w:lang w:val="en-US"/>
        </w:rPr>
        <w:t>(D</w:t>
      </w:r>
      <w:r w:rsidR="00ED5179">
        <w:rPr>
          <w:rFonts w:ascii="Times New Roman" w:hAnsi="Times New Roman"/>
          <w:sz w:val="24"/>
          <w:szCs w:val="24"/>
          <w:lang w:val="en-US"/>
        </w:rPr>
        <w:t>, F</w:t>
      </w:r>
      <w:r>
        <w:rPr>
          <w:rFonts w:ascii="Times New Roman" w:hAnsi="Times New Roman"/>
          <w:sz w:val="24"/>
          <w:szCs w:val="24"/>
          <w:lang w:val="en-US"/>
        </w:rPr>
        <w:t>) and differentiated (E</w:t>
      </w:r>
      <w:r w:rsidR="00ED5179">
        <w:rPr>
          <w:rFonts w:ascii="Times New Roman" w:hAnsi="Times New Roman"/>
          <w:sz w:val="24"/>
          <w:szCs w:val="24"/>
          <w:lang w:val="en-US"/>
        </w:rPr>
        <w:t>, G</w:t>
      </w:r>
      <w:r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BD4234">
        <w:rPr>
          <w:rFonts w:ascii="Times New Roman" w:hAnsi="Times New Roman"/>
          <w:sz w:val="24"/>
          <w:szCs w:val="24"/>
          <w:lang w:val="en-US"/>
        </w:rPr>
        <w:t xml:space="preserve">hNSC. Quantification of relative protein expression </w:t>
      </w:r>
      <w:r>
        <w:rPr>
          <w:rFonts w:ascii="Times New Roman" w:hAnsi="Times New Roman"/>
          <w:sz w:val="24"/>
          <w:szCs w:val="24"/>
          <w:lang w:val="en-US"/>
        </w:rPr>
        <w:t xml:space="preserve">is </w:t>
      </w:r>
      <w:r w:rsidRPr="00BD4234">
        <w:rPr>
          <w:rFonts w:ascii="Times New Roman" w:hAnsi="Times New Roman"/>
          <w:sz w:val="24"/>
          <w:szCs w:val="24"/>
          <w:lang w:val="en-US"/>
        </w:rPr>
        <w:t>normalized to GAPDH expression.</w:t>
      </w:r>
    </w:p>
    <w:p w14:paraId="66B7D162" w14:textId="77777777" w:rsidR="006B6127" w:rsidRDefault="006B6127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617CCC">
        <w:rPr>
          <w:rFonts w:ascii="Times New Roman" w:hAnsi="Times New Roman"/>
          <w:b/>
          <w:sz w:val="24"/>
          <w:szCs w:val="24"/>
          <w:lang w:val="en-US"/>
        </w:rPr>
        <w:t>Figure S5</w:t>
      </w:r>
    </w:p>
    <w:p w14:paraId="55343D4D" w14:textId="03395DB5" w:rsidR="006B6127" w:rsidRDefault="006B6127" w:rsidP="00E62179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Activation of </w:t>
      </w:r>
      <w:r w:rsidRPr="00617CCC">
        <w:rPr>
          <w:rFonts w:ascii="Times New Roman" w:hAnsi="Times New Roman"/>
          <w:b/>
          <w:sz w:val="24"/>
          <w:szCs w:val="24"/>
          <w:lang w:val="en-US"/>
        </w:rPr>
        <w:t>NfkB</w:t>
      </w:r>
      <w:r w:rsidRPr="006B6127">
        <w:rPr>
          <w:rFonts w:ascii="Times New Roman" w:hAnsi="Times New Roman"/>
          <w:b/>
          <w:sz w:val="24"/>
          <w:szCs w:val="24"/>
          <w:lang w:val="en-US"/>
        </w:rPr>
        <w:t xml:space="preserve"> and </w:t>
      </w:r>
      <w:r w:rsidRPr="00617CCC">
        <w:rPr>
          <w:rFonts w:ascii="Times New Roman" w:hAnsi="Times New Roman"/>
          <w:b/>
          <w:sz w:val="24"/>
          <w:szCs w:val="24"/>
          <w:lang w:val="en-US"/>
        </w:rPr>
        <w:t>IkBα</w:t>
      </w:r>
      <w:r w:rsidRPr="006B6127">
        <w:rPr>
          <w:rFonts w:ascii="Times New Roman" w:hAnsi="Times New Roman"/>
          <w:b/>
          <w:sz w:val="24"/>
          <w:szCs w:val="24"/>
          <w:lang w:val="en-US"/>
        </w:rPr>
        <w:t xml:space="preserve"> in Hek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293T following stimulation with LPS</w:t>
      </w:r>
    </w:p>
    <w:p w14:paraId="138D9526" w14:textId="51AB8EC2" w:rsidR="000D052D" w:rsidRDefault="006B6127" w:rsidP="000D052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17CCC">
        <w:rPr>
          <w:rFonts w:ascii="Times New Roman" w:hAnsi="Times New Roman"/>
          <w:sz w:val="24"/>
          <w:szCs w:val="24"/>
          <w:lang w:val="en-US"/>
        </w:rPr>
        <w:t xml:space="preserve">Hek293T </w:t>
      </w:r>
      <w:r w:rsidR="00CE67A1">
        <w:rPr>
          <w:rFonts w:ascii="Times New Roman" w:hAnsi="Times New Roman"/>
          <w:sz w:val="24"/>
          <w:szCs w:val="24"/>
          <w:lang w:val="en-US"/>
        </w:rPr>
        <w:t xml:space="preserve">cells </w:t>
      </w:r>
      <w:r w:rsidRPr="00617CCC">
        <w:rPr>
          <w:rFonts w:ascii="Times New Roman" w:hAnsi="Times New Roman"/>
          <w:sz w:val="24"/>
          <w:szCs w:val="24"/>
          <w:lang w:val="en-US"/>
        </w:rPr>
        <w:t>were stimulated with LPS 10nM for 10 and 20 min. Western Blot analysi</w:t>
      </w:r>
      <w:r w:rsidR="007828EC" w:rsidRPr="007828EC">
        <w:rPr>
          <w:rFonts w:ascii="Times New Roman" w:hAnsi="Times New Roman"/>
          <w:sz w:val="24"/>
          <w:szCs w:val="24"/>
          <w:lang w:val="en-US"/>
        </w:rPr>
        <w:t>s of phosphorylated</w:t>
      </w:r>
      <w:r w:rsidR="00934DD7">
        <w:rPr>
          <w:rFonts w:ascii="Times New Roman" w:hAnsi="Times New Roman"/>
          <w:sz w:val="24"/>
          <w:szCs w:val="24"/>
          <w:lang w:val="en-US"/>
        </w:rPr>
        <w:t xml:space="preserve"> (A)</w:t>
      </w:r>
      <w:r w:rsidR="007828EC" w:rsidRPr="007828EC">
        <w:rPr>
          <w:rFonts w:ascii="Times New Roman" w:hAnsi="Times New Roman"/>
          <w:sz w:val="24"/>
          <w:szCs w:val="24"/>
          <w:lang w:val="en-US"/>
        </w:rPr>
        <w:t xml:space="preserve"> and total </w:t>
      </w:r>
      <w:r w:rsidR="00934DD7">
        <w:rPr>
          <w:rFonts w:ascii="Times New Roman" w:hAnsi="Times New Roman"/>
          <w:sz w:val="24"/>
          <w:szCs w:val="24"/>
          <w:lang w:val="en-US"/>
        </w:rPr>
        <w:t xml:space="preserve">(B) </w:t>
      </w:r>
      <w:r w:rsidR="007828EC" w:rsidRPr="007828EC">
        <w:rPr>
          <w:rFonts w:ascii="Times New Roman" w:hAnsi="Times New Roman"/>
          <w:sz w:val="24"/>
          <w:szCs w:val="24"/>
          <w:lang w:val="en-US"/>
        </w:rPr>
        <w:t>NF</w:t>
      </w:r>
      <w:r w:rsidRPr="00617CCC">
        <w:rPr>
          <w:rFonts w:ascii="Times New Roman" w:hAnsi="Times New Roman"/>
          <w:sz w:val="24"/>
          <w:szCs w:val="24"/>
          <w:lang w:val="en-US"/>
        </w:rPr>
        <w:t>kB and IkBα expression shows an increase phosphorylation/</w:t>
      </w:r>
      <w:r w:rsidR="007828EC" w:rsidRPr="00934DD7">
        <w:rPr>
          <w:rFonts w:ascii="Times New Roman" w:hAnsi="Times New Roman"/>
          <w:sz w:val="24"/>
          <w:szCs w:val="24"/>
          <w:lang w:val="en-US"/>
        </w:rPr>
        <w:t>activation of NF</w:t>
      </w:r>
      <w:r w:rsidRPr="00617CCC">
        <w:rPr>
          <w:rFonts w:ascii="Times New Roman" w:hAnsi="Times New Roman"/>
          <w:sz w:val="24"/>
          <w:szCs w:val="24"/>
          <w:lang w:val="en-US"/>
        </w:rPr>
        <w:t>kB with concomitant decrease of phosphorylated IkBα.</w:t>
      </w:r>
      <w:r w:rsidR="000D052D" w:rsidRPr="000D052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D052D" w:rsidRPr="00BD4234">
        <w:rPr>
          <w:rFonts w:ascii="Times New Roman" w:hAnsi="Times New Roman"/>
          <w:sz w:val="24"/>
          <w:szCs w:val="24"/>
          <w:lang w:val="en-US"/>
        </w:rPr>
        <w:t xml:space="preserve">Quantification of relative protein expression </w:t>
      </w:r>
      <w:r w:rsidR="000D052D">
        <w:rPr>
          <w:rFonts w:ascii="Times New Roman" w:hAnsi="Times New Roman"/>
          <w:sz w:val="24"/>
          <w:szCs w:val="24"/>
          <w:lang w:val="en-US"/>
        </w:rPr>
        <w:t xml:space="preserve">is </w:t>
      </w:r>
      <w:r w:rsidR="000D052D" w:rsidRPr="00BD4234">
        <w:rPr>
          <w:rFonts w:ascii="Times New Roman" w:hAnsi="Times New Roman"/>
          <w:sz w:val="24"/>
          <w:szCs w:val="24"/>
          <w:lang w:val="en-US"/>
        </w:rPr>
        <w:t>normalized to GAPDH expression.</w:t>
      </w:r>
    </w:p>
    <w:p w14:paraId="4ACC93FD" w14:textId="7B4E0B23" w:rsidR="006B6127" w:rsidRPr="006B6127" w:rsidRDefault="006B6127" w:rsidP="00E62179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FB048E" w14:textId="4CD369D5" w:rsidR="00E62179" w:rsidRPr="00BD4234" w:rsidRDefault="00E62179" w:rsidP="00E62179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DEA725C" w14:textId="77777777" w:rsidR="00150D6F" w:rsidRPr="00E62179" w:rsidRDefault="00935EB8">
      <w:pPr>
        <w:rPr>
          <w:lang w:val="en-US"/>
        </w:rPr>
      </w:pPr>
    </w:p>
    <w:sectPr w:rsidR="00150D6F" w:rsidRPr="00E62179" w:rsidSect="007F4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43C82"/>
    <w:multiLevelType w:val="hybridMultilevel"/>
    <w:tmpl w:val="797641E0"/>
    <w:lvl w:ilvl="0" w:tplc="355A052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trackRevisions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79"/>
    <w:rsid w:val="000D052D"/>
    <w:rsid w:val="002262B7"/>
    <w:rsid w:val="003C1435"/>
    <w:rsid w:val="00617CCC"/>
    <w:rsid w:val="006A4D70"/>
    <w:rsid w:val="006B6127"/>
    <w:rsid w:val="007828EC"/>
    <w:rsid w:val="007E195B"/>
    <w:rsid w:val="007F4B26"/>
    <w:rsid w:val="00934DD7"/>
    <w:rsid w:val="00935EB8"/>
    <w:rsid w:val="0099084A"/>
    <w:rsid w:val="00AE30A6"/>
    <w:rsid w:val="00B52BC1"/>
    <w:rsid w:val="00B979F7"/>
    <w:rsid w:val="00CE67A1"/>
    <w:rsid w:val="00E02617"/>
    <w:rsid w:val="00E46FA0"/>
    <w:rsid w:val="00E62179"/>
    <w:rsid w:val="00ED5179"/>
    <w:rsid w:val="00F3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86890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79"/>
    <w:pPr>
      <w:spacing w:after="200" w:line="276" w:lineRule="auto"/>
    </w:pPr>
    <w:rPr>
      <w:rFonts w:ascii="Calibri" w:eastAsia="Calibri" w:hAnsi="Calibri" w:cs="Times New Roman"/>
      <w:sz w:val="22"/>
      <w:szCs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9F7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9F7"/>
    <w:rPr>
      <w:rFonts w:ascii="Times New Roman" w:eastAsia="Calibri" w:hAnsi="Times New Roman" w:cs="Times New Roman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79"/>
    <w:pPr>
      <w:spacing w:after="200" w:line="276" w:lineRule="auto"/>
    </w:pPr>
    <w:rPr>
      <w:rFonts w:ascii="Calibri" w:eastAsia="Calibri" w:hAnsi="Calibri" w:cs="Times New Roman"/>
      <w:sz w:val="22"/>
      <w:szCs w:val="22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9F7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9F7"/>
    <w:rPr>
      <w:rFonts w:ascii="Times New Roman" w:eastAsia="Calibri" w:hAnsi="Times New Roman" w:cs="Times New Roman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Swetha B N</cp:lastModifiedBy>
  <cp:revision>2</cp:revision>
  <dcterms:created xsi:type="dcterms:W3CDTF">2018-02-15T09:34:00Z</dcterms:created>
  <dcterms:modified xsi:type="dcterms:W3CDTF">2018-02-15T09:34:00Z</dcterms:modified>
</cp:coreProperties>
</file>