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301C" w:rsidRPr="00063F16" w:rsidRDefault="009052BE">
      <w:pPr>
        <w:rPr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t>Supplementary Table 1 Primary Antibodies</w:t>
      </w:r>
    </w:p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3354"/>
        <w:gridCol w:w="1772"/>
        <w:gridCol w:w="2100"/>
        <w:gridCol w:w="1700"/>
      </w:tblGrid>
      <w:tr w:rsidR="00BB301C" w:rsidRPr="00063F16" w:rsidTr="00EE1EE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4"/>
            <w:vAlign w:val="center"/>
          </w:tcPr>
          <w:p w:rsidR="00BB301C" w:rsidRPr="006D7FCD" w:rsidRDefault="006D7FCD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Immuno-Fluorescence</w:t>
            </w:r>
          </w:p>
        </w:tc>
      </w:tr>
      <w:tr w:rsidR="00BB301C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BB301C" w:rsidRPr="006D7FCD" w:rsidRDefault="00BB301C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Antigen</w:t>
            </w:r>
          </w:p>
        </w:tc>
        <w:tc>
          <w:tcPr>
            <w:tcW w:w="1772" w:type="dxa"/>
            <w:vAlign w:val="center"/>
          </w:tcPr>
          <w:p w:rsidR="00BB301C" w:rsidRPr="006D7FCD" w:rsidRDefault="00BB301C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Supplier</w:t>
            </w:r>
          </w:p>
        </w:tc>
        <w:tc>
          <w:tcPr>
            <w:tcW w:w="2100" w:type="dxa"/>
            <w:vAlign w:val="center"/>
          </w:tcPr>
          <w:p w:rsidR="00BB301C" w:rsidRPr="006D7FCD" w:rsidRDefault="00BB301C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Code</w:t>
            </w:r>
          </w:p>
        </w:tc>
        <w:tc>
          <w:tcPr>
            <w:tcW w:w="1700" w:type="dxa"/>
            <w:vAlign w:val="center"/>
          </w:tcPr>
          <w:p w:rsidR="00BB301C" w:rsidRPr="006D7FCD" w:rsidRDefault="00BB301C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Concentration</w:t>
            </w:r>
          </w:p>
        </w:tc>
      </w:tr>
      <w:tr w:rsidR="00BB301C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BB301C" w:rsidRPr="006D7FCD" w:rsidRDefault="00BB301C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b-tubulin III (b -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tubIII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, mouse)</w:t>
            </w:r>
          </w:p>
        </w:tc>
        <w:tc>
          <w:tcPr>
            <w:tcW w:w="1772" w:type="dxa"/>
            <w:vAlign w:val="center"/>
          </w:tcPr>
          <w:p w:rsidR="00BB301C" w:rsidRPr="006D7FCD" w:rsidRDefault="00BB301C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Covance</w:t>
            </w:r>
          </w:p>
        </w:tc>
        <w:tc>
          <w:tcPr>
            <w:tcW w:w="2100" w:type="dxa"/>
            <w:vAlign w:val="center"/>
          </w:tcPr>
          <w:p w:rsidR="00BB301C" w:rsidRPr="006D7FCD" w:rsidRDefault="00BB301C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MMS-435P</w:t>
            </w:r>
          </w:p>
        </w:tc>
        <w:tc>
          <w:tcPr>
            <w:tcW w:w="1700" w:type="dxa"/>
            <w:vAlign w:val="center"/>
          </w:tcPr>
          <w:p w:rsidR="00BB301C" w:rsidRPr="006D7FCD" w:rsidRDefault="00BB301C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1:400</w:t>
            </w:r>
          </w:p>
        </w:tc>
      </w:tr>
      <w:tr w:rsidR="00BB301C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BB301C" w:rsidRPr="006D7FCD" w:rsidRDefault="00BB301C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Glial fibrillary acidic protein (GFAP, mouse</w:t>
            </w:r>
            <w:r w:rsidR="00707A41"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  <w:vAlign w:val="center"/>
          </w:tcPr>
          <w:p w:rsidR="00BB301C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Chemicon</w:t>
            </w:r>
            <w:proofErr w:type="spellEnd"/>
          </w:p>
        </w:tc>
        <w:tc>
          <w:tcPr>
            <w:tcW w:w="2100" w:type="dxa"/>
            <w:vAlign w:val="center"/>
          </w:tcPr>
          <w:p w:rsidR="00BB301C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MAB3402</w:t>
            </w:r>
          </w:p>
        </w:tc>
        <w:tc>
          <w:tcPr>
            <w:tcW w:w="1700" w:type="dxa"/>
            <w:vAlign w:val="center"/>
          </w:tcPr>
          <w:p w:rsidR="00BB301C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1:500</w:t>
            </w:r>
          </w:p>
        </w:tc>
      </w:tr>
      <w:tr w:rsidR="00BB301C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BB301C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Glial fibrillary acidic protein (GFAP, rabbit)</w:t>
            </w:r>
          </w:p>
        </w:tc>
        <w:tc>
          <w:tcPr>
            <w:tcW w:w="1772" w:type="dxa"/>
            <w:vAlign w:val="center"/>
          </w:tcPr>
          <w:p w:rsidR="00BB301C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Dako</w:t>
            </w:r>
            <w:proofErr w:type="spellEnd"/>
          </w:p>
        </w:tc>
        <w:tc>
          <w:tcPr>
            <w:tcW w:w="2100" w:type="dxa"/>
            <w:vAlign w:val="center"/>
          </w:tcPr>
          <w:p w:rsidR="00BB301C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Z0334</w:t>
            </w:r>
          </w:p>
        </w:tc>
        <w:tc>
          <w:tcPr>
            <w:tcW w:w="1700" w:type="dxa"/>
            <w:vAlign w:val="center"/>
          </w:tcPr>
          <w:p w:rsidR="00BB301C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1:500</w:t>
            </w:r>
          </w:p>
        </w:tc>
      </w:tr>
      <w:tr w:rsidR="00BB301C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BB301C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Microtubular associated protein type 2 (MAP2, mouse)</w:t>
            </w:r>
          </w:p>
        </w:tc>
        <w:tc>
          <w:tcPr>
            <w:tcW w:w="1772" w:type="dxa"/>
            <w:vAlign w:val="center"/>
          </w:tcPr>
          <w:p w:rsidR="00BB301C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Sigma</w:t>
            </w:r>
          </w:p>
        </w:tc>
        <w:tc>
          <w:tcPr>
            <w:tcW w:w="2100" w:type="dxa"/>
            <w:vAlign w:val="center"/>
          </w:tcPr>
          <w:p w:rsidR="00BB301C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M9942</w:t>
            </w:r>
          </w:p>
        </w:tc>
        <w:tc>
          <w:tcPr>
            <w:tcW w:w="1700" w:type="dxa"/>
            <w:vAlign w:val="center"/>
          </w:tcPr>
          <w:p w:rsidR="00BB301C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1:200</w:t>
            </w:r>
          </w:p>
        </w:tc>
      </w:tr>
      <w:tr w:rsidR="00BB301C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BB301C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Ki67 (rabbit)</w:t>
            </w:r>
          </w:p>
        </w:tc>
        <w:tc>
          <w:tcPr>
            <w:tcW w:w="1772" w:type="dxa"/>
            <w:vAlign w:val="center"/>
          </w:tcPr>
          <w:p w:rsidR="00BB301C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Novus Biologicals</w:t>
            </w:r>
          </w:p>
        </w:tc>
        <w:tc>
          <w:tcPr>
            <w:tcW w:w="2100" w:type="dxa"/>
            <w:vAlign w:val="center"/>
          </w:tcPr>
          <w:p w:rsidR="00BB301C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NB600-1252</w:t>
            </w:r>
          </w:p>
        </w:tc>
        <w:tc>
          <w:tcPr>
            <w:tcW w:w="1700" w:type="dxa"/>
            <w:vAlign w:val="center"/>
          </w:tcPr>
          <w:p w:rsidR="00BB301C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1:500</w:t>
            </w:r>
          </w:p>
        </w:tc>
      </w:tr>
      <w:tr w:rsidR="00707A41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707A41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Galactocerebroside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C (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GalC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, mouse)</w:t>
            </w:r>
          </w:p>
        </w:tc>
        <w:tc>
          <w:tcPr>
            <w:tcW w:w="1772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Chemicon</w:t>
            </w:r>
            <w:proofErr w:type="spellEnd"/>
          </w:p>
        </w:tc>
        <w:tc>
          <w:tcPr>
            <w:tcW w:w="21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MAB342</w:t>
            </w:r>
          </w:p>
        </w:tc>
        <w:tc>
          <w:tcPr>
            <w:tcW w:w="17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1:200</w:t>
            </w:r>
          </w:p>
        </w:tc>
      </w:tr>
      <w:tr w:rsidR="00707A41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707A41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Caspase-1 antibody (rabbit)</w:t>
            </w:r>
          </w:p>
        </w:tc>
        <w:tc>
          <w:tcPr>
            <w:tcW w:w="1772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00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#2225</w:t>
            </w:r>
          </w:p>
        </w:tc>
        <w:tc>
          <w:tcPr>
            <w:tcW w:w="1700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</w:t>
            </w:r>
          </w:p>
        </w:tc>
      </w:tr>
      <w:tr w:rsidR="00707A41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707A41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Cleaved Caspase-3 antibody (rabbit)</w:t>
            </w:r>
          </w:p>
        </w:tc>
        <w:tc>
          <w:tcPr>
            <w:tcW w:w="1772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#9661</w:t>
            </w:r>
          </w:p>
        </w:tc>
        <w:tc>
          <w:tcPr>
            <w:tcW w:w="17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1:500</w:t>
            </w:r>
          </w:p>
        </w:tc>
      </w:tr>
      <w:tr w:rsidR="00707A41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707A41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TLR4 (H-80) (rabbit)</w:t>
            </w:r>
          </w:p>
        </w:tc>
        <w:tc>
          <w:tcPr>
            <w:tcW w:w="1772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Santa Cruz Biotechnology</w:t>
            </w:r>
          </w:p>
        </w:tc>
        <w:tc>
          <w:tcPr>
            <w:tcW w:w="2100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sc-10741</w:t>
            </w:r>
          </w:p>
        </w:tc>
        <w:tc>
          <w:tcPr>
            <w:tcW w:w="1700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1:150</w:t>
            </w:r>
          </w:p>
        </w:tc>
      </w:tr>
      <w:tr w:rsidR="00707A41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707A41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MD-2 (rabbit)</w:t>
            </w:r>
          </w:p>
        </w:tc>
        <w:tc>
          <w:tcPr>
            <w:tcW w:w="1772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Santa Cruz</w:t>
            </w:r>
          </w:p>
        </w:tc>
        <w:tc>
          <w:tcPr>
            <w:tcW w:w="21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sc-20668</w:t>
            </w:r>
          </w:p>
        </w:tc>
        <w:tc>
          <w:tcPr>
            <w:tcW w:w="17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1:150</w:t>
            </w:r>
          </w:p>
        </w:tc>
      </w:tr>
      <w:tr w:rsidR="00707A41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707A41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Purified anti-human CD14 (mouse)</w:t>
            </w:r>
          </w:p>
        </w:tc>
        <w:tc>
          <w:tcPr>
            <w:tcW w:w="1772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BioLegend</w:t>
            </w:r>
            <w:proofErr w:type="spellEnd"/>
          </w:p>
        </w:tc>
        <w:tc>
          <w:tcPr>
            <w:tcW w:w="2100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301802/100μg</w:t>
            </w:r>
          </w:p>
        </w:tc>
        <w:tc>
          <w:tcPr>
            <w:tcW w:w="1700" w:type="dxa"/>
            <w:vAlign w:val="center"/>
          </w:tcPr>
          <w:p w:rsidR="00707A41" w:rsidRPr="006D7FCD" w:rsidRDefault="00707A41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1:400</w:t>
            </w:r>
          </w:p>
        </w:tc>
      </w:tr>
      <w:tr w:rsidR="00707A41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707A41" w:rsidRPr="006D7FCD" w:rsidRDefault="00707A41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Human 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Nestin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(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hNestin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, mouse)</w:t>
            </w:r>
          </w:p>
        </w:tc>
        <w:tc>
          <w:tcPr>
            <w:tcW w:w="1772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R&amp;D system</w:t>
            </w:r>
          </w:p>
        </w:tc>
        <w:tc>
          <w:tcPr>
            <w:tcW w:w="21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MAB1259</w:t>
            </w:r>
          </w:p>
        </w:tc>
        <w:tc>
          <w:tcPr>
            <w:tcW w:w="1700" w:type="dxa"/>
            <w:vAlign w:val="center"/>
          </w:tcPr>
          <w:p w:rsidR="00707A41" w:rsidRPr="006D7FCD" w:rsidRDefault="00707A4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1:200</w:t>
            </w:r>
          </w:p>
        </w:tc>
      </w:tr>
      <w:tr w:rsidR="009D1179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Human Nuclei (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hNuclei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, mouse)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Millipore</w:t>
            </w:r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MAB1281</w:t>
            </w:r>
          </w:p>
        </w:tc>
        <w:tc>
          <w:tcPr>
            <w:tcW w:w="17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</w:t>
            </w:r>
          </w:p>
        </w:tc>
      </w:tr>
      <w:tr w:rsidR="00B955F7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B955F7" w:rsidRPr="006D7FCD" w:rsidRDefault="00B955F7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</w:rPr>
              <w:t>IRF-3 (rabbit)</w:t>
            </w:r>
          </w:p>
        </w:tc>
        <w:tc>
          <w:tcPr>
            <w:tcW w:w="1772" w:type="dxa"/>
            <w:vAlign w:val="center"/>
          </w:tcPr>
          <w:p w:rsidR="00B955F7" w:rsidRPr="006D7FCD" w:rsidRDefault="00B955F7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Santa Cruz Biotechnology</w:t>
            </w:r>
          </w:p>
        </w:tc>
        <w:tc>
          <w:tcPr>
            <w:tcW w:w="2100" w:type="dxa"/>
            <w:vAlign w:val="center"/>
          </w:tcPr>
          <w:p w:rsidR="00B955F7" w:rsidRPr="006D7FCD" w:rsidRDefault="00B955F7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sc-9082</w:t>
            </w:r>
          </w:p>
        </w:tc>
        <w:tc>
          <w:tcPr>
            <w:tcW w:w="1700" w:type="dxa"/>
            <w:vAlign w:val="center"/>
          </w:tcPr>
          <w:p w:rsidR="00B955F7" w:rsidRPr="006D7FCD" w:rsidRDefault="00B955F7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1:100</w:t>
            </w:r>
          </w:p>
        </w:tc>
      </w:tr>
      <w:tr w:rsidR="009D1179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926" w:type="dxa"/>
            <w:gridSpan w:val="4"/>
            <w:vAlign w:val="center"/>
          </w:tcPr>
          <w:p w:rsidR="009D1179" w:rsidRPr="006D7FCD" w:rsidRDefault="006D7FCD" w:rsidP="00EE1E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Western Blot</w:t>
            </w:r>
          </w:p>
        </w:tc>
      </w:tr>
      <w:tr w:rsidR="009D1179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TLR4 (H-80) (rabbit 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pAb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Santa Cruz Biotechnology</w:t>
            </w:r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sc-10741</w:t>
            </w:r>
          </w:p>
        </w:tc>
        <w:tc>
          <w:tcPr>
            <w:tcW w:w="1700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1:200</w:t>
            </w:r>
          </w:p>
        </w:tc>
      </w:tr>
      <w:tr w:rsidR="009D1179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NF-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κB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p65 (D14E12, XP® rabbit 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mAb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#8242</w:t>
            </w:r>
          </w:p>
        </w:tc>
        <w:tc>
          <w:tcPr>
            <w:tcW w:w="17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</w:t>
            </w:r>
            <w:r w:rsidR="00F80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9D1179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IκB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-α (L35A5, mouse 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mAb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, Amino-terminal Antigen)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#4814</w:t>
            </w:r>
          </w:p>
        </w:tc>
        <w:tc>
          <w:tcPr>
            <w:tcW w:w="1700" w:type="dxa"/>
            <w:vAlign w:val="center"/>
          </w:tcPr>
          <w:p w:rsidR="009D1179" w:rsidRPr="006D7FCD" w:rsidRDefault="00E8672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9D1179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Anti-NLRP3 /NALP3, 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mAb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 (Cryo-2)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AdipoGen</w:t>
            </w:r>
            <w:proofErr w:type="spellEnd"/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AG-20B-0014</w:t>
            </w:r>
          </w:p>
        </w:tc>
        <w:tc>
          <w:tcPr>
            <w:tcW w:w="17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1 </w:t>
            </w:r>
            <w:proofErr w:type="spellStart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μg</w:t>
            </w:r>
            <w:proofErr w:type="spellEnd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/ml</w:t>
            </w:r>
          </w:p>
        </w:tc>
      </w:tr>
      <w:tr w:rsidR="00E86721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E86721" w:rsidRPr="00E86721" w:rsidRDefault="00E86721" w:rsidP="00EE1EE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E86721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NF-κB Pathway Sampler Kit</w:t>
            </w:r>
          </w:p>
        </w:tc>
        <w:tc>
          <w:tcPr>
            <w:tcW w:w="1772" w:type="dxa"/>
            <w:vAlign w:val="center"/>
          </w:tcPr>
          <w:p w:rsidR="00E86721" w:rsidRPr="006D7FCD" w:rsidRDefault="00E8672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00" w:type="dxa"/>
            <w:vAlign w:val="center"/>
          </w:tcPr>
          <w:p w:rsidR="00E86721" w:rsidRPr="006D7FCD" w:rsidRDefault="00E8672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9936</w:t>
            </w:r>
          </w:p>
        </w:tc>
        <w:tc>
          <w:tcPr>
            <w:tcW w:w="1700" w:type="dxa"/>
            <w:vAlign w:val="center"/>
          </w:tcPr>
          <w:p w:rsidR="00E86721" w:rsidRPr="006D7FCD" w:rsidRDefault="00E86721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9D1179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Anti-Caspase-1 antibody [EPR4321]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Abcam</w:t>
            </w:r>
            <w:proofErr w:type="spellEnd"/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ab108362</w:t>
            </w:r>
          </w:p>
        </w:tc>
        <w:tc>
          <w:tcPr>
            <w:tcW w:w="17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</w:t>
            </w:r>
            <w:r w:rsidR="00F80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9D1179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Caspase-1 antibody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#2225</w:t>
            </w:r>
          </w:p>
        </w:tc>
        <w:tc>
          <w:tcPr>
            <w:tcW w:w="1700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</w:t>
            </w:r>
            <w:r w:rsidR="00F80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9D1179" w:rsidRPr="00063F16" w:rsidTr="00EE1EEB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β-Actin (D6A8, rabbit 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mAb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 Tech</w:t>
            </w:r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#BK8457</w:t>
            </w:r>
          </w:p>
        </w:tc>
        <w:tc>
          <w:tcPr>
            <w:tcW w:w="1700" w:type="dxa"/>
            <w:vAlign w:val="center"/>
          </w:tcPr>
          <w:p w:rsidR="009D1179" w:rsidRPr="006D7FCD" w:rsidRDefault="009D1179" w:rsidP="00EE1EE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1:1</w:t>
            </w:r>
            <w:r w:rsidR="00F80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  <w:tr w:rsidR="009D1179" w:rsidRPr="00063F16" w:rsidTr="00EE1EE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54" w:type="dxa"/>
            <w:vAlign w:val="center"/>
          </w:tcPr>
          <w:p w:rsidR="009D1179" w:rsidRPr="006D7FCD" w:rsidRDefault="009D1179" w:rsidP="00EE1EEB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GAPDH (14C10, rabbit </w:t>
            </w:r>
            <w:proofErr w:type="spellStart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mAb</w:t>
            </w:r>
            <w:proofErr w:type="spellEnd"/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)</w:t>
            </w:r>
          </w:p>
        </w:tc>
        <w:tc>
          <w:tcPr>
            <w:tcW w:w="1772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00" w:type="dxa"/>
            <w:vAlign w:val="center"/>
          </w:tcPr>
          <w:p w:rsidR="009D1179" w:rsidRPr="006D7FCD" w:rsidRDefault="009D1179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#2118</w:t>
            </w:r>
          </w:p>
        </w:tc>
        <w:tc>
          <w:tcPr>
            <w:tcW w:w="1700" w:type="dxa"/>
            <w:vAlign w:val="center"/>
          </w:tcPr>
          <w:p w:rsidR="009D1179" w:rsidRPr="006D7FCD" w:rsidRDefault="003C7174" w:rsidP="00EE1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</w:t>
            </w:r>
            <w:r w:rsidR="009D1179"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="00F80AB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="009D1179"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000</w:t>
            </w:r>
          </w:p>
        </w:tc>
      </w:tr>
    </w:tbl>
    <w:p w:rsidR="0077725D" w:rsidRDefault="0077725D">
      <w:pPr>
        <w:rPr>
          <w:rFonts w:ascii="Times" w:hAnsi="Times"/>
          <w:sz w:val="24"/>
          <w:szCs w:val="24"/>
          <w:lang w:val="en-US"/>
        </w:rPr>
      </w:pPr>
    </w:p>
    <w:p w:rsidR="00FA4180" w:rsidRDefault="00FA4180">
      <w:pPr>
        <w:rPr>
          <w:rFonts w:ascii="Times" w:hAnsi="Times"/>
          <w:sz w:val="24"/>
          <w:szCs w:val="24"/>
          <w:lang w:val="en-US"/>
        </w:rPr>
      </w:pPr>
    </w:p>
    <w:p w:rsidR="009052BE" w:rsidRDefault="009052BE">
      <w:pPr>
        <w:rPr>
          <w:rFonts w:ascii="Times" w:hAnsi="Times"/>
          <w:sz w:val="24"/>
          <w:szCs w:val="24"/>
          <w:lang w:val="en-US"/>
        </w:rPr>
      </w:pPr>
    </w:p>
    <w:p w:rsidR="009052BE" w:rsidRPr="00063F16" w:rsidRDefault="009052BE" w:rsidP="009052BE">
      <w:pPr>
        <w:rPr>
          <w:sz w:val="24"/>
          <w:szCs w:val="24"/>
          <w:lang w:val="en-US"/>
        </w:rPr>
      </w:pPr>
      <w:r>
        <w:rPr>
          <w:rFonts w:ascii="Times" w:hAnsi="Times"/>
          <w:sz w:val="24"/>
          <w:szCs w:val="24"/>
          <w:lang w:val="en-US"/>
        </w:rPr>
        <w:lastRenderedPageBreak/>
        <w:t>Supplementary Table 2 Secondary Antibodies</w:t>
      </w:r>
    </w:p>
    <w:tbl>
      <w:tblPr>
        <w:tblStyle w:val="Tabellasemplice-2"/>
        <w:tblW w:w="0" w:type="auto"/>
        <w:tblLook w:val="04A0" w:firstRow="1" w:lastRow="0" w:firstColumn="1" w:lastColumn="0" w:noHBand="0" w:noVBand="1"/>
      </w:tblPr>
      <w:tblGrid>
        <w:gridCol w:w="3259"/>
        <w:gridCol w:w="1952"/>
        <w:gridCol w:w="2160"/>
        <w:gridCol w:w="1696"/>
      </w:tblGrid>
      <w:tr w:rsidR="009052BE" w:rsidTr="00BA65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Immuno-Fluorescence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160" w:type="dxa"/>
          </w:tcPr>
          <w:p w:rsidR="009052BE" w:rsidRPr="006D7FCD" w:rsidRDefault="009052BE" w:rsidP="00BA65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9052BE" w:rsidTr="00BA6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Secondary Antibody</w:t>
            </w:r>
          </w:p>
        </w:tc>
        <w:tc>
          <w:tcPr>
            <w:tcW w:w="1952" w:type="dxa"/>
            <w:vAlign w:val="center"/>
          </w:tcPr>
          <w:p w:rsidR="009052BE" w:rsidRPr="00342C7B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2C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Supplier</w:t>
            </w:r>
          </w:p>
        </w:tc>
        <w:tc>
          <w:tcPr>
            <w:tcW w:w="2160" w:type="dxa"/>
          </w:tcPr>
          <w:p w:rsidR="009052BE" w:rsidRPr="00342C7B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Code</w:t>
            </w:r>
          </w:p>
        </w:tc>
        <w:tc>
          <w:tcPr>
            <w:tcW w:w="1413" w:type="dxa"/>
            <w:vAlign w:val="center"/>
          </w:tcPr>
          <w:p w:rsidR="009052BE" w:rsidRPr="00342C7B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342C7B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Concentration</w:t>
            </w:r>
          </w:p>
        </w:tc>
      </w:tr>
      <w:tr w:rsidR="009052BE" w:rsidTr="00BA65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 xml:space="preserve">Cy2 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Jackson</w:t>
            </w:r>
          </w:p>
        </w:tc>
        <w:tc>
          <w:tcPr>
            <w:tcW w:w="2160" w:type="dxa"/>
            <w:vAlign w:val="center"/>
          </w:tcPr>
          <w:p w:rsidR="009052BE" w:rsidRPr="001A4014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9F67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703-225-155</w:t>
            </w: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1:200</w:t>
            </w:r>
          </w:p>
        </w:tc>
      </w:tr>
      <w:tr w:rsidR="009052BE" w:rsidTr="00BA6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Cy3 (against mouse or rabbit IgG)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Jackson</w:t>
            </w:r>
          </w:p>
        </w:tc>
        <w:tc>
          <w:tcPr>
            <w:tcW w:w="2160" w:type="dxa"/>
            <w:vAlign w:val="center"/>
          </w:tcPr>
          <w:p w:rsidR="009052BE" w:rsidRPr="009F678A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9F67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711-165-152</w:t>
            </w: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1:800</w:t>
            </w:r>
          </w:p>
        </w:tc>
      </w:tr>
      <w:tr w:rsidR="009052BE" w:rsidTr="00BA65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Alexa 546 (against rabbit IgG or mouse IgG1)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Molecular Probes</w:t>
            </w:r>
          </w:p>
        </w:tc>
        <w:tc>
          <w:tcPr>
            <w:tcW w:w="2160" w:type="dxa"/>
            <w:vAlign w:val="center"/>
          </w:tcPr>
          <w:p w:rsidR="009052BE" w:rsidRPr="001A4014" w:rsidRDefault="009052BE" w:rsidP="00BA6531">
            <w:pPr>
              <w:pStyle w:val="Titolo3"/>
              <w:outlineLvl w:val="2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Theme="minorHAnsi" w:hAnsi="Times New Roman" w:cstheme="minorBidi"/>
                <w:bCs/>
                <w:color w:val="auto"/>
                <w:lang w:val="en-US"/>
              </w:rPr>
            </w:pPr>
            <w:r>
              <w:rPr>
                <w:rFonts w:ascii="Times New Roman" w:eastAsiaTheme="minorHAnsi" w:hAnsi="Times New Roman" w:cstheme="minorBidi"/>
                <w:bCs/>
                <w:color w:val="auto"/>
                <w:lang w:val="en-US"/>
              </w:rPr>
              <w:t>A11010</w:t>
            </w:r>
            <w:r w:rsidRPr="008007F9">
              <w:rPr>
                <w:rFonts w:ascii="Times New Roman" w:eastAsiaTheme="minorHAnsi" w:hAnsi="Times New Roman" w:cstheme="minorBidi"/>
                <w:bCs/>
                <w:color w:val="auto"/>
                <w:lang w:val="en-US"/>
              </w:rPr>
              <w:t xml:space="preserve"> and A-21123</w:t>
            </w: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1:800</w:t>
            </w:r>
          </w:p>
        </w:tc>
      </w:tr>
      <w:tr w:rsidR="009052BE" w:rsidTr="00BA6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Alexa 488 (against rabbit IgG or mouse IgG1)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Molecular Probes</w:t>
            </w:r>
          </w:p>
        </w:tc>
        <w:tc>
          <w:tcPr>
            <w:tcW w:w="2160" w:type="dxa"/>
            <w:vAlign w:val="center"/>
          </w:tcPr>
          <w:p w:rsidR="009052BE" w:rsidRPr="001A4014" w:rsidRDefault="009052BE" w:rsidP="00BA6531">
            <w:pPr>
              <w:pStyle w:val="Titolo3"/>
              <w:outlineLvl w:val="2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</w:rPr>
            </w:pPr>
            <w:r w:rsidRPr="00FA4180">
              <w:rPr>
                <w:rStyle w:val="catnum"/>
                <w:rFonts w:ascii="Times New Roman" w:hAnsi="Times New Roman" w:cs="Times New Roman"/>
                <w:color w:val="auto"/>
              </w:rPr>
              <w:t>A-11008 and A-21121</w:t>
            </w: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1:800</w:t>
            </w:r>
          </w:p>
        </w:tc>
      </w:tr>
      <w:tr w:rsidR="009052BE" w:rsidTr="00BA65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Cy3 (against goat IgG)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Jackson</w:t>
            </w:r>
          </w:p>
        </w:tc>
        <w:tc>
          <w:tcPr>
            <w:tcW w:w="2160" w:type="dxa"/>
            <w:vAlign w:val="center"/>
          </w:tcPr>
          <w:p w:rsidR="009052BE" w:rsidRPr="001A4014" w:rsidRDefault="009052BE" w:rsidP="00BA6531">
            <w:pPr>
              <w:pStyle w:val="Titolo2"/>
              <w:outlineLvl w:val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FA4180">
              <w:rPr>
                <w:rStyle w:val="Enfasigrassetto"/>
                <w:bCs/>
                <w:sz w:val="24"/>
                <w:szCs w:val="24"/>
              </w:rPr>
              <w:t>705-165-147</w:t>
            </w: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1:1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/>
                <w:sz w:val="24"/>
                <w:szCs w:val="24"/>
                <w:lang w:val="en-US"/>
              </w:rPr>
              <w:t>000</w:t>
            </w:r>
          </w:p>
        </w:tc>
      </w:tr>
      <w:tr w:rsidR="009052BE" w:rsidTr="00BA65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6D7FCD" w:rsidRDefault="009052BE" w:rsidP="00BA6531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Western Blot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2160" w:type="dxa"/>
            <w:vAlign w:val="center"/>
          </w:tcPr>
          <w:p w:rsidR="009052BE" w:rsidRPr="006D7FCD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</w:tc>
      </w:tr>
      <w:tr w:rsidR="009052BE" w:rsidTr="00BA6531">
        <w:trPr>
          <w:trHeight w:val="34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259" w:type="dxa"/>
            <w:vAlign w:val="center"/>
          </w:tcPr>
          <w:p w:rsidR="009052BE" w:rsidRPr="00342C7B" w:rsidRDefault="009052BE" w:rsidP="00BA6531">
            <w:pP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</w:pPr>
            <w:r w:rsidRPr="00342C7B"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>HRP</w:t>
            </w:r>
            <w:r>
              <w:rPr>
                <w:rFonts w:ascii="Times New Roman" w:hAnsi="Times New Roman"/>
                <w:b w:val="0"/>
                <w:sz w:val="24"/>
                <w:szCs w:val="24"/>
                <w:lang w:val="en-US"/>
              </w:rPr>
              <w:t xml:space="preserve"> </w:t>
            </w:r>
            <w:r w:rsidRPr="006D7FCD">
              <w:rPr>
                <w:rFonts w:ascii="Times New Roman" w:hAnsi="Times New Roman" w:cs="Times New Roman"/>
                <w:b w:val="0"/>
                <w:sz w:val="24"/>
                <w:szCs w:val="24"/>
                <w:lang w:val="en-US"/>
              </w:rPr>
              <w:t>(against mouse or rabbit IgG)</w:t>
            </w:r>
          </w:p>
        </w:tc>
        <w:tc>
          <w:tcPr>
            <w:tcW w:w="1952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D4234">
              <w:rPr>
                <w:rFonts w:ascii="Times New Roman" w:hAnsi="Times New Roman"/>
                <w:sz w:val="24"/>
                <w:szCs w:val="24"/>
                <w:lang w:val="en-US"/>
              </w:rPr>
              <w:t>Cell Signaling</w:t>
            </w:r>
          </w:p>
        </w:tc>
        <w:tc>
          <w:tcPr>
            <w:tcW w:w="2160" w:type="dxa"/>
            <w:vAlign w:val="center"/>
          </w:tcPr>
          <w:p w:rsidR="009052BE" w:rsidRPr="00BD4234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6D7FC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#7074 and #7076</w:t>
            </w:r>
          </w:p>
        </w:tc>
        <w:tc>
          <w:tcPr>
            <w:tcW w:w="1413" w:type="dxa"/>
            <w:vAlign w:val="center"/>
          </w:tcPr>
          <w:p w:rsidR="009052BE" w:rsidRPr="006D7FCD" w:rsidRDefault="009052BE" w:rsidP="00BA653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BD4234">
              <w:rPr>
                <w:rFonts w:ascii="Times New Roman" w:hAnsi="Times New Roman"/>
                <w:sz w:val="24"/>
                <w:szCs w:val="24"/>
                <w:lang w:val="en-US"/>
              </w:rPr>
              <w:t>1:2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 w:rsidRPr="00BD4234">
              <w:rPr>
                <w:rFonts w:ascii="Times New Roman" w:hAnsi="Times New Roman"/>
                <w:sz w:val="24"/>
                <w:szCs w:val="24"/>
                <w:lang w:val="en-US"/>
              </w:rPr>
              <w:t>000</w:t>
            </w:r>
          </w:p>
        </w:tc>
      </w:tr>
    </w:tbl>
    <w:p w:rsidR="009052BE" w:rsidRDefault="009052BE" w:rsidP="009052BE">
      <w:pPr>
        <w:rPr>
          <w:lang w:val="en-US"/>
        </w:rPr>
      </w:pPr>
    </w:p>
    <w:p w:rsidR="009052BE" w:rsidRDefault="009052BE">
      <w:pPr>
        <w:rPr>
          <w:rFonts w:ascii="Times" w:hAnsi="Times"/>
          <w:sz w:val="24"/>
          <w:szCs w:val="24"/>
          <w:lang w:val="en-US"/>
        </w:rPr>
      </w:pPr>
      <w:bookmarkStart w:id="0" w:name="_GoBack"/>
      <w:bookmarkEnd w:id="0"/>
    </w:p>
    <w:sectPr w:rsidR="009052B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B301C"/>
    <w:rsid w:val="00063F16"/>
    <w:rsid w:val="00127D13"/>
    <w:rsid w:val="001A4014"/>
    <w:rsid w:val="00342C7B"/>
    <w:rsid w:val="003C7174"/>
    <w:rsid w:val="006776A5"/>
    <w:rsid w:val="006D7FCD"/>
    <w:rsid w:val="00707A41"/>
    <w:rsid w:val="00720E50"/>
    <w:rsid w:val="0077725D"/>
    <w:rsid w:val="008007F9"/>
    <w:rsid w:val="008542D8"/>
    <w:rsid w:val="00883D5B"/>
    <w:rsid w:val="008D0867"/>
    <w:rsid w:val="009052BE"/>
    <w:rsid w:val="009D1179"/>
    <w:rsid w:val="009F678A"/>
    <w:rsid w:val="00B955F7"/>
    <w:rsid w:val="00BB301C"/>
    <w:rsid w:val="00BF3B4C"/>
    <w:rsid w:val="00C318EF"/>
    <w:rsid w:val="00E16C5C"/>
    <w:rsid w:val="00E86721"/>
    <w:rsid w:val="00EE1EEB"/>
    <w:rsid w:val="00F57A18"/>
    <w:rsid w:val="00F80AB6"/>
    <w:rsid w:val="00FA4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D0B3FD"/>
  <w15:chartTrackingRefBased/>
  <w15:docId w15:val="{9032664B-3539-4702-8B13-3D632A2D2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2">
    <w:name w:val="heading 2"/>
    <w:basedOn w:val="Normale"/>
    <w:link w:val="Titolo2Carattere"/>
    <w:uiPriority w:val="9"/>
    <w:qFormat/>
    <w:rsid w:val="006776A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8007F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BB301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B301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BB301C"/>
    <w:rPr>
      <w:rFonts w:ascii="Segoe UI" w:hAnsi="Segoe UI" w:cs="Segoe UI"/>
      <w:sz w:val="18"/>
      <w:szCs w:val="18"/>
    </w:rPr>
  </w:style>
  <w:style w:type="table" w:styleId="Tabellasemplice-2">
    <w:name w:val="Plain Table 2"/>
    <w:basedOn w:val="Tabellanormale"/>
    <w:uiPriority w:val="42"/>
    <w:rsid w:val="006D7FCD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Titolo2Carattere">
    <w:name w:val="Titolo 2 Carattere"/>
    <w:basedOn w:val="Carpredefinitoparagrafo"/>
    <w:link w:val="Titolo2"/>
    <w:uiPriority w:val="9"/>
    <w:rsid w:val="006776A5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styleId="Enfasigrassetto">
    <w:name w:val="Strong"/>
    <w:basedOn w:val="Carpredefinitoparagrafo"/>
    <w:uiPriority w:val="22"/>
    <w:qFormat/>
    <w:rsid w:val="006776A5"/>
    <w:rPr>
      <w:b/>
      <w:bCs/>
    </w:rPr>
  </w:style>
  <w:style w:type="character" w:customStyle="1" w:styleId="Titolo3Carattere">
    <w:name w:val="Titolo 3 Carattere"/>
    <w:basedOn w:val="Carpredefinitoparagrafo"/>
    <w:link w:val="Titolo3"/>
    <w:uiPriority w:val="9"/>
    <w:rsid w:val="008007F9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catnum">
    <w:name w:val="catnum"/>
    <w:basedOn w:val="Carpredefinitoparagrafo"/>
    <w:rsid w:val="008007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988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16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2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94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2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23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1723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chiara.grasselli07@gmail.com</dc:creator>
  <cp:keywords/>
  <dc:description/>
  <cp:lastModifiedBy>chiara.grasselli07@gmail.com</cp:lastModifiedBy>
  <cp:revision>2</cp:revision>
  <cp:lastPrinted>2017-05-30T11:13:00Z</cp:lastPrinted>
  <dcterms:created xsi:type="dcterms:W3CDTF">2017-11-02T13:35:00Z</dcterms:created>
  <dcterms:modified xsi:type="dcterms:W3CDTF">2017-11-02T13:35:00Z</dcterms:modified>
</cp:coreProperties>
</file>