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3DC" w:rsidRPr="00C733DC" w:rsidRDefault="00C733DC" w:rsidP="00C733DC">
      <w:pPr>
        <w:spacing w:line="360" w:lineRule="auto"/>
        <w:rPr>
          <w:b/>
          <w:sz w:val="32"/>
        </w:rPr>
      </w:pPr>
      <w:r w:rsidRPr="00C733DC">
        <w:rPr>
          <w:rFonts w:hint="eastAsia"/>
          <w:b/>
          <w:sz w:val="32"/>
        </w:rPr>
        <w:t xml:space="preserve">Supplementary </w:t>
      </w:r>
      <w:r w:rsidRPr="00C733DC">
        <w:rPr>
          <w:b/>
          <w:sz w:val="32"/>
        </w:rPr>
        <w:t>Figure</w:t>
      </w:r>
      <w:r w:rsidRPr="00C733DC">
        <w:rPr>
          <w:b/>
          <w:sz w:val="32"/>
        </w:rPr>
        <w:t xml:space="preserve"> Legend</w:t>
      </w:r>
    </w:p>
    <w:p w:rsidR="00C733DC" w:rsidRPr="00C733DC" w:rsidRDefault="00C733DC" w:rsidP="00C733DC">
      <w:pPr>
        <w:spacing w:line="360" w:lineRule="auto"/>
        <w:rPr>
          <w:b/>
          <w:sz w:val="28"/>
        </w:rPr>
      </w:pPr>
    </w:p>
    <w:p w:rsidR="00C733DC" w:rsidRDefault="00C733DC" w:rsidP="00C733DC">
      <w:pPr>
        <w:spacing w:line="360" w:lineRule="auto"/>
        <w:rPr>
          <w:rFonts w:hint="eastAsia"/>
          <w:sz w:val="24"/>
        </w:rPr>
      </w:pPr>
      <w:proofErr w:type="gramStart"/>
      <w:r w:rsidRPr="00C733DC">
        <w:rPr>
          <w:rFonts w:hint="eastAsia"/>
          <w:b/>
          <w:sz w:val="24"/>
        </w:rPr>
        <w:t xml:space="preserve">Supplementary </w:t>
      </w:r>
      <w:r w:rsidRPr="00C733DC">
        <w:rPr>
          <w:b/>
          <w:sz w:val="24"/>
        </w:rPr>
        <w:t xml:space="preserve">Figure </w:t>
      </w:r>
      <w:r w:rsidRPr="00C733DC">
        <w:rPr>
          <w:rFonts w:hint="eastAsia"/>
          <w:b/>
          <w:sz w:val="24"/>
        </w:rPr>
        <w:t>S1.</w:t>
      </w:r>
      <w:proofErr w:type="gramEnd"/>
      <w:r w:rsidRPr="00C733DC">
        <w:rPr>
          <w:rFonts w:hint="eastAsia"/>
          <w:b/>
          <w:sz w:val="24"/>
        </w:rPr>
        <w:t xml:space="preserve"> </w:t>
      </w:r>
      <w:r>
        <w:rPr>
          <w:sz w:val="24"/>
        </w:rPr>
        <w:t xml:space="preserve">The expression of miR-1253 was normalized to miR-99a and </w:t>
      </w:r>
      <w:r>
        <w:rPr>
          <w:rFonts w:hint="eastAsia"/>
          <w:sz w:val="24"/>
        </w:rPr>
        <w:t>m</w:t>
      </w:r>
      <w:r>
        <w:rPr>
          <w:sz w:val="24"/>
        </w:rPr>
        <w:t>iR-18a-5p.</w:t>
      </w:r>
      <w:r>
        <w:rPr>
          <w:rFonts w:hint="eastAsia"/>
          <w:sz w:val="24"/>
        </w:rPr>
        <w:t xml:space="preserve"> </w:t>
      </w:r>
      <w:r>
        <w:rPr>
          <w:sz w:val="24"/>
        </w:rPr>
        <w:t>(</w:t>
      </w:r>
      <w:r>
        <w:rPr>
          <w:rFonts w:hint="eastAsia"/>
          <w:sz w:val="24"/>
        </w:rPr>
        <w:t>a</w:t>
      </w:r>
      <w:r>
        <w:rPr>
          <w:sz w:val="24"/>
        </w:rPr>
        <w:t>) The expression levels of miR-</w:t>
      </w:r>
      <w:r>
        <w:rPr>
          <w:rFonts w:hint="eastAsia"/>
          <w:sz w:val="24"/>
        </w:rPr>
        <w:t>1253</w:t>
      </w:r>
      <w:r>
        <w:rPr>
          <w:sz w:val="24"/>
        </w:rPr>
        <w:t xml:space="preserve"> in </w:t>
      </w:r>
      <w:r>
        <w:rPr>
          <w:rFonts w:hint="eastAsia"/>
          <w:sz w:val="24"/>
        </w:rPr>
        <w:t>70</w:t>
      </w:r>
      <w:r>
        <w:rPr>
          <w:sz w:val="24"/>
        </w:rPr>
        <w:t xml:space="preserve"> paired NSCLC tissues and corresponding noncancerous tissues were measured by </w:t>
      </w:r>
      <w:proofErr w:type="spellStart"/>
      <w:r>
        <w:rPr>
          <w:sz w:val="24"/>
        </w:rPr>
        <w:t>qRT</w:t>
      </w:r>
      <w:proofErr w:type="spellEnd"/>
      <w:r>
        <w:rPr>
          <w:sz w:val="24"/>
        </w:rPr>
        <w:t>-PCR. (</w:t>
      </w:r>
      <w:r>
        <w:rPr>
          <w:rFonts w:hint="eastAsia"/>
          <w:sz w:val="24"/>
        </w:rPr>
        <w:t>b</w:t>
      </w:r>
      <w:r>
        <w:rPr>
          <w:sz w:val="24"/>
        </w:rPr>
        <w:t xml:space="preserve">) Quantitation of miR-3607-3p was performed using </w:t>
      </w:r>
      <w:proofErr w:type="spellStart"/>
      <w:r>
        <w:rPr>
          <w:sz w:val="24"/>
        </w:rPr>
        <w:t>qRT</w:t>
      </w:r>
      <w:proofErr w:type="spellEnd"/>
      <w:r>
        <w:rPr>
          <w:sz w:val="24"/>
        </w:rPr>
        <w:t xml:space="preserve">-PCR in </w:t>
      </w:r>
      <w:r>
        <w:rPr>
          <w:rFonts w:hint="eastAsia"/>
          <w:sz w:val="24"/>
        </w:rPr>
        <w:t>70</w:t>
      </w:r>
      <w:r>
        <w:rPr>
          <w:sz w:val="24"/>
        </w:rPr>
        <w:t xml:space="preserve"> paired NSCLC</w:t>
      </w:r>
      <w:r>
        <w:rPr>
          <w:rFonts w:hint="eastAsia"/>
          <w:sz w:val="24"/>
        </w:rPr>
        <w:t xml:space="preserve"> tissues</w:t>
      </w:r>
      <w:r>
        <w:rPr>
          <w:sz w:val="24"/>
        </w:rPr>
        <w:t xml:space="preserve"> and corresponding normal tissues.</w:t>
      </w:r>
      <w:r>
        <w:rPr>
          <w:rFonts w:hint="eastAsia"/>
          <w:sz w:val="24"/>
        </w:rPr>
        <w:t xml:space="preserve"> </w:t>
      </w:r>
    </w:p>
    <w:p w:rsidR="009103A8" w:rsidRDefault="009103A8">
      <w:bookmarkStart w:id="0" w:name="_GoBack"/>
      <w:bookmarkEnd w:id="0"/>
    </w:p>
    <w:sectPr w:rsidR="009103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3DC"/>
    <w:rsid w:val="00823F62"/>
    <w:rsid w:val="009103A8"/>
    <w:rsid w:val="00947239"/>
    <w:rsid w:val="00C7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3DC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3DC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May, Mercy</dc:creator>
  <cp:lastModifiedBy>May, Mercy</cp:lastModifiedBy>
  <cp:revision>1</cp:revision>
  <dcterms:created xsi:type="dcterms:W3CDTF">2018-01-09T12:18:00Z</dcterms:created>
  <dcterms:modified xsi:type="dcterms:W3CDTF">2018-01-09T12:19:00Z</dcterms:modified>
</cp:coreProperties>
</file>