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FD67D" w14:textId="2042484D" w:rsidR="00335F65" w:rsidRDefault="00335F65" w:rsidP="00AD03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INFORMATION</w:t>
      </w:r>
    </w:p>
    <w:p w14:paraId="2D4D3854" w14:textId="77777777" w:rsidR="00335F65" w:rsidRPr="00AD0337" w:rsidRDefault="00335F65" w:rsidP="00AD03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671378" w14:textId="1ADD0D20" w:rsidR="00641B61" w:rsidRPr="00AD0337" w:rsidRDefault="00335F65" w:rsidP="00AD0337">
      <w:pPr>
        <w:spacing w:after="0" w:line="240" w:lineRule="auto"/>
        <w:rPr>
          <w:rFonts w:ascii="Times New Roman" w:hAnsi="Times New Roman" w:cs="Times New Roman"/>
        </w:rPr>
      </w:pPr>
      <w:r>
        <w:rPr>
          <w:rStyle w:val="hps"/>
          <w:rFonts w:ascii="Times New Roman" w:hAnsi="Times New Roman" w:cs="Times New Roman"/>
          <w:b/>
          <w:sz w:val="24"/>
          <w:szCs w:val="24"/>
        </w:rPr>
        <w:t>SUPPLEMENTARY TABLES</w:t>
      </w:r>
    </w:p>
    <w:p w14:paraId="0862BCA9" w14:textId="77777777" w:rsidR="00641B61" w:rsidRPr="00AD0337" w:rsidRDefault="00641B61" w:rsidP="00AD0337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4EEC5F9C" w14:textId="621B683F" w:rsidR="00641B61" w:rsidRPr="00AD0337" w:rsidRDefault="00AD0337" w:rsidP="00AD0337">
      <w:pPr>
        <w:snapToGri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641B61" w:rsidRPr="00AD0337">
        <w:rPr>
          <w:rFonts w:ascii="Times New Roman" w:hAnsi="Times New Roman" w:cs="Times New Roman"/>
          <w:b/>
          <w:bCs/>
        </w:rPr>
        <w:t>Table 1. Demographic and Clinical Characteristics of Included Patients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411"/>
        <w:gridCol w:w="4030"/>
        <w:gridCol w:w="2639"/>
      </w:tblGrid>
      <w:tr w:rsidR="00641B61" w:rsidRPr="00AD0337" w14:paraId="3ECAB47C" w14:textId="77777777" w:rsidTr="00335F65">
        <w:tc>
          <w:tcPr>
            <w:tcW w:w="1692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CB0B2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99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0B39261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HBV-infected HCC patients (n=81)</w:t>
            </w:r>
          </w:p>
        </w:tc>
        <w:tc>
          <w:tcPr>
            <w:tcW w:w="130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3546C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Normal patients (n=28)</w:t>
            </w:r>
          </w:p>
        </w:tc>
      </w:tr>
      <w:tr w:rsidR="00641B61" w:rsidRPr="00AD0337" w14:paraId="781AFFF7" w14:textId="77777777" w:rsidTr="00335F65">
        <w:tc>
          <w:tcPr>
            <w:tcW w:w="1692" w:type="pct"/>
            <w:tcBorders>
              <w:top w:val="single" w:sz="4" w:space="0" w:color="000000"/>
            </w:tcBorders>
            <w:shd w:val="clear" w:color="auto" w:fill="auto"/>
          </w:tcPr>
          <w:p w14:paraId="017ADFA1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Mean age</w:t>
            </w:r>
          </w:p>
        </w:tc>
        <w:tc>
          <w:tcPr>
            <w:tcW w:w="1999" w:type="pct"/>
            <w:tcBorders>
              <w:top w:val="single" w:sz="4" w:space="0" w:color="000000"/>
            </w:tcBorders>
            <w:shd w:val="clear" w:color="auto" w:fill="auto"/>
          </w:tcPr>
          <w:p w14:paraId="61E1CA26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51.9 ± 13.1</w:t>
            </w:r>
          </w:p>
        </w:tc>
        <w:tc>
          <w:tcPr>
            <w:tcW w:w="1309" w:type="pct"/>
            <w:tcBorders>
              <w:top w:val="single" w:sz="4" w:space="0" w:color="000000"/>
            </w:tcBorders>
            <w:shd w:val="clear" w:color="auto" w:fill="auto"/>
          </w:tcPr>
          <w:p w14:paraId="2E150985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46.8 </w:t>
            </w: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± 11.6</w:t>
            </w:r>
          </w:p>
        </w:tc>
      </w:tr>
      <w:tr w:rsidR="00641B61" w:rsidRPr="00AD0337" w14:paraId="57ADE731" w14:textId="77777777" w:rsidTr="00335F65">
        <w:tc>
          <w:tcPr>
            <w:tcW w:w="1692" w:type="pct"/>
            <w:shd w:val="clear" w:color="auto" w:fill="auto"/>
          </w:tcPr>
          <w:p w14:paraId="3EDA9FF7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Sex (male %)</w:t>
            </w:r>
          </w:p>
        </w:tc>
        <w:tc>
          <w:tcPr>
            <w:tcW w:w="1999" w:type="pct"/>
            <w:shd w:val="clear" w:color="auto" w:fill="auto"/>
          </w:tcPr>
          <w:p w14:paraId="64379CAC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86.4%</w:t>
            </w:r>
          </w:p>
        </w:tc>
        <w:tc>
          <w:tcPr>
            <w:tcW w:w="1309" w:type="pct"/>
            <w:shd w:val="clear" w:color="auto" w:fill="auto"/>
          </w:tcPr>
          <w:p w14:paraId="44825970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46.4%</w:t>
            </w:r>
          </w:p>
        </w:tc>
      </w:tr>
      <w:tr w:rsidR="00641B61" w:rsidRPr="00AD0337" w14:paraId="6B5B4E78" w14:textId="77777777" w:rsidTr="00335F65">
        <w:tc>
          <w:tcPr>
            <w:tcW w:w="1692" w:type="pct"/>
            <w:shd w:val="clear" w:color="auto" w:fill="auto"/>
          </w:tcPr>
          <w:p w14:paraId="458B23E8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HBeAg</w:t>
            </w:r>
            <w:proofErr w:type="spellEnd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 (+) (%)</w:t>
            </w:r>
          </w:p>
        </w:tc>
        <w:tc>
          <w:tcPr>
            <w:tcW w:w="1999" w:type="pct"/>
            <w:shd w:val="clear" w:color="auto" w:fill="auto"/>
          </w:tcPr>
          <w:p w14:paraId="05ED64B6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23.5%</w:t>
            </w:r>
          </w:p>
        </w:tc>
        <w:tc>
          <w:tcPr>
            <w:tcW w:w="1309" w:type="pct"/>
            <w:shd w:val="clear" w:color="auto" w:fill="auto"/>
          </w:tcPr>
          <w:p w14:paraId="7F3D3D08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641B61" w:rsidRPr="00AD0337" w14:paraId="74B3627E" w14:textId="77777777" w:rsidTr="00335F65">
        <w:tc>
          <w:tcPr>
            <w:tcW w:w="1692" w:type="pct"/>
            <w:shd w:val="clear" w:color="auto" w:fill="auto"/>
          </w:tcPr>
          <w:p w14:paraId="28DE4775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HBeAb</w:t>
            </w:r>
            <w:proofErr w:type="spellEnd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 (+) (%)</w:t>
            </w:r>
          </w:p>
        </w:tc>
        <w:tc>
          <w:tcPr>
            <w:tcW w:w="1999" w:type="pct"/>
            <w:shd w:val="clear" w:color="auto" w:fill="auto"/>
          </w:tcPr>
          <w:p w14:paraId="726822B3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65.4%</w:t>
            </w:r>
          </w:p>
        </w:tc>
        <w:tc>
          <w:tcPr>
            <w:tcW w:w="1309" w:type="pct"/>
            <w:shd w:val="clear" w:color="auto" w:fill="auto"/>
          </w:tcPr>
          <w:p w14:paraId="20082D02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39.3%</w:t>
            </w:r>
          </w:p>
        </w:tc>
      </w:tr>
      <w:tr w:rsidR="00641B61" w:rsidRPr="00AD0337" w14:paraId="429933B0" w14:textId="77777777" w:rsidTr="00335F65">
        <w:tc>
          <w:tcPr>
            <w:tcW w:w="1692" w:type="pct"/>
            <w:shd w:val="clear" w:color="auto" w:fill="auto"/>
          </w:tcPr>
          <w:p w14:paraId="20D66187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HBcAb</w:t>
            </w:r>
            <w:proofErr w:type="spellEnd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 (+) (%)</w:t>
            </w:r>
          </w:p>
        </w:tc>
        <w:tc>
          <w:tcPr>
            <w:tcW w:w="1999" w:type="pct"/>
            <w:shd w:val="clear" w:color="auto" w:fill="auto"/>
          </w:tcPr>
          <w:p w14:paraId="5B68454B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90.1%</w:t>
            </w:r>
          </w:p>
        </w:tc>
        <w:tc>
          <w:tcPr>
            <w:tcW w:w="1309" w:type="pct"/>
            <w:shd w:val="clear" w:color="auto" w:fill="auto"/>
          </w:tcPr>
          <w:p w14:paraId="4A373280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96.4%</w:t>
            </w:r>
          </w:p>
        </w:tc>
      </w:tr>
      <w:tr w:rsidR="00641B61" w:rsidRPr="00AD0337" w14:paraId="38568D5E" w14:textId="77777777" w:rsidTr="00335F65">
        <w:tc>
          <w:tcPr>
            <w:tcW w:w="1692" w:type="pct"/>
            <w:shd w:val="clear" w:color="auto" w:fill="auto"/>
          </w:tcPr>
          <w:p w14:paraId="0A60C2F4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HBV-</w:t>
            </w:r>
            <w:proofErr w:type="spellStart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cAg</w:t>
            </w:r>
            <w:proofErr w:type="spellEnd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 S1 (+) (%)</w:t>
            </w:r>
          </w:p>
        </w:tc>
        <w:tc>
          <w:tcPr>
            <w:tcW w:w="1999" w:type="pct"/>
            <w:shd w:val="clear" w:color="auto" w:fill="auto"/>
          </w:tcPr>
          <w:p w14:paraId="3D23C037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56.8%</w:t>
            </w:r>
          </w:p>
        </w:tc>
        <w:tc>
          <w:tcPr>
            <w:tcW w:w="1309" w:type="pct"/>
            <w:shd w:val="clear" w:color="auto" w:fill="auto"/>
          </w:tcPr>
          <w:p w14:paraId="1F91D2F4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14.3%</w:t>
            </w:r>
          </w:p>
        </w:tc>
      </w:tr>
      <w:tr w:rsidR="00641B61" w:rsidRPr="00AD0337" w14:paraId="52A6DD5F" w14:textId="77777777" w:rsidTr="00335F65">
        <w:tc>
          <w:tcPr>
            <w:tcW w:w="1692" w:type="pct"/>
            <w:shd w:val="clear" w:color="auto" w:fill="auto"/>
          </w:tcPr>
          <w:p w14:paraId="6B7A27DC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HBV DNA</w:t>
            </w:r>
          </w:p>
        </w:tc>
        <w:tc>
          <w:tcPr>
            <w:tcW w:w="1999" w:type="pct"/>
            <w:shd w:val="clear" w:color="auto" w:fill="auto"/>
          </w:tcPr>
          <w:p w14:paraId="48582586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10780 (500 – 182000)</w:t>
            </w:r>
          </w:p>
        </w:tc>
        <w:tc>
          <w:tcPr>
            <w:tcW w:w="1309" w:type="pct"/>
            <w:shd w:val="clear" w:color="auto" w:fill="auto"/>
          </w:tcPr>
          <w:p w14:paraId="78A4503B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0 (0 - 0)</w:t>
            </w:r>
          </w:p>
        </w:tc>
      </w:tr>
      <w:tr w:rsidR="00641B61" w:rsidRPr="00AD0337" w14:paraId="4A2F5EB3" w14:textId="77777777" w:rsidTr="00335F65">
        <w:tc>
          <w:tcPr>
            <w:tcW w:w="1692" w:type="pct"/>
            <w:shd w:val="clear" w:color="auto" w:fill="auto"/>
          </w:tcPr>
          <w:p w14:paraId="66875BC1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ALT, IU/l</w:t>
            </w:r>
          </w:p>
        </w:tc>
        <w:tc>
          <w:tcPr>
            <w:tcW w:w="1999" w:type="pct"/>
            <w:shd w:val="clear" w:color="auto" w:fill="auto"/>
          </w:tcPr>
          <w:p w14:paraId="71D7D792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 xml:space="preserve">29.00 (21.00 – 46.00) </w:t>
            </w:r>
          </w:p>
        </w:tc>
        <w:tc>
          <w:tcPr>
            <w:tcW w:w="1309" w:type="pct"/>
            <w:shd w:val="clear" w:color="auto" w:fill="auto"/>
          </w:tcPr>
          <w:p w14:paraId="007601CA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21.00 (13.00 – 44.00)</w:t>
            </w:r>
          </w:p>
        </w:tc>
      </w:tr>
      <w:tr w:rsidR="00641B61" w:rsidRPr="00AD0337" w14:paraId="7C3D7A1E" w14:textId="77777777" w:rsidTr="00335F65">
        <w:tc>
          <w:tcPr>
            <w:tcW w:w="1692" w:type="pct"/>
            <w:shd w:val="clear" w:color="auto" w:fill="auto"/>
          </w:tcPr>
          <w:p w14:paraId="1650DB56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TBil</w:t>
            </w:r>
            <w:proofErr w:type="spellEnd"/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, µM</w:t>
            </w:r>
          </w:p>
        </w:tc>
        <w:tc>
          <w:tcPr>
            <w:tcW w:w="1999" w:type="pct"/>
            <w:shd w:val="clear" w:color="auto" w:fill="auto"/>
          </w:tcPr>
          <w:p w14:paraId="36FB3D2C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12.43 (6.57 – 13.92)</w:t>
            </w:r>
          </w:p>
        </w:tc>
        <w:tc>
          <w:tcPr>
            <w:tcW w:w="1309" w:type="pct"/>
            <w:shd w:val="clear" w:color="auto" w:fill="auto"/>
          </w:tcPr>
          <w:p w14:paraId="5F668D09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10.27 (6.69 – 11.32) </w:t>
            </w:r>
          </w:p>
        </w:tc>
      </w:tr>
      <w:tr w:rsidR="00641B61" w:rsidRPr="00AD0337" w14:paraId="3C3C9173" w14:textId="77777777" w:rsidTr="00335F65">
        <w:tc>
          <w:tcPr>
            <w:tcW w:w="1692" w:type="pct"/>
            <w:shd w:val="clear" w:color="auto" w:fill="auto"/>
          </w:tcPr>
          <w:p w14:paraId="5D82C7A9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PT, s </w:t>
            </w:r>
          </w:p>
        </w:tc>
        <w:tc>
          <w:tcPr>
            <w:tcW w:w="1999" w:type="pct"/>
            <w:shd w:val="clear" w:color="auto" w:fill="auto"/>
          </w:tcPr>
          <w:p w14:paraId="7D32747C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13.15 ± 1.39</w:t>
            </w:r>
          </w:p>
        </w:tc>
        <w:tc>
          <w:tcPr>
            <w:tcW w:w="1309" w:type="pct"/>
            <w:shd w:val="clear" w:color="auto" w:fill="auto"/>
          </w:tcPr>
          <w:p w14:paraId="13ABADF0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12.33 </w:t>
            </w: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</w:tr>
      <w:tr w:rsidR="00641B61" w:rsidRPr="00AD0337" w14:paraId="2492DE41" w14:textId="77777777" w:rsidTr="00335F65">
        <w:tc>
          <w:tcPr>
            <w:tcW w:w="1692" w:type="pct"/>
            <w:shd w:val="clear" w:color="auto" w:fill="auto"/>
          </w:tcPr>
          <w:p w14:paraId="7AA4CAA1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ALB, g/l</w:t>
            </w:r>
          </w:p>
        </w:tc>
        <w:tc>
          <w:tcPr>
            <w:tcW w:w="1999" w:type="pct"/>
            <w:shd w:val="clear" w:color="auto" w:fill="auto"/>
          </w:tcPr>
          <w:p w14:paraId="1EFE8B3C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40.50 ± 4.63</w:t>
            </w:r>
          </w:p>
        </w:tc>
        <w:tc>
          <w:tcPr>
            <w:tcW w:w="1309" w:type="pct"/>
            <w:shd w:val="clear" w:color="auto" w:fill="auto"/>
          </w:tcPr>
          <w:p w14:paraId="2630434E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45.21 </w:t>
            </w: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</w:tr>
      <w:tr w:rsidR="00641B61" w:rsidRPr="00AD0337" w14:paraId="0676700D" w14:textId="77777777" w:rsidTr="00335F65">
        <w:tc>
          <w:tcPr>
            <w:tcW w:w="1692" w:type="pct"/>
            <w:shd w:val="clear" w:color="auto" w:fill="auto"/>
          </w:tcPr>
          <w:p w14:paraId="31653210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AFP, ng/ml </w:t>
            </w:r>
          </w:p>
        </w:tc>
        <w:tc>
          <w:tcPr>
            <w:tcW w:w="1999" w:type="pct"/>
            <w:shd w:val="clear" w:color="auto" w:fill="auto"/>
          </w:tcPr>
          <w:p w14:paraId="123E7079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253.00 (19.00 – 2661.00)</w:t>
            </w:r>
          </w:p>
        </w:tc>
        <w:tc>
          <w:tcPr>
            <w:tcW w:w="1309" w:type="pct"/>
            <w:shd w:val="clear" w:color="auto" w:fill="auto"/>
          </w:tcPr>
          <w:p w14:paraId="006D9193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2.24 (1.42 – 3.10)</w:t>
            </w:r>
          </w:p>
        </w:tc>
      </w:tr>
      <w:tr w:rsidR="00641B61" w:rsidRPr="00AD0337" w14:paraId="7A3A9D37" w14:textId="77777777" w:rsidTr="00335F65">
        <w:tc>
          <w:tcPr>
            <w:tcW w:w="1692" w:type="pct"/>
            <w:shd w:val="clear" w:color="auto" w:fill="auto"/>
          </w:tcPr>
          <w:p w14:paraId="08B54652" w14:textId="77777777" w:rsidR="00641B61" w:rsidRPr="00AD0337" w:rsidRDefault="00641B61" w:rsidP="00AD03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Liver cirrhosis G score</w:t>
            </w:r>
          </w:p>
        </w:tc>
        <w:tc>
          <w:tcPr>
            <w:tcW w:w="1999" w:type="pct"/>
            <w:shd w:val="clear" w:color="auto" w:fill="auto"/>
          </w:tcPr>
          <w:p w14:paraId="2D575B1D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1.83 ± 0.80</w:t>
            </w:r>
          </w:p>
        </w:tc>
        <w:tc>
          <w:tcPr>
            <w:tcW w:w="1309" w:type="pct"/>
            <w:shd w:val="clear" w:color="auto" w:fill="auto"/>
          </w:tcPr>
          <w:p w14:paraId="0B4F3F43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1B61" w:rsidRPr="00AD0337" w14:paraId="39EA228C" w14:textId="77777777" w:rsidTr="00335F65">
        <w:tc>
          <w:tcPr>
            <w:tcW w:w="1692" w:type="pct"/>
            <w:shd w:val="clear" w:color="auto" w:fill="auto"/>
          </w:tcPr>
          <w:p w14:paraId="35AE49CE" w14:textId="77777777" w:rsidR="00641B61" w:rsidRPr="00AD0337" w:rsidRDefault="00641B61" w:rsidP="00AD03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Liver cirrhosis S score</w:t>
            </w:r>
          </w:p>
        </w:tc>
        <w:tc>
          <w:tcPr>
            <w:tcW w:w="1999" w:type="pct"/>
            <w:shd w:val="clear" w:color="auto" w:fill="auto"/>
          </w:tcPr>
          <w:p w14:paraId="7A52435E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1.83 ± 0.76</w:t>
            </w:r>
          </w:p>
        </w:tc>
        <w:tc>
          <w:tcPr>
            <w:tcW w:w="1309" w:type="pct"/>
            <w:shd w:val="clear" w:color="auto" w:fill="auto"/>
          </w:tcPr>
          <w:p w14:paraId="40EF5DB1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1B61" w:rsidRPr="00AD0337" w14:paraId="6E43589D" w14:textId="77777777" w:rsidTr="00335F65">
        <w:tc>
          <w:tcPr>
            <w:tcW w:w="1692" w:type="pct"/>
            <w:shd w:val="clear" w:color="auto" w:fill="auto"/>
          </w:tcPr>
          <w:p w14:paraId="663C2721" w14:textId="77777777" w:rsidR="00641B61" w:rsidRPr="00AD0337" w:rsidRDefault="00641B61" w:rsidP="00AD03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BCLC stage A (%)</w:t>
            </w:r>
          </w:p>
        </w:tc>
        <w:tc>
          <w:tcPr>
            <w:tcW w:w="1999" w:type="pct"/>
            <w:shd w:val="clear" w:color="auto" w:fill="auto"/>
          </w:tcPr>
          <w:p w14:paraId="2CB607C3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63.0%</w:t>
            </w:r>
          </w:p>
        </w:tc>
        <w:tc>
          <w:tcPr>
            <w:tcW w:w="1309" w:type="pct"/>
            <w:shd w:val="clear" w:color="auto" w:fill="auto"/>
          </w:tcPr>
          <w:p w14:paraId="5E549775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1B61" w:rsidRPr="00AD0337" w14:paraId="1326D9A4" w14:textId="77777777" w:rsidTr="00335F65">
        <w:tc>
          <w:tcPr>
            <w:tcW w:w="1692" w:type="pct"/>
            <w:shd w:val="clear" w:color="auto" w:fill="auto"/>
          </w:tcPr>
          <w:p w14:paraId="28AB7B91" w14:textId="77777777" w:rsidR="00641B61" w:rsidRPr="00AD0337" w:rsidRDefault="00641B61" w:rsidP="00AD03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BCLC stage B (%)</w:t>
            </w:r>
          </w:p>
        </w:tc>
        <w:tc>
          <w:tcPr>
            <w:tcW w:w="1999" w:type="pct"/>
            <w:shd w:val="clear" w:color="auto" w:fill="auto"/>
          </w:tcPr>
          <w:p w14:paraId="55B03F51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19.8%</w:t>
            </w:r>
          </w:p>
        </w:tc>
        <w:tc>
          <w:tcPr>
            <w:tcW w:w="1309" w:type="pct"/>
            <w:shd w:val="clear" w:color="auto" w:fill="auto"/>
          </w:tcPr>
          <w:p w14:paraId="6579F7DE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1B61" w:rsidRPr="00AD0337" w14:paraId="17EED77D" w14:textId="77777777" w:rsidTr="00335F65">
        <w:tc>
          <w:tcPr>
            <w:tcW w:w="1692" w:type="pct"/>
            <w:tcBorders>
              <w:bottom w:val="single" w:sz="4" w:space="0" w:color="000000"/>
            </w:tcBorders>
            <w:shd w:val="clear" w:color="auto" w:fill="auto"/>
          </w:tcPr>
          <w:p w14:paraId="547821D3" w14:textId="77777777" w:rsidR="00641B61" w:rsidRPr="00AD0337" w:rsidRDefault="00641B61" w:rsidP="00AD03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BCLC stage C (%)</w:t>
            </w:r>
          </w:p>
        </w:tc>
        <w:tc>
          <w:tcPr>
            <w:tcW w:w="1999" w:type="pct"/>
            <w:tcBorders>
              <w:bottom w:val="single" w:sz="4" w:space="0" w:color="000000"/>
            </w:tcBorders>
            <w:shd w:val="clear" w:color="auto" w:fill="auto"/>
          </w:tcPr>
          <w:p w14:paraId="1FB66CCD" w14:textId="77777777" w:rsidR="00641B61" w:rsidRPr="00AD0337" w:rsidRDefault="00641B61" w:rsidP="00AD03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Fonts w:ascii="Times New Roman" w:hAnsi="Times New Roman" w:cs="Times New Roman"/>
                <w:sz w:val="20"/>
                <w:szCs w:val="20"/>
              </w:rPr>
              <w:t>17.3%</w:t>
            </w:r>
          </w:p>
        </w:tc>
        <w:tc>
          <w:tcPr>
            <w:tcW w:w="1309" w:type="pct"/>
            <w:tcBorders>
              <w:bottom w:val="single" w:sz="4" w:space="0" w:color="000000"/>
            </w:tcBorders>
            <w:shd w:val="clear" w:color="auto" w:fill="auto"/>
          </w:tcPr>
          <w:p w14:paraId="3478C373" w14:textId="77777777" w:rsidR="00641B61" w:rsidRPr="00AD0337" w:rsidRDefault="00641B61" w:rsidP="00AD03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40CD9F8A" w14:textId="77777777" w:rsidR="00641B61" w:rsidRPr="00AD0337" w:rsidRDefault="00641B61" w:rsidP="00AD0337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2B6E55C3" w14:textId="654DC817" w:rsidR="00AE2A3A" w:rsidRDefault="00641B61" w:rsidP="00AD0337">
      <w:pPr>
        <w:pageBreakBefore/>
        <w:snapToGrid w:val="0"/>
        <w:spacing w:after="0" w:line="240" w:lineRule="auto"/>
        <w:rPr>
          <w:rStyle w:val="hps"/>
          <w:rFonts w:ascii="Times New Roman" w:hAnsi="Times New Roman" w:cs="Times New Roman"/>
          <w:b/>
          <w:sz w:val="24"/>
          <w:szCs w:val="24"/>
        </w:rPr>
      </w:pPr>
      <w:r w:rsidRPr="00AD0337">
        <w:rPr>
          <w:rStyle w:val="hps"/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2. </w:t>
      </w:r>
      <w:r w:rsidR="000F5D25">
        <w:rPr>
          <w:rStyle w:val="hps"/>
          <w:rFonts w:ascii="Times New Roman" w:hAnsi="Times New Roman" w:cs="Times New Roman"/>
          <w:b/>
          <w:sz w:val="24"/>
          <w:szCs w:val="24"/>
        </w:rPr>
        <w:t xml:space="preserve">Liver Function Testing of </w:t>
      </w:r>
      <w:r w:rsidR="00BC1054">
        <w:rPr>
          <w:rStyle w:val="hps"/>
          <w:rFonts w:ascii="Times New Roman" w:hAnsi="Times New Roman" w:cs="Times New Roman"/>
          <w:b/>
          <w:sz w:val="24"/>
          <w:szCs w:val="24"/>
        </w:rPr>
        <w:t xml:space="preserve">Wild-Type and </w:t>
      </w:r>
      <w:r w:rsidR="000F5D25">
        <w:rPr>
          <w:rFonts w:ascii="Times New Roman" w:hAnsi="Times New Roman" w:cs="Times New Roman"/>
          <w:b/>
          <w:sz w:val="24"/>
          <w:szCs w:val="24"/>
        </w:rPr>
        <w:t>CCR10-Knockout Mice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704"/>
        <w:gridCol w:w="3194"/>
        <w:gridCol w:w="2091"/>
        <w:gridCol w:w="2091"/>
      </w:tblGrid>
      <w:tr w:rsidR="00F9464B" w:rsidRPr="003D28F1" w14:paraId="0E1A434D" w14:textId="26D7CD82" w:rsidTr="00F9464B">
        <w:tc>
          <w:tcPr>
            <w:tcW w:w="1341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6F20E" w14:textId="77777777" w:rsidR="00F9464B" w:rsidRPr="003D28F1" w:rsidRDefault="00F9464B" w:rsidP="000306B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28F1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158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44E059F" w14:textId="77777777" w:rsidR="001E01F6" w:rsidRPr="00384232" w:rsidRDefault="00F9464B" w:rsidP="000306BA">
            <w:pPr>
              <w:snapToGrid w:val="0"/>
              <w:spacing w:after="0" w:line="240" w:lineRule="auto"/>
              <w:jc w:val="center"/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</w:pPr>
            <w:r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Wild-type</w:t>
            </w:r>
          </w:p>
          <w:p w14:paraId="1040F642" w14:textId="18E1113C" w:rsidR="00F9464B" w:rsidRPr="00384232" w:rsidRDefault="00F9464B" w:rsidP="000306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 xml:space="preserve">(CCR10+/+, </w:t>
            </w:r>
            <w:r w:rsidR="00316FD0"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n=12</w:t>
            </w:r>
            <w:r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3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3ED10" w14:textId="19B33069" w:rsidR="00F9464B" w:rsidRPr="00384232" w:rsidRDefault="00D54BEC" w:rsidP="000306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Heterozygous CCR10-Knockout</w:t>
            </w:r>
            <w:r w:rsidR="008F5853"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 xml:space="preserve"> (CCR10+/−</w:t>
            </w:r>
            <w:r w:rsidR="00F9464B"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316FD0"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n=12</w:t>
            </w:r>
            <w:r w:rsidR="00F9464B"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37" w:type="pct"/>
            <w:tcBorders>
              <w:top w:val="single" w:sz="4" w:space="0" w:color="000000"/>
              <w:bottom w:val="single" w:sz="4" w:space="0" w:color="000000"/>
            </w:tcBorders>
          </w:tcPr>
          <w:p w14:paraId="3FF3CCF1" w14:textId="74085475" w:rsidR="00F9464B" w:rsidRPr="00384232" w:rsidRDefault="005D057D" w:rsidP="000306BA">
            <w:pPr>
              <w:snapToGrid w:val="0"/>
              <w:spacing w:after="0" w:line="240" w:lineRule="auto"/>
              <w:jc w:val="center"/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</w:pPr>
            <w:r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 xml:space="preserve">Homozygous CCR10-Knockout (CCR10−/−, </w:t>
            </w:r>
            <w:r w:rsidR="00316FD0"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n=12</w:t>
            </w:r>
            <w:r w:rsidRPr="00384232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F9464B" w:rsidRPr="003D28F1" w14:paraId="09524E01" w14:textId="070A214B" w:rsidTr="00F9464B">
        <w:tc>
          <w:tcPr>
            <w:tcW w:w="1341" w:type="pct"/>
            <w:shd w:val="clear" w:color="auto" w:fill="auto"/>
          </w:tcPr>
          <w:p w14:paraId="6411D0AE" w14:textId="77777777" w:rsidR="00F9464B" w:rsidRPr="003D28F1" w:rsidRDefault="00F9464B" w:rsidP="000306B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28F1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ALT, IU/l</w:t>
            </w:r>
          </w:p>
        </w:tc>
        <w:tc>
          <w:tcPr>
            <w:tcW w:w="1584" w:type="pct"/>
            <w:shd w:val="clear" w:color="auto" w:fill="auto"/>
          </w:tcPr>
          <w:p w14:paraId="1A7F9A93" w14:textId="48D13FA8" w:rsidR="00F9464B" w:rsidRPr="00384232" w:rsidRDefault="00520A09" w:rsidP="00030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>53.31 ± 5.24</w:t>
            </w:r>
          </w:p>
        </w:tc>
        <w:tc>
          <w:tcPr>
            <w:tcW w:w="1037" w:type="pct"/>
            <w:shd w:val="clear" w:color="auto" w:fill="auto"/>
          </w:tcPr>
          <w:p w14:paraId="2C59BA71" w14:textId="589BA410" w:rsidR="00F9464B" w:rsidRPr="00384232" w:rsidRDefault="00520A09" w:rsidP="000306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>50.15 ± 9.41</w:t>
            </w:r>
          </w:p>
        </w:tc>
        <w:tc>
          <w:tcPr>
            <w:tcW w:w="1037" w:type="pct"/>
          </w:tcPr>
          <w:p w14:paraId="2AABED0D" w14:textId="0A70F269" w:rsidR="00F9464B" w:rsidRPr="00384232" w:rsidRDefault="00520A09" w:rsidP="000306BA">
            <w:pPr>
              <w:snapToGrid w:val="0"/>
              <w:spacing w:after="0" w:line="240" w:lineRule="auto"/>
              <w:jc w:val="center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53.83 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± </w:t>
            </w:r>
            <w:r w:rsidRPr="00384232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5.95</w:t>
            </w:r>
          </w:p>
        </w:tc>
      </w:tr>
      <w:tr w:rsidR="00520A09" w:rsidRPr="003D28F1" w14:paraId="19918B60" w14:textId="20B1C50C" w:rsidTr="00F9464B">
        <w:tc>
          <w:tcPr>
            <w:tcW w:w="1341" w:type="pct"/>
            <w:shd w:val="clear" w:color="auto" w:fill="auto"/>
          </w:tcPr>
          <w:p w14:paraId="358744BF" w14:textId="42874664" w:rsidR="00520A09" w:rsidRPr="003D28F1" w:rsidRDefault="00520A09" w:rsidP="00520A0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28F1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ALP, IU/l</w:t>
            </w:r>
          </w:p>
        </w:tc>
        <w:tc>
          <w:tcPr>
            <w:tcW w:w="1584" w:type="pct"/>
            <w:shd w:val="clear" w:color="auto" w:fill="auto"/>
          </w:tcPr>
          <w:p w14:paraId="216518B3" w14:textId="49B953D1" w:rsidR="00520A09" w:rsidRPr="00384232" w:rsidRDefault="005D1880" w:rsidP="00520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80.85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8.13</w:t>
            </w:r>
          </w:p>
        </w:tc>
        <w:tc>
          <w:tcPr>
            <w:tcW w:w="1037" w:type="pct"/>
            <w:shd w:val="clear" w:color="auto" w:fill="auto"/>
          </w:tcPr>
          <w:p w14:paraId="3E713F2E" w14:textId="40A1A878" w:rsidR="00520A09" w:rsidRPr="00384232" w:rsidRDefault="005D1880" w:rsidP="00520A0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78.22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10.16</w:t>
            </w:r>
          </w:p>
        </w:tc>
        <w:tc>
          <w:tcPr>
            <w:tcW w:w="1037" w:type="pct"/>
          </w:tcPr>
          <w:p w14:paraId="5EE10F1C" w14:textId="7AD226C0" w:rsidR="00520A09" w:rsidRPr="00384232" w:rsidRDefault="005D1880" w:rsidP="00520A09">
            <w:pPr>
              <w:snapToGrid w:val="0"/>
              <w:spacing w:after="0" w:line="240" w:lineRule="auto"/>
              <w:jc w:val="center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78.70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8.73</w:t>
            </w:r>
          </w:p>
        </w:tc>
      </w:tr>
      <w:tr w:rsidR="00520A09" w:rsidRPr="003D28F1" w14:paraId="3CF1E4ED" w14:textId="22408B45" w:rsidTr="00A01EDB">
        <w:tc>
          <w:tcPr>
            <w:tcW w:w="1341" w:type="pct"/>
            <w:shd w:val="clear" w:color="auto" w:fill="auto"/>
          </w:tcPr>
          <w:p w14:paraId="4EB11E20" w14:textId="5AA4466A" w:rsidR="00520A09" w:rsidRPr="003D28F1" w:rsidRDefault="00520A09" w:rsidP="00520A0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28F1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ALB, g/dl</w:t>
            </w:r>
          </w:p>
        </w:tc>
        <w:tc>
          <w:tcPr>
            <w:tcW w:w="1584" w:type="pct"/>
            <w:shd w:val="clear" w:color="auto" w:fill="auto"/>
          </w:tcPr>
          <w:p w14:paraId="7BDD817F" w14:textId="01B4EEDC" w:rsidR="00520A09" w:rsidRPr="00384232" w:rsidRDefault="00DB615D" w:rsidP="00520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2.89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0.38</w:t>
            </w:r>
          </w:p>
        </w:tc>
        <w:tc>
          <w:tcPr>
            <w:tcW w:w="1037" w:type="pct"/>
            <w:shd w:val="clear" w:color="auto" w:fill="auto"/>
          </w:tcPr>
          <w:p w14:paraId="7BBDD719" w14:textId="40D9C0B6" w:rsidR="00520A09" w:rsidRPr="00384232" w:rsidRDefault="00DB615D" w:rsidP="00520A0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2.91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0.25</w:t>
            </w:r>
          </w:p>
        </w:tc>
        <w:tc>
          <w:tcPr>
            <w:tcW w:w="1037" w:type="pct"/>
          </w:tcPr>
          <w:p w14:paraId="212B8DAA" w14:textId="5805CEFB" w:rsidR="00520A09" w:rsidRPr="00384232" w:rsidRDefault="00DB615D" w:rsidP="00520A09">
            <w:pPr>
              <w:snapToGrid w:val="0"/>
              <w:spacing w:after="0" w:line="240" w:lineRule="auto"/>
              <w:jc w:val="center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2.94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0.35</w:t>
            </w:r>
          </w:p>
        </w:tc>
      </w:tr>
      <w:tr w:rsidR="00520A09" w:rsidRPr="003D28F1" w14:paraId="26BEA9E6" w14:textId="1EE6840F" w:rsidTr="00A01EDB">
        <w:tc>
          <w:tcPr>
            <w:tcW w:w="1341" w:type="pct"/>
            <w:tcBorders>
              <w:bottom w:val="single" w:sz="4" w:space="0" w:color="auto"/>
            </w:tcBorders>
            <w:shd w:val="clear" w:color="auto" w:fill="auto"/>
          </w:tcPr>
          <w:p w14:paraId="26E821E7" w14:textId="1B527549" w:rsidR="00520A09" w:rsidRPr="003D28F1" w:rsidRDefault="00520A09" w:rsidP="00520A0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28F1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Total protein, g/dl </w:t>
            </w:r>
          </w:p>
        </w:tc>
        <w:tc>
          <w:tcPr>
            <w:tcW w:w="1584" w:type="pct"/>
            <w:tcBorders>
              <w:bottom w:val="single" w:sz="4" w:space="0" w:color="auto"/>
            </w:tcBorders>
            <w:shd w:val="clear" w:color="auto" w:fill="auto"/>
          </w:tcPr>
          <w:p w14:paraId="32697189" w14:textId="13835BE7" w:rsidR="00520A09" w:rsidRPr="00384232" w:rsidRDefault="00DB615D" w:rsidP="00520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5.15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0.59</w:t>
            </w:r>
          </w:p>
        </w:tc>
        <w:tc>
          <w:tcPr>
            <w:tcW w:w="1037" w:type="pct"/>
            <w:tcBorders>
              <w:bottom w:val="single" w:sz="4" w:space="0" w:color="auto"/>
            </w:tcBorders>
            <w:shd w:val="clear" w:color="auto" w:fill="auto"/>
          </w:tcPr>
          <w:p w14:paraId="12356DB6" w14:textId="36022D91" w:rsidR="00520A09" w:rsidRPr="00384232" w:rsidRDefault="00DB615D" w:rsidP="00520A0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5.12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0.62</w:t>
            </w:r>
          </w:p>
        </w:tc>
        <w:tc>
          <w:tcPr>
            <w:tcW w:w="1037" w:type="pct"/>
            <w:tcBorders>
              <w:bottom w:val="single" w:sz="4" w:space="0" w:color="auto"/>
            </w:tcBorders>
          </w:tcPr>
          <w:p w14:paraId="0C64EA00" w14:textId="2D380267" w:rsidR="00520A09" w:rsidRPr="00384232" w:rsidRDefault="00DB615D" w:rsidP="00520A09">
            <w:pPr>
              <w:snapToGrid w:val="0"/>
              <w:spacing w:after="0" w:line="240" w:lineRule="auto"/>
              <w:jc w:val="center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5.15 </w:t>
            </w:r>
            <w:r w:rsidR="00520A09" w:rsidRPr="0038423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384232">
              <w:rPr>
                <w:rFonts w:ascii="Times New Roman" w:hAnsi="Times New Roman" w:cs="Times New Roman"/>
                <w:sz w:val="20"/>
                <w:szCs w:val="20"/>
              </w:rPr>
              <w:t xml:space="preserve"> 0.60</w:t>
            </w:r>
          </w:p>
        </w:tc>
      </w:tr>
    </w:tbl>
    <w:p w14:paraId="1F29B1C8" w14:textId="5D33D414" w:rsidR="00AE2A3A" w:rsidRPr="00F90CC2" w:rsidRDefault="000C633D">
      <w:pPr>
        <w:rPr>
          <w:rStyle w:val="hps"/>
          <w:rFonts w:ascii="Times New Roman" w:hAnsi="Times New Roman" w:cs="Times New Roman"/>
          <w:sz w:val="20"/>
          <w:szCs w:val="20"/>
        </w:rPr>
      </w:pPr>
      <w:r w:rsidRPr="00F90CC2">
        <w:rPr>
          <w:rStyle w:val="hps"/>
          <w:rFonts w:ascii="Times New Roman" w:hAnsi="Times New Roman" w:cs="Times New Roman"/>
          <w:sz w:val="20"/>
          <w:szCs w:val="20"/>
        </w:rPr>
        <w:t xml:space="preserve">Results are reported as </w:t>
      </w:r>
      <w:r w:rsidR="00F34660" w:rsidRPr="00F34660">
        <w:rPr>
          <w:rStyle w:val="hps"/>
          <w:rFonts w:ascii="Times New Roman" w:hAnsi="Times New Roman" w:cs="Times New Roman"/>
          <w:sz w:val="20"/>
          <w:szCs w:val="20"/>
        </w:rPr>
        <w:t>means ± standard deviations (SDs).</w:t>
      </w:r>
    </w:p>
    <w:p w14:paraId="5383EB3F" w14:textId="10C56E6A" w:rsidR="00AE2A3A" w:rsidRDefault="00AE2A3A" w:rsidP="00AE2A3A">
      <w:pPr>
        <w:pageBreakBefore/>
        <w:snapToGrid w:val="0"/>
        <w:spacing w:after="0" w:line="240" w:lineRule="auto"/>
        <w:rPr>
          <w:rStyle w:val="hps"/>
          <w:rFonts w:ascii="Times New Roman" w:hAnsi="Times New Roman" w:cs="Times New Roman"/>
          <w:b/>
          <w:sz w:val="24"/>
          <w:szCs w:val="24"/>
        </w:rPr>
      </w:pPr>
      <w:r>
        <w:rPr>
          <w:rStyle w:val="hps"/>
          <w:rFonts w:ascii="Times New Roman" w:hAnsi="Times New Roman" w:cs="Times New Roman"/>
          <w:b/>
          <w:sz w:val="24"/>
          <w:szCs w:val="24"/>
        </w:rPr>
        <w:lastRenderedPageBreak/>
        <w:t>Supplementary Table 3</w:t>
      </w:r>
      <w:r w:rsidRPr="00AD0337">
        <w:rPr>
          <w:rStyle w:val="hps"/>
          <w:rFonts w:ascii="Times New Roman" w:hAnsi="Times New Roman" w:cs="Times New Roman"/>
          <w:b/>
          <w:sz w:val="24"/>
          <w:szCs w:val="24"/>
        </w:rPr>
        <w:t>. Real-Time PCR Primer Sequences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622"/>
        <w:gridCol w:w="5865"/>
      </w:tblGrid>
      <w:tr w:rsidR="00641B61" w:rsidRPr="00AD0337" w14:paraId="2C0F57AA" w14:textId="77777777" w:rsidTr="007330BB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2DCF182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129CFA2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b/>
                <w:sz w:val="20"/>
                <w:szCs w:val="20"/>
              </w:rPr>
              <w:t>Primer sequences</w:t>
            </w:r>
          </w:p>
        </w:tc>
      </w:tr>
      <w:tr w:rsidR="00641B61" w:rsidRPr="00AD0337" w14:paraId="09706FD6" w14:textId="77777777" w:rsidTr="007330BB"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</w:tcPr>
          <w:p w14:paraId="63A2D81E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CCR10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auto"/>
          </w:tcPr>
          <w:p w14:paraId="7949DC0C" w14:textId="1A33304C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5’-TGCTGGATACTGCCGATCTACTG-3’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18BC0CE" w14:textId="47226781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5’-TCTAGATTCGCAGCCCTAGTTGTC-3’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41B61" w:rsidRPr="00AD0337" w14:paraId="2BB12965" w14:textId="77777777" w:rsidTr="007330BB">
        <w:tc>
          <w:tcPr>
            <w:tcW w:w="0" w:type="auto"/>
            <w:shd w:val="clear" w:color="auto" w:fill="auto"/>
          </w:tcPr>
          <w:p w14:paraId="397F25C8" w14:textId="77777777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CCR10</w:t>
            </w:r>
          </w:p>
        </w:tc>
        <w:tc>
          <w:tcPr>
            <w:tcW w:w="0" w:type="auto"/>
            <w:shd w:val="clear" w:color="auto" w:fill="auto"/>
          </w:tcPr>
          <w:p w14:paraId="5DD9369B" w14:textId="2A5ED955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5’-AGAGCTCTGTTACAAGGCTGATGTC-3’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110C70D" w14:textId="55D9FEA4" w:rsidR="00641B61" w:rsidRPr="00AD0337" w:rsidRDefault="00641B61" w:rsidP="00AD033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5’-CAGGTGGTACTTCCTAGATTCCAGC-3’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1D2E2F55" w14:textId="77777777" w:rsidTr="007330BB">
        <w:tc>
          <w:tcPr>
            <w:tcW w:w="0" w:type="auto"/>
            <w:shd w:val="clear" w:color="auto" w:fill="auto"/>
          </w:tcPr>
          <w:p w14:paraId="5ACA897A" w14:textId="1641B377" w:rsidR="004E70F2" w:rsidRPr="00AD0337" w:rsidRDefault="004E70F2" w:rsidP="004E70F2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CD45</w:t>
            </w:r>
          </w:p>
        </w:tc>
        <w:tc>
          <w:tcPr>
            <w:tcW w:w="0" w:type="auto"/>
            <w:shd w:val="clear" w:color="auto" w:fill="auto"/>
          </w:tcPr>
          <w:p w14:paraId="42467972" w14:textId="609913B4" w:rsidR="004E70F2" w:rsidRDefault="00FF2C48" w:rsidP="004E70F2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 w:rsidRPr="00FF2C48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’</w:t>
            </w:r>
            <w:r w:rsidRPr="00FF2C48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-AGCCCTGCTTGTTGTTCTCT-3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708F1BA" w14:textId="5F754E58" w:rsidR="00FF2C48" w:rsidRPr="00AD0337" w:rsidRDefault="00FF2C48" w:rsidP="004E70F2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 w:rsidRPr="00FF2C48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’</w:t>
            </w:r>
            <w:r w:rsidRPr="00FF2C48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-ACCCTGCATCTCCGTTTATC-3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3E7F1F56" w14:textId="77777777" w:rsidTr="007330BB">
        <w:tc>
          <w:tcPr>
            <w:tcW w:w="0" w:type="auto"/>
            <w:shd w:val="clear" w:color="auto" w:fill="auto"/>
          </w:tcPr>
          <w:p w14:paraId="44AE82E5" w14:textId="0576A111" w:rsidR="004E70F2" w:rsidRPr="00AD0337" w:rsidRDefault="004E70F2" w:rsidP="004E70F2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CD45</w:t>
            </w:r>
          </w:p>
        </w:tc>
        <w:tc>
          <w:tcPr>
            <w:tcW w:w="0" w:type="auto"/>
            <w:shd w:val="clear" w:color="auto" w:fill="auto"/>
          </w:tcPr>
          <w:p w14:paraId="06D9E1BE" w14:textId="680E7997" w:rsidR="00BC4EB4" w:rsidRDefault="00BC4EB4" w:rsidP="004E70F2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5′-GCACCAGCTGATCTCCAGATA-3′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5E071EA" w14:textId="143C509E" w:rsidR="004E70F2" w:rsidRPr="00AD0337" w:rsidRDefault="00BC4EB4" w:rsidP="004E70F2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 w:rsidRPr="00BC4EB4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5′-CAAACACCTACACCCAGT-3′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73380548" w14:textId="77777777" w:rsidTr="007330BB">
        <w:tc>
          <w:tcPr>
            <w:tcW w:w="0" w:type="auto"/>
            <w:shd w:val="clear" w:color="auto" w:fill="auto"/>
          </w:tcPr>
          <w:p w14:paraId="468DE248" w14:textId="2000F86A" w:rsidR="004E70F2" w:rsidRPr="00AD0337" w:rsidRDefault="00312761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TNF</w:t>
            </w:r>
          </w:p>
        </w:tc>
        <w:tc>
          <w:tcPr>
            <w:tcW w:w="0" w:type="auto"/>
            <w:shd w:val="clear" w:color="auto" w:fill="auto"/>
          </w:tcPr>
          <w:p w14:paraId="4C2EAEC9" w14:textId="59964F38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5’-GTTCCTCAGCCTCTTCTCCT-3’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5F42B90" w14:textId="7C34C352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5’-ACAACATGGGCTACAGGCTT-3’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550FD0AF" w14:textId="77777777" w:rsidTr="007330BB">
        <w:tc>
          <w:tcPr>
            <w:tcW w:w="0" w:type="auto"/>
            <w:shd w:val="clear" w:color="auto" w:fill="auto"/>
          </w:tcPr>
          <w:p w14:paraId="472F906B" w14:textId="162B0494" w:rsidR="004E70F2" w:rsidRPr="00AD0337" w:rsidRDefault="00312761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TNF</w:t>
            </w:r>
          </w:p>
        </w:tc>
        <w:tc>
          <w:tcPr>
            <w:tcW w:w="0" w:type="auto"/>
            <w:shd w:val="clear" w:color="auto" w:fill="auto"/>
          </w:tcPr>
          <w:p w14:paraId="06C43D0E" w14:textId="15CC7BA9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5’-TTCTGTCTACTGAACTTCGGGGTGATCGGTCC-3’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166EFF1" w14:textId="2C9F0AF3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5’-GTATGAGATAGCAAATCGGCTGACGGTGTGGG-3’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77ED7155" w14:textId="77777777" w:rsidTr="007330BB">
        <w:tc>
          <w:tcPr>
            <w:tcW w:w="0" w:type="auto"/>
            <w:shd w:val="clear" w:color="auto" w:fill="auto"/>
          </w:tcPr>
          <w:p w14:paraId="5AC5A523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IL-1α</w:t>
            </w:r>
          </w:p>
        </w:tc>
        <w:tc>
          <w:tcPr>
            <w:tcW w:w="0" w:type="auto"/>
            <w:shd w:val="clear" w:color="auto" w:fill="auto"/>
          </w:tcPr>
          <w:p w14:paraId="6B5D0834" w14:textId="364DE240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5’-AGATGCCTGAGATACCCAAAACC-3’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B10A095" w14:textId="304538A4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5’-CCAAGCACACCCAGTAGTCT-3’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28926E4C" w14:textId="77777777" w:rsidTr="007330BB">
        <w:tc>
          <w:tcPr>
            <w:tcW w:w="0" w:type="auto"/>
            <w:shd w:val="clear" w:color="auto" w:fill="auto"/>
          </w:tcPr>
          <w:p w14:paraId="6B21B7CC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IL-1α</w:t>
            </w:r>
          </w:p>
        </w:tc>
        <w:tc>
          <w:tcPr>
            <w:tcW w:w="0" w:type="auto"/>
            <w:shd w:val="clear" w:color="auto" w:fill="auto"/>
          </w:tcPr>
          <w:p w14:paraId="0794F8EF" w14:textId="400DCE9B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5’-CAAGATGGCCAAAGTTCGTGAC-3’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91EAAFC" w14:textId="4A1C5F04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5’-GTCTCATGAAGTGAGCCATAGC-3’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37B50E5C" w14:textId="77777777" w:rsidTr="007330BB">
        <w:tc>
          <w:tcPr>
            <w:tcW w:w="0" w:type="auto"/>
            <w:shd w:val="clear" w:color="auto" w:fill="auto"/>
          </w:tcPr>
          <w:p w14:paraId="149E310E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IL-1β</w:t>
            </w:r>
          </w:p>
        </w:tc>
        <w:tc>
          <w:tcPr>
            <w:tcW w:w="0" w:type="auto"/>
            <w:shd w:val="clear" w:color="auto" w:fill="auto"/>
          </w:tcPr>
          <w:p w14:paraId="13CC9897" w14:textId="1FC5E728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5’-TCCCCAGCCCTTTTGTTGA-3’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B069CAB" w14:textId="6FFAFDFD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5’-TTAGAACCAAATGTGGCCGTG-3’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1F55454D" w14:textId="77777777" w:rsidTr="007330BB">
        <w:tc>
          <w:tcPr>
            <w:tcW w:w="0" w:type="auto"/>
            <w:shd w:val="clear" w:color="auto" w:fill="auto"/>
          </w:tcPr>
          <w:p w14:paraId="37F4A8C7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IL-1β</w:t>
            </w:r>
          </w:p>
        </w:tc>
        <w:tc>
          <w:tcPr>
            <w:tcW w:w="0" w:type="auto"/>
            <w:shd w:val="clear" w:color="auto" w:fill="auto"/>
          </w:tcPr>
          <w:p w14:paraId="3FFBAD77" w14:textId="3D2663FF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5’-ATGGCAACTGTTCCTGAACTCAACT-3’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53A7989" w14:textId="025D4861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5’-CAGGACAGGTATAGATTCTTTCCTTT-3’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513671D2" w14:textId="77777777" w:rsidTr="007330BB">
        <w:tc>
          <w:tcPr>
            <w:tcW w:w="0" w:type="auto"/>
            <w:shd w:val="clear" w:color="auto" w:fill="auto"/>
          </w:tcPr>
          <w:p w14:paraId="25506E38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IL-6</w:t>
            </w:r>
          </w:p>
        </w:tc>
        <w:tc>
          <w:tcPr>
            <w:tcW w:w="0" w:type="auto"/>
            <w:shd w:val="clear" w:color="auto" w:fill="auto"/>
          </w:tcPr>
          <w:p w14:paraId="19A12C9E" w14:textId="7EC964C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5’-ATGTCTGAGGCTCATTCTGC-3’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7396DCF" w14:textId="6FF5F6AE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5’-GCGGCTACATCTTTGGAATC-3’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2832813D" w14:textId="77777777" w:rsidTr="007330BB">
        <w:tc>
          <w:tcPr>
            <w:tcW w:w="0" w:type="auto"/>
            <w:shd w:val="clear" w:color="auto" w:fill="auto"/>
          </w:tcPr>
          <w:p w14:paraId="30B9540A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IL-6</w:t>
            </w:r>
          </w:p>
        </w:tc>
        <w:tc>
          <w:tcPr>
            <w:tcW w:w="0" w:type="auto"/>
            <w:shd w:val="clear" w:color="auto" w:fill="auto"/>
          </w:tcPr>
          <w:p w14:paraId="50D9D9CD" w14:textId="6B683979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5’-AGGATACCACTCCCAACAGACCT-3’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08562F7" w14:textId="4A1CAC73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5’-CAAGTGCATCATCGTTGTTCATAC-3’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01F0317F" w14:textId="77777777" w:rsidTr="007330BB">
        <w:tc>
          <w:tcPr>
            <w:tcW w:w="0" w:type="auto"/>
            <w:shd w:val="clear" w:color="auto" w:fill="auto"/>
          </w:tcPr>
          <w:p w14:paraId="3494BD07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ICAM-1</w:t>
            </w:r>
          </w:p>
        </w:tc>
        <w:tc>
          <w:tcPr>
            <w:tcW w:w="0" w:type="auto"/>
            <w:shd w:val="clear" w:color="auto" w:fill="auto"/>
          </w:tcPr>
          <w:p w14:paraId="49249467" w14:textId="2FB71725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5’-ATGCCCAGACATCTGTGTCC-3’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B5E0B9C" w14:textId="1BF708D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5’-GGGGTCTCTATGCCCAACAA-3’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54B24B55" w14:textId="77777777" w:rsidTr="007330BB">
        <w:tc>
          <w:tcPr>
            <w:tcW w:w="0" w:type="auto"/>
            <w:shd w:val="clear" w:color="auto" w:fill="auto"/>
          </w:tcPr>
          <w:p w14:paraId="76A79619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ICAM-1</w:t>
            </w:r>
          </w:p>
        </w:tc>
        <w:tc>
          <w:tcPr>
            <w:tcW w:w="0" w:type="auto"/>
            <w:shd w:val="clear" w:color="auto" w:fill="auto"/>
          </w:tcPr>
          <w:p w14:paraId="1636296F" w14:textId="074A8C75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5’-GGCATTGTTCTCTAATGTCTCCG-3’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E0448B" w14:textId="74F158C1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5’-CCGCTCAGAAGAACCACCTTGG-3’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1E64EAA1" w14:textId="77777777" w:rsidTr="007330BB">
        <w:tc>
          <w:tcPr>
            <w:tcW w:w="0" w:type="auto"/>
            <w:shd w:val="clear" w:color="auto" w:fill="auto"/>
          </w:tcPr>
          <w:p w14:paraId="5700D69E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VCAM-1</w:t>
            </w:r>
          </w:p>
        </w:tc>
        <w:tc>
          <w:tcPr>
            <w:tcW w:w="0" w:type="auto"/>
            <w:shd w:val="clear" w:color="auto" w:fill="auto"/>
          </w:tcPr>
          <w:p w14:paraId="563643F6" w14:textId="63DC9EFC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5’-GGGAAGATGGTCGTGATCCTT-3’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ADA2907" w14:textId="560634E2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5’-TCTGGGGTGGTCTCGATTTTA-3’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17B19894" w14:textId="77777777" w:rsidTr="007330BB">
        <w:tc>
          <w:tcPr>
            <w:tcW w:w="0" w:type="auto"/>
            <w:shd w:val="clear" w:color="auto" w:fill="auto"/>
          </w:tcPr>
          <w:p w14:paraId="2089EA59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VCAM-1</w:t>
            </w:r>
          </w:p>
        </w:tc>
        <w:tc>
          <w:tcPr>
            <w:tcW w:w="0" w:type="auto"/>
            <w:shd w:val="clear" w:color="auto" w:fill="auto"/>
          </w:tcPr>
          <w:p w14:paraId="65F01339" w14:textId="1026CF8B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5’-TACTCCCGTCATTGAGGATATTGG-3’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61E6911" w14:textId="58567E89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5’-CTCCTTCACACACATAGACTCC-3’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330BB" w:rsidRPr="00AD0337" w14:paraId="198701DB" w14:textId="77777777" w:rsidTr="007330BB">
        <w:tc>
          <w:tcPr>
            <w:tcW w:w="0" w:type="auto"/>
            <w:shd w:val="clear" w:color="auto" w:fill="auto"/>
          </w:tcPr>
          <w:p w14:paraId="18E80135" w14:textId="6B5EF1D8" w:rsidR="007330BB" w:rsidRPr="00AD0337" w:rsidRDefault="007330BB" w:rsidP="004E70F2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CCL27</w:t>
            </w:r>
          </w:p>
        </w:tc>
        <w:tc>
          <w:tcPr>
            <w:tcW w:w="0" w:type="auto"/>
            <w:shd w:val="clear" w:color="auto" w:fill="auto"/>
          </w:tcPr>
          <w:p w14:paraId="61D6D208" w14:textId="74099226" w:rsidR="00185676" w:rsidRDefault="00185676" w:rsidP="00185676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5’-CTCAGCTCTACCGAAAGCC-3’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7830C99" w14:textId="138241D5" w:rsidR="007330BB" w:rsidRPr="00AD0337" w:rsidRDefault="00185676" w:rsidP="00185676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5’-GCCCATTTTCCTTAGCAT CC-3’</w:t>
            </w:r>
            <w:r w:rsidR="00F64C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 xml:space="preserve"> (reverse)</w:t>
            </w:r>
          </w:p>
        </w:tc>
      </w:tr>
      <w:tr w:rsidR="007330BB" w:rsidRPr="00AD0337" w14:paraId="0CE548CE" w14:textId="77777777" w:rsidTr="007330BB">
        <w:tc>
          <w:tcPr>
            <w:tcW w:w="0" w:type="auto"/>
            <w:shd w:val="clear" w:color="auto" w:fill="auto"/>
          </w:tcPr>
          <w:p w14:paraId="00F2A86F" w14:textId="5326AE9F" w:rsidR="007330BB" w:rsidRDefault="007330BB" w:rsidP="004E70F2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CCL28</w:t>
            </w:r>
          </w:p>
        </w:tc>
        <w:tc>
          <w:tcPr>
            <w:tcW w:w="0" w:type="auto"/>
            <w:shd w:val="clear" w:color="auto" w:fill="auto"/>
          </w:tcPr>
          <w:p w14:paraId="078ED75F" w14:textId="77777777" w:rsidR="00350D4E" w:rsidRDefault="00350D4E" w:rsidP="00F64C37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5’-TGCACGGAG GTTTCACATCAT-3’ (forward)</w:t>
            </w:r>
          </w:p>
          <w:p w14:paraId="783463CB" w14:textId="0846372B" w:rsidR="007330BB" w:rsidRPr="00AD0337" w:rsidRDefault="00350D4E" w:rsidP="00F64C37">
            <w:pPr>
              <w:snapToGrid w:val="0"/>
              <w:spacing w:after="0" w:line="240" w:lineRule="auto"/>
              <w:rPr>
                <w:rStyle w:val="hps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5’-TTGGCAGCTTGCACTTTCATC-3’ (reverse)</w:t>
            </w:r>
          </w:p>
        </w:tc>
      </w:tr>
      <w:tr w:rsidR="004E70F2" w:rsidRPr="00AD0337" w14:paraId="596DAEC0" w14:textId="77777777" w:rsidTr="007330BB">
        <w:tc>
          <w:tcPr>
            <w:tcW w:w="0" w:type="auto"/>
            <w:shd w:val="clear" w:color="auto" w:fill="auto"/>
          </w:tcPr>
          <w:p w14:paraId="133732B8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Human β-actin</w:t>
            </w:r>
          </w:p>
        </w:tc>
        <w:tc>
          <w:tcPr>
            <w:tcW w:w="0" w:type="auto"/>
            <w:shd w:val="clear" w:color="auto" w:fill="auto"/>
          </w:tcPr>
          <w:p w14:paraId="47A18539" w14:textId="3A82D22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5’-GTCTTCCCCTCCATCGTG-3’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A80C762" w14:textId="4E193282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5’-AGGGTGAGGATGCCTCTCTT-3’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E70F2" w:rsidRPr="00AD0337" w14:paraId="2C110B59" w14:textId="77777777" w:rsidTr="007330BB"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14:paraId="5FD5E5C6" w14:textId="77777777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Murine β-actin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14:paraId="2BDCB798" w14:textId="47F9F548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5’-GGCTGTATTCCCCTCCATCG-3’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7C13D1" w14:textId="7F407CC3" w:rsidR="004E70F2" w:rsidRPr="00AD0337" w:rsidRDefault="004E70F2" w:rsidP="004E70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5’-CCAGTTGGTAACAATGCCATGT-3’ (</w:t>
            </w:r>
            <w:r w:rsidR="0050180E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reverse</w:t>
            </w:r>
            <w:r w:rsidRPr="00AD0337">
              <w:rPr>
                <w:rStyle w:val="hps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24ED27AE" w14:textId="0311AE2C" w:rsidR="00641B61" w:rsidRPr="00333901" w:rsidRDefault="00D64213" w:rsidP="00855E4F">
      <w:pPr>
        <w:pageBreakBefore/>
        <w:snapToGri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3901">
        <w:rPr>
          <w:rFonts w:ascii="Times New Roman" w:hAnsi="Times New Roman" w:cs="Times New Roman"/>
          <w:b/>
          <w:sz w:val="24"/>
          <w:szCs w:val="24"/>
        </w:rPr>
        <w:lastRenderedPageBreak/>
        <w:t>SUPPLEMENTARY FIGURE LEGENDS</w:t>
      </w:r>
    </w:p>
    <w:p w14:paraId="0C54521C" w14:textId="6510F826" w:rsidR="00166E9A" w:rsidRPr="00A91E18" w:rsidRDefault="00166E9A" w:rsidP="00855E4F">
      <w:pPr>
        <w:snapToGri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3901">
        <w:rPr>
          <w:rFonts w:ascii="Times New Roman" w:hAnsi="Times New Roman" w:cs="Times New Roman"/>
          <w:b/>
          <w:sz w:val="24"/>
          <w:szCs w:val="24"/>
        </w:rPr>
        <w:t>Supplementary Figure 1.</w:t>
      </w:r>
      <w:r w:rsidR="0021616D">
        <w:rPr>
          <w:rFonts w:ascii="Times New Roman" w:hAnsi="Times New Roman" w:cs="Times New Roman"/>
          <w:b/>
          <w:sz w:val="24"/>
          <w:szCs w:val="24"/>
        </w:rPr>
        <w:t xml:space="preserve"> Construction of CCR10-K</w:t>
      </w:r>
      <w:r w:rsidR="006658D9">
        <w:rPr>
          <w:rFonts w:ascii="Times New Roman" w:hAnsi="Times New Roman" w:cs="Times New Roman"/>
          <w:b/>
          <w:sz w:val="24"/>
          <w:szCs w:val="24"/>
        </w:rPr>
        <w:t xml:space="preserve">nockout/EGFP </w:t>
      </w:r>
      <w:proofErr w:type="spellStart"/>
      <w:r w:rsidR="006658D9">
        <w:rPr>
          <w:rFonts w:ascii="Times New Roman" w:hAnsi="Times New Roman" w:cs="Times New Roman"/>
          <w:b/>
          <w:sz w:val="24"/>
          <w:szCs w:val="24"/>
        </w:rPr>
        <w:t>Knock</w:t>
      </w:r>
      <w:r w:rsidR="0021616D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="002161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58D9">
        <w:rPr>
          <w:rFonts w:ascii="Times New Roman" w:hAnsi="Times New Roman" w:cs="Times New Roman"/>
          <w:b/>
          <w:sz w:val="24"/>
          <w:szCs w:val="24"/>
        </w:rPr>
        <w:t>Mice</w:t>
      </w:r>
    </w:p>
    <w:p w14:paraId="134583AA" w14:textId="7D281A94" w:rsidR="0072392E" w:rsidRPr="0072392E" w:rsidRDefault="00A91E18" w:rsidP="0072392E">
      <w:pPr>
        <w:snapToGrid w:val="0"/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91E18">
        <w:rPr>
          <w:rFonts w:ascii="Times New Roman" w:hAnsi="Times New Roman" w:cs="Times New Roman"/>
          <w:sz w:val="24"/>
          <w:szCs w:val="24"/>
        </w:rPr>
        <w:t xml:space="preserve">(A) </w:t>
      </w:r>
      <w:r w:rsidR="00A11C6C">
        <w:rPr>
          <w:rFonts w:ascii="Times New Roman" w:hAnsi="Times New Roman" w:cs="Times New Roman"/>
          <w:sz w:val="24"/>
          <w:szCs w:val="24"/>
        </w:rPr>
        <w:t>Summary s</w:t>
      </w:r>
      <w:r w:rsidRPr="00BE7223">
        <w:rPr>
          <w:rFonts w:ascii="Times New Roman" w:hAnsi="Times New Roman" w:cs="Times New Roman"/>
          <w:sz w:val="24"/>
          <w:szCs w:val="24"/>
        </w:rPr>
        <w:t>chematic of the gene t</w:t>
      </w:r>
      <w:r w:rsidR="0072392E" w:rsidRPr="00BE7223">
        <w:rPr>
          <w:rFonts w:ascii="Times New Roman" w:hAnsi="Times New Roman" w:cs="Times New Roman"/>
          <w:sz w:val="24"/>
          <w:szCs w:val="24"/>
        </w:rPr>
        <w:t>a</w:t>
      </w:r>
      <w:r w:rsidRPr="00BE7223">
        <w:rPr>
          <w:rFonts w:ascii="Times New Roman" w:hAnsi="Times New Roman" w:cs="Times New Roman"/>
          <w:sz w:val="24"/>
          <w:szCs w:val="24"/>
        </w:rPr>
        <w:t>rgeting and screening approaches for constructing</w:t>
      </w:r>
      <w:r w:rsidR="0072392E" w:rsidRPr="00BE7223">
        <w:rPr>
          <w:rFonts w:ascii="Times New Roman" w:hAnsi="Times New Roman" w:cs="Times New Roman"/>
          <w:sz w:val="24"/>
          <w:szCs w:val="24"/>
        </w:rPr>
        <w:t xml:space="preserve"> CCR1</w:t>
      </w:r>
      <w:r w:rsidRPr="00BE7223">
        <w:rPr>
          <w:rFonts w:ascii="Times New Roman" w:hAnsi="Times New Roman" w:cs="Times New Roman"/>
          <w:sz w:val="24"/>
          <w:szCs w:val="24"/>
        </w:rPr>
        <w:t>0-KO/EGFP-</w:t>
      </w:r>
      <w:proofErr w:type="spellStart"/>
      <w:r w:rsidRPr="00BE7223">
        <w:rPr>
          <w:rFonts w:ascii="Times New Roman" w:hAnsi="Times New Roman" w:cs="Times New Roman"/>
          <w:sz w:val="24"/>
          <w:szCs w:val="24"/>
        </w:rPr>
        <w:t>knockin</w:t>
      </w:r>
      <w:proofErr w:type="spellEnd"/>
      <w:r w:rsidRPr="00BE7223">
        <w:rPr>
          <w:rFonts w:ascii="Times New Roman" w:hAnsi="Times New Roman" w:cs="Times New Roman"/>
          <w:sz w:val="24"/>
          <w:szCs w:val="24"/>
        </w:rPr>
        <w:t xml:space="preserve"> mice. (B)</w:t>
      </w:r>
      <w:r w:rsidR="006658D9" w:rsidRPr="00BE7223">
        <w:rPr>
          <w:rFonts w:ascii="Times New Roman" w:hAnsi="Times New Roman" w:cs="Times New Roman"/>
          <w:sz w:val="24"/>
          <w:szCs w:val="24"/>
        </w:rPr>
        <w:t xml:space="preserve"> PCR screening </w:t>
      </w:r>
      <w:r w:rsidR="006658D9" w:rsidRPr="005518DD">
        <w:rPr>
          <w:rFonts w:ascii="Times New Roman" w:hAnsi="Times New Roman" w:cs="Times New Roman"/>
          <w:sz w:val="24"/>
          <w:szCs w:val="24"/>
        </w:rPr>
        <w:t>for CCR10-KO</w:t>
      </w:r>
      <w:r w:rsidR="0072392E" w:rsidRPr="005518DD">
        <w:rPr>
          <w:rFonts w:ascii="Times New Roman" w:hAnsi="Times New Roman" w:cs="Times New Roman"/>
          <w:sz w:val="24"/>
          <w:szCs w:val="24"/>
        </w:rPr>
        <w:t xml:space="preserve"> </w:t>
      </w:r>
      <w:r w:rsidR="005518DD">
        <w:rPr>
          <w:rFonts w:ascii="Times New Roman" w:hAnsi="Times New Roman" w:cs="Times New Roman"/>
          <w:sz w:val="24"/>
          <w:szCs w:val="24"/>
        </w:rPr>
        <w:t>embryonic stem (</w:t>
      </w:r>
      <w:r w:rsidR="00BE7223" w:rsidRPr="005518DD">
        <w:rPr>
          <w:rFonts w:ascii="Times New Roman" w:hAnsi="Times New Roman" w:cs="Times New Roman"/>
          <w:sz w:val="24"/>
          <w:szCs w:val="24"/>
        </w:rPr>
        <w:t>ES</w:t>
      </w:r>
      <w:r w:rsidR="005518DD">
        <w:rPr>
          <w:rFonts w:ascii="Times New Roman" w:hAnsi="Times New Roman" w:cs="Times New Roman"/>
          <w:sz w:val="24"/>
          <w:szCs w:val="24"/>
        </w:rPr>
        <w:t>)</w:t>
      </w:r>
      <w:r w:rsidR="00BE7223" w:rsidRPr="005518DD">
        <w:rPr>
          <w:rFonts w:ascii="Times New Roman" w:hAnsi="Times New Roman" w:cs="Times New Roman"/>
          <w:sz w:val="24"/>
          <w:szCs w:val="24"/>
        </w:rPr>
        <w:t xml:space="preserve"> cell clones with </w:t>
      </w:r>
      <w:r w:rsidR="00AA27D5">
        <w:rPr>
          <w:rFonts w:ascii="Times New Roman" w:hAnsi="Times New Roman" w:cs="Times New Roman"/>
          <w:sz w:val="24"/>
          <w:szCs w:val="24"/>
        </w:rPr>
        <w:t xml:space="preserve">the </w:t>
      </w:r>
      <w:r w:rsidR="0072392E" w:rsidRPr="005518DD">
        <w:rPr>
          <w:rFonts w:ascii="Times New Roman" w:hAnsi="Times New Roman" w:cs="Times New Roman"/>
          <w:sz w:val="24"/>
          <w:szCs w:val="24"/>
        </w:rPr>
        <w:t xml:space="preserve">P1 and P2 </w:t>
      </w:r>
      <w:r w:rsidR="00BE7223" w:rsidRPr="005518DD">
        <w:rPr>
          <w:rFonts w:ascii="Times New Roman" w:hAnsi="Times New Roman" w:cs="Times New Roman"/>
          <w:sz w:val="24"/>
          <w:szCs w:val="24"/>
        </w:rPr>
        <w:t xml:space="preserve">primers </w:t>
      </w:r>
      <w:r w:rsidR="0072392E" w:rsidRPr="005518DD">
        <w:rPr>
          <w:rFonts w:ascii="Times New Roman" w:hAnsi="Times New Roman" w:cs="Times New Roman"/>
          <w:sz w:val="24"/>
          <w:szCs w:val="24"/>
        </w:rPr>
        <w:t>(</w:t>
      </w:r>
      <w:r w:rsidR="00BE7223" w:rsidRPr="005518DD">
        <w:rPr>
          <w:rFonts w:ascii="Times New Roman" w:hAnsi="Times New Roman" w:cs="Times New Roman"/>
          <w:sz w:val="24"/>
          <w:szCs w:val="24"/>
        </w:rPr>
        <w:t>see panel A</w:t>
      </w:r>
      <w:r w:rsidR="00AA27D5">
        <w:rPr>
          <w:rFonts w:ascii="Times New Roman" w:hAnsi="Times New Roman" w:cs="Times New Roman"/>
          <w:sz w:val="24"/>
          <w:szCs w:val="24"/>
        </w:rPr>
        <w:t>;</w:t>
      </w:r>
      <w:r w:rsidR="00B97ACC">
        <w:rPr>
          <w:rFonts w:ascii="Times New Roman" w:hAnsi="Times New Roman" w:cs="Times New Roman"/>
          <w:sz w:val="24"/>
          <w:szCs w:val="24"/>
        </w:rPr>
        <w:t xml:space="preserve"> P1 </w:t>
      </w:r>
      <w:r w:rsidR="00B97ACC" w:rsidRPr="00A11C6C">
        <w:rPr>
          <w:rFonts w:ascii="Times New Roman" w:hAnsi="Times New Roman" w:cs="Times New Roman"/>
          <w:sz w:val="24"/>
          <w:szCs w:val="24"/>
        </w:rPr>
        <w:t>and P2</w:t>
      </w:r>
      <w:r w:rsidR="00BE7223" w:rsidRPr="00A11C6C">
        <w:rPr>
          <w:rFonts w:ascii="Times New Roman" w:hAnsi="Times New Roman" w:cs="Times New Roman"/>
          <w:sz w:val="24"/>
          <w:szCs w:val="24"/>
        </w:rPr>
        <w:t>), which amplify a 0.8-Kb band from the CCR10-KO allele (</w:t>
      </w:r>
      <w:r w:rsidR="0072392E" w:rsidRPr="00A11C6C">
        <w:rPr>
          <w:rFonts w:ascii="Times New Roman" w:hAnsi="Times New Roman" w:cs="Times New Roman"/>
          <w:sz w:val="24"/>
          <w:szCs w:val="24"/>
        </w:rPr>
        <w:t>but not the wild-typ</w:t>
      </w:r>
      <w:r w:rsidR="00BE7223" w:rsidRPr="00A11C6C">
        <w:rPr>
          <w:rFonts w:ascii="Times New Roman" w:hAnsi="Times New Roman" w:cs="Times New Roman"/>
          <w:sz w:val="24"/>
          <w:szCs w:val="24"/>
        </w:rPr>
        <w:t xml:space="preserve">e CCR10 </w:t>
      </w:r>
      <w:r w:rsidR="00BE7223" w:rsidRPr="0003349B">
        <w:rPr>
          <w:rFonts w:ascii="Times New Roman" w:hAnsi="Times New Roman" w:cs="Times New Roman"/>
          <w:sz w:val="24"/>
          <w:szCs w:val="24"/>
        </w:rPr>
        <w:t xml:space="preserve">allele or </w:t>
      </w:r>
      <w:r w:rsidR="00272124" w:rsidRPr="0003349B">
        <w:rPr>
          <w:rFonts w:ascii="Times New Roman" w:hAnsi="Times New Roman" w:cs="Times New Roman"/>
          <w:sz w:val="24"/>
          <w:szCs w:val="24"/>
        </w:rPr>
        <w:t xml:space="preserve">the genome-inserted </w:t>
      </w:r>
      <w:r w:rsidR="00BE7223" w:rsidRPr="0003349B">
        <w:rPr>
          <w:rFonts w:ascii="Times New Roman" w:hAnsi="Times New Roman" w:cs="Times New Roman"/>
          <w:sz w:val="24"/>
          <w:szCs w:val="24"/>
        </w:rPr>
        <w:t>CCR10-KO</w:t>
      </w:r>
      <w:r w:rsidR="0072392E" w:rsidRPr="0003349B">
        <w:rPr>
          <w:rFonts w:ascii="Times New Roman" w:hAnsi="Times New Roman" w:cs="Times New Roman"/>
          <w:sz w:val="24"/>
          <w:szCs w:val="24"/>
        </w:rPr>
        <w:t xml:space="preserve"> constru</w:t>
      </w:r>
      <w:r w:rsidR="00272124" w:rsidRPr="0003349B">
        <w:rPr>
          <w:rFonts w:ascii="Times New Roman" w:hAnsi="Times New Roman" w:cs="Times New Roman"/>
          <w:sz w:val="24"/>
          <w:szCs w:val="24"/>
        </w:rPr>
        <w:t>ct</w:t>
      </w:r>
      <w:r w:rsidR="00B60909" w:rsidRPr="0003349B">
        <w:rPr>
          <w:rFonts w:ascii="Times New Roman" w:hAnsi="Times New Roman" w:cs="Times New Roman"/>
          <w:sz w:val="24"/>
          <w:szCs w:val="24"/>
        </w:rPr>
        <w:t>)</w:t>
      </w:r>
      <w:r w:rsidRPr="0003349B">
        <w:rPr>
          <w:rFonts w:ascii="Times New Roman" w:hAnsi="Times New Roman" w:cs="Times New Roman"/>
          <w:sz w:val="24"/>
          <w:szCs w:val="24"/>
        </w:rPr>
        <w:t xml:space="preserve">. (C) </w:t>
      </w:r>
      <w:r w:rsidR="0072392E" w:rsidRPr="0003349B">
        <w:rPr>
          <w:rFonts w:ascii="Times New Roman" w:hAnsi="Times New Roman" w:cs="Times New Roman"/>
          <w:sz w:val="24"/>
          <w:szCs w:val="24"/>
        </w:rPr>
        <w:t>Southern blot</w:t>
      </w:r>
      <w:r w:rsidR="00F61BDA" w:rsidRPr="0003349B">
        <w:rPr>
          <w:rFonts w:ascii="Times New Roman" w:hAnsi="Times New Roman" w:cs="Times New Roman"/>
          <w:sz w:val="24"/>
          <w:szCs w:val="24"/>
        </w:rPr>
        <w:t>ting of CCR10-KO</w:t>
      </w:r>
      <w:r w:rsidR="00D21985">
        <w:rPr>
          <w:rFonts w:ascii="Times New Roman" w:hAnsi="Times New Roman" w:cs="Times New Roman"/>
          <w:sz w:val="24"/>
          <w:szCs w:val="24"/>
        </w:rPr>
        <w:t xml:space="preserve"> ES cell clones</w:t>
      </w:r>
      <w:r w:rsidR="0072392E" w:rsidRPr="0003349B">
        <w:rPr>
          <w:rFonts w:ascii="Times New Roman" w:hAnsi="Times New Roman" w:cs="Times New Roman"/>
          <w:sz w:val="24"/>
          <w:szCs w:val="24"/>
        </w:rPr>
        <w:t xml:space="preserve"> or mice. </w:t>
      </w:r>
      <w:r w:rsidR="0070658D" w:rsidRPr="0003349B">
        <w:rPr>
          <w:rFonts w:ascii="Times New Roman" w:hAnsi="Times New Roman" w:cs="Times New Roman"/>
          <w:sz w:val="24"/>
          <w:szCs w:val="24"/>
        </w:rPr>
        <w:t xml:space="preserve">DNA </w:t>
      </w:r>
      <w:r w:rsidR="00910C50">
        <w:rPr>
          <w:rFonts w:ascii="Times New Roman" w:hAnsi="Times New Roman" w:cs="Times New Roman"/>
          <w:sz w:val="24"/>
          <w:szCs w:val="24"/>
        </w:rPr>
        <w:t>was</w:t>
      </w:r>
      <w:r w:rsidR="0072392E" w:rsidRPr="0003349B">
        <w:rPr>
          <w:rFonts w:ascii="Times New Roman" w:hAnsi="Times New Roman" w:cs="Times New Roman"/>
          <w:sz w:val="24"/>
          <w:szCs w:val="24"/>
        </w:rPr>
        <w:t xml:space="preserve"> </w:t>
      </w:r>
      <w:r w:rsidR="0070658D" w:rsidRPr="0003349B">
        <w:rPr>
          <w:rFonts w:ascii="Times New Roman" w:hAnsi="Times New Roman" w:cs="Times New Roman"/>
          <w:sz w:val="24"/>
          <w:szCs w:val="24"/>
        </w:rPr>
        <w:t xml:space="preserve">digested with </w:t>
      </w:r>
      <w:proofErr w:type="spellStart"/>
      <w:r w:rsidR="0070658D" w:rsidRPr="0003349B">
        <w:rPr>
          <w:rFonts w:ascii="Times New Roman" w:hAnsi="Times New Roman" w:cs="Times New Roman"/>
          <w:sz w:val="24"/>
          <w:szCs w:val="24"/>
        </w:rPr>
        <w:t>SacI</w:t>
      </w:r>
      <w:proofErr w:type="spellEnd"/>
      <w:r w:rsidR="0072392E" w:rsidRPr="0003349B">
        <w:rPr>
          <w:rFonts w:ascii="Times New Roman" w:hAnsi="Times New Roman" w:cs="Times New Roman"/>
          <w:sz w:val="24"/>
          <w:szCs w:val="24"/>
        </w:rPr>
        <w:t xml:space="preserve"> and </w:t>
      </w:r>
      <w:r w:rsidR="0070658D" w:rsidRPr="0003349B">
        <w:rPr>
          <w:rFonts w:ascii="Times New Roman" w:hAnsi="Times New Roman" w:cs="Times New Roman"/>
          <w:sz w:val="24"/>
          <w:szCs w:val="24"/>
        </w:rPr>
        <w:t xml:space="preserve">then probed with a 0.8-Kb </w:t>
      </w:r>
      <w:r w:rsidR="0072392E" w:rsidRPr="0003349B">
        <w:rPr>
          <w:rFonts w:ascii="Times New Roman" w:hAnsi="Times New Roman" w:cs="Times New Roman"/>
          <w:sz w:val="24"/>
          <w:szCs w:val="24"/>
        </w:rPr>
        <w:t>frag</w:t>
      </w:r>
      <w:r w:rsidR="00A11C6C" w:rsidRPr="0003349B">
        <w:rPr>
          <w:rFonts w:ascii="Times New Roman" w:hAnsi="Times New Roman" w:cs="Times New Roman"/>
          <w:sz w:val="24"/>
          <w:szCs w:val="24"/>
        </w:rPr>
        <w:t xml:space="preserve">ment localized upstream </w:t>
      </w:r>
      <w:r w:rsidR="00A11C6C" w:rsidRPr="00C94B9A">
        <w:rPr>
          <w:rFonts w:ascii="Times New Roman" w:hAnsi="Times New Roman" w:cs="Times New Roman"/>
          <w:sz w:val="24"/>
          <w:szCs w:val="24"/>
        </w:rPr>
        <w:t xml:space="preserve">of </w:t>
      </w:r>
      <w:r w:rsidR="00A11C6C" w:rsidRPr="00C643D8">
        <w:rPr>
          <w:rFonts w:ascii="Times New Roman" w:hAnsi="Times New Roman" w:cs="Times New Roman"/>
          <w:sz w:val="24"/>
          <w:szCs w:val="24"/>
        </w:rPr>
        <w:t>CCR10’s 5′ arm</w:t>
      </w:r>
      <w:r w:rsidR="0072392E" w:rsidRPr="00C643D8">
        <w:rPr>
          <w:rFonts w:ascii="Times New Roman" w:hAnsi="Times New Roman" w:cs="Times New Roman"/>
          <w:sz w:val="24"/>
          <w:szCs w:val="24"/>
        </w:rPr>
        <w:t xml:space="preserve"> (</w:t>
      </w:r>
      <w:r w:rsidR="00AA27D5">
        <w:rPr>
          <w:rFonts w:ascii="Times New Roman" w:hAnsi="Times New Roman" w:cs="Times New Roman"/>
          <w:sz w:val="24"/>
          <w:szCs w:val="24"/>
        </w:rPr>
        <w:t>see panel A;</w:t>
      </w:r>
      <w:r w:rsidR="00B97ACC" w:rsidRPr="00C643D8">
        <w:rPr>
          <w:rFonts w:ascii="Times New Roman" w:hAnsi="Times New Roman" w:cs="Times New Roman"/>
          <w:sz w:val="24"/>
          <w:szCs w:val="24"/>
        </w:rPr>
        <w:t xml:space="preserve"> 5′ p</w:t>
      </w:r>
      <w:r w:rsidR="0072392E" w:rsidRPr="00C643D8">
        <w:rPr>
          <w:rFonts w:ascii="Times New Roman" w:hAnsi="Times New Roman" w:cs="Times New Roman"/>
          <w:sz w:val="24"/>
          <w:szCs w:val="24"/>
        </w:rPr>
        <w:t xml:space="preserve">robe). </w:t>
      </w:r>
      <w:r w:rsidR="00A11C6C" w:rsidRPr="00C643D8">
        <w:rPr>
          <w:rFonts w:ascii="Times New Roman" w:hAnsi="Times New Roman" w:cs="Times New Roman"/>
          <w:sz w:val="24"/>
          <w:szCs w:val="24"/>
        </w:rPr>
        <w:t>S</w:t>
      </w:r>
      <w:r w:rsidR="0003349B" w:rsidRPr="00C643D8">
        <w:rPr>
          <w:rFonts w:ascii="Times New Roman" w:hAnsi="Times New Roman" w:cs="Times New Roman"/>
          <w:sz w:val="24"/>
          <w:szCs w:val="24"/>
        </w:rPr>
        <w:t>outhern blot</w:t>
      </w:r>
      <w:r w:rsidR="00910C50" w:rsidRPr="00C643D8">
        <w:rPr>
          <w:rFonts w:ascii="Times New Roman" w:hAnsi="Times New Roman" w:cs="Times New Roman"/>
          <w:sz w:val="24"/>
          <w:szCs w:val="24"/>
        </w:rPr>
        <w:t>ting</w:t>
      </w:r>
      <w:r w:rsidR="0003349B" w:rsidRPr="00C643D8">
        <w:rPr>
          <w:rFonts w:ascii="Times New Roman" w:hAnsi="Times New Roman" w:cs="Times New Roman"/>
          <w:sz w:val="24"/>
          <w:szCs w:val="24"/>
        </w:rPr>
        <w:t xml:space="preserve"> revealed</w:t>
      </w:r>
      <w:r w:rsidR="009016A0" w:rsidRPr="00C643D8">
        <w:rPr>
          <w:rFonts w:ascii="Times New Roman" w:hAnsi="Times New Roman" w:cs="Times New Roman"/>
          <w:sz w:val="24"/>
          <w:szCs w:val="24"/>
        </w:rPr>
        <w:t xml:space="preserve"> </w:t>
      </w:r>
      <w:r w:rsidR="0003349B" w:rsidRPr="00C643D8">
        <w:rPr>
          <w:rFonts w:ascii="Times New Roman" w:hAnsi="Times New Roman" w:cs="Times New Roman"/>
          <w:sz w:val="24"/>
          <w:szCs w:val="24"/>
        </w:rPr>
        <w:t xml:space="preserve">bands </w:t>
      </w:r>
      <w:r w:rsidR="009016A0" w:rsidRPr="00C643D8">
        <w:rPr>
          <w:rFonts w:ascii="Times New Roman" w:hAnsi="Times New Roman" w:cs="Times New Roman"/>
          <w:sz w:val="24"/>
          <w:szCs w:val="24"/>
        </w:rPr>
        <w:t>for the wild-type (6.9-Kb band)</w:t>
      </w:r>
      <w:r w:rsidR="00C94B9A" w:rsidRPr="00C643D8">
        <w:rPr>
          <w:rFonts w:ascii="Times New Roman" w:hAnsi="Times New Roman" w:cs="Times New Roman"/>
          <w:sz w:val="24"/>
          <w:szCs w:val="24"/>
        </w:rPr>
        <w:t xml:space="preserve">, </w:t>
      </w:r>
      <w:r w:rsidR="00AA27D5">
        <w:rPr>
          <w:rFonts w:ascii="Times New Roman" w:hAnsi="Times New Roman" w:cs="Times New Roman"/>
          <w:sz w:val="24"/>
          <w:szCs w:val="24"/>
        </w:rPr>
        <w:t>neo-deleted</w:t>
      </w:r>
      <w:r w:rsidR="00C643D8" w:rsidRPr="00AA27D5">
        <w:rPr>
          <w:rFonts w:ascii="Times New Roman" w:hAnsi="Times New Roman" w:cs="Times New Roman"/>
          <w:sz w:val="24"/>
          <w:szCs w:val="24"/>
        </w:rPr>
        <w:t xml:space="preserve"> targeted CCR10 allele (neo−</w:t>
      </w:r>
      <w:r w:rsidR="009016A0" w:rsidRPr="00AA27D5">
        <w:rPr>
          <w:rFonts w:ascii="Times New Roman" w:hAnsi="Times New Roman" w:cs="Times New Roman"/>
          <w:sz w:val="24"/>
          <w:szCs w:val="24"/>
        </w:rPr>
        <w:t xml:space="preserve">, </w:t>
      </w:r>
      <w:r w:rsidR="00C643D8" w:rsidRPr="00AA27D5">
        <w:rPr>
          <w:rFonts w:ascii="Times New Roman" w:hAnsi="Times New Roman" w:cs="Times New Roman"/>
          <w:sz w:val="24"/>
          <w:szCs w:val="24"/>
        </w:rPr>
        <w:t>7.8</w:t>
      </w:r>
      <w:r w:rsidR="009016A0" w:rsidRPr="00AA27D5">
        <w:rPr>
          <w:rFonts w:ascii="Times New Roman" w:hAnsi="Times New Roman" w:cs="Times New Roman"/>
          <w:sz w:val="24"/>
          <w:szCs w:val="24"/>
        </w:rPr>
        <w:t>-Kb band)</w:t>
      </w:r>
      <w:r w:rsidR="00C94B9A" w:rsidRPr="00AA27D5">
        <w:rPr>
          <w:rFonts w:ascii="Times New Roman" w:hAnsi="Times New Roman" w:cs="Times New Roman"/>
          <w:sz w:val="24"/>
          <w:szCs w:val="24"/>
        </w:rPr>
        <w:t xml:space="preserve">, and </w:t>
      </w:r>
      <w:r w:rsidR="00C643D8" w:rsidRPr="00AA27D5">
        <w:rPr>
          <w:rFonts w:ascii="Times New Roman" w:hAnsi="Times New Roman" w:cs="Times New Roman"/>
          <w:sz w:val="24"/>
          <w:szCs w:val="24"/>
        </w:rPr>
        <w:t>neo-positive targeted CCR10 allele (neo+</w:t>
      </w:r>
      <w:r w:rsidR="009016A0" w:rsidRPr="00AA27D5">
        <w:rPr>
          <w:rFonts w:ascii="Times New Roman" w:hAnsi="Times New Roman" w:cs="Times New Roman"/>
          <w:sz w:val="24"/>
          <w:szCs w:val="24"/>
        </w:rPr>
        <w:t>, 10-Kb band)</w:t>
      </w:r>
      <w:r w:rsidR="00A11C6C" w:rsidRPr="00AA27D5">
        <w:rPr>
          <w:rFonts w:ascii="Times New Roman" w:hAnsi="Times New Roman" w:cs="Times New Roman"/>
          <w:sz w:val="24"/>
          <w:szCs w:val="24"/>
        </w:rPr>
        <w:t xml:space="preserve">. (D) </w:t>
      </w:r>
      <w:r w:rsidR="00433BA5" w:rsidRPr="00AA27D5">
        <w:rPr>
          <w:rFonts w:ascii="Times New Roman" w:hAnsi="Times New Roman" w:cs="Times New Roman"/>
          <w:sz w:val="24"/>
          <w:szCs w:val="24"/>
        </w:rPr>
        <w:t>PCR-based i</w:t>
      </w:r>
      <w:r w:rsidR="0072392E" w:rsidRPr="00AA27D5">
        <w:rPr>
          <w:rFonts w:ascii="Times New Roman" w:hAnsi="Times New Roman" w:cs="Times New Roman"/>
          <w:sz w:val="24"/>
          <w:szCs w:val="24"/>
        </w:rPr>
        <w:t xml:space="preserve">dentification of </w:t>
      </w:r>
      <w:r w:rsidR="00AA27D5" w:rsidRPr="00AA27D5">
        <w:rPr>
          <w:rFonts w:ascii="Times New Roman" w:hAnsi="Times New Roman" w:cs="Times New Roman"/>
          <w:sz w:val="24"/>
          <w:szCs w:val="24"/>
        </w:rPr>
        <w:t xml:space="preserve">homozygous and </w:t>
      </w:r>
      <w:r w:rsidR="0072392E" w:rsidRPr="00AA27D5">
        <w:rPr>
          <w:rFonts w:ascii="Times New Roman" w:hAnsi="Times New Roman" w:cs="Times New Roman"/>
          <w:sz w:val="24"/>
          <w:szCs w:val="24"/>
        </w:rPr>
        <w:t>heterozygo</w:t>
      </w:r>
      <w:r w:rsidR="00AA27D5" w:rsidRPr="00AA27D5">
        <w:rPr>
          <w:rFonts w:ascii="Times New Roman" w:hAnsi="Times New Roman" w:cs="Times New Roman"/>
          <w:sz w:val="24"/>
          <w:szCs w:val="24"/>
        </w:rPr>
        <w:t xml:space="preserve">us </w:t>
      </w:r>
      <w:r w:rsidR="004229BC" w:rsidRPr="00AA27D5">
        <w:rPr>
          <w:rFonts w:ascii="Times New Roman" w:hAnsi="Times New Roman" w:cs="Times New Roman"/>
          <w:sz w:val="24"/>
          <w:szCs w:val="24"/>
        </w:rPr>
        <w:t>CCR10-</w:t>
      </w:r>
      <w:r w:rsidR="004229BC" w:rsidRPr="00BE1F02">
        <w:rPr>
          <w:rFonts w:ascii="Times New Roman" w:hAnsi="Times New Roman" w:cs="Times New Roman"/>
          <w:sz w:val="24"/>
          <w:szCs w:val="24"/>
        </w:rPr>
        <w:t>KO</w:t>
      </w:r>
      <w:r w:rsidR="00433BA5" w:rsidRPr="00BE1F02">
        <w:rPr>
          <w:rFonts w:ascii="Times New Roman" w:hAnsi="Times New Roman" w:cs="Times New Roman"/>
          <w:sz w:val="24"/>
          <w:szCs w:val="24"/>
        </w:rPr>
        <w:t xml:space="preserve"> </w:t>
      </w:r>
      <w:r w:rsidR="00433BA5" w:rsidRPr="00791C51">
        <w:rPr>
          <w:rFonts w:ascii="Times New Roman" w:hAnsi="Times New Roman" w:cs="Times New Roman"/>
          <w:sz w:val="24"/>
          <w:szCs w:val="24"/>
        </w:rPr>
        <w:t xml:space="preserve">mice </w:t>
      </w:r>
      <w:r w:rsidR="00AA27D5" w:rsidRPr="00791C51">
        <w:rPr>
          <w:rFonts w:ascii="Times New Roman" w:hAnsi="Times New Roman" w:cs="Times New Roman"/>
          <w:sz w:val="24"/>
          <w:szCs w:val="24"/>
        </w:rPr>
        <w:t xml:space="preserve">with the </w:t>
      </w:r>
      <w:r w:rsidR="0072392E" w:rsidRPr="00791C51">
        <w:rPr>
          <w:rFonts w:ascii="Times New Roman" w:hAnsi="Times New Roman" w:cs="Times New Roman"/>
          <w:sz w:val="24"/>
          <w:szCs w:val="24"/>
        </w:rPr>
        <w:t>P3, P4, and P5</w:t>
      </w:r>
      <w:r w:rsidR="00AA27D5" w:rsidRPr="00791C51">
        <w:rPr>
          <w:rFonts w:ascii="Times New Roman" w:hAnsi="Times New Roman" w:cs="Times New Roman"/>
          <w:sz w:val="24"/>
          <w:szCs w:val="24"/>
        </w:rPr>
        <w:t xml:space="preserve"> primers</w:t>
      </w:r>
      <w:r w:rsidR="0072392E" w:rsidRPr="00791C51">
        <w:rPr>
          <w:rFonts w:ascii="Times New Roman" w:hAnsi="Times New Roman" w:cs="Times New Roman"/>
          <w:sz w:val="24"/>
          <w:szCs w:val="24"/>
        </w:rPr>
        <w:t xml:space="preserve"> (</w:t>
      </w:r>
      <w:r w:rsidR="00433BA5" w:rsidRPr="00791C51">
        <w:rPr>
          <w:rFonts w:ascii="Times New Roman" w:hAnsi="Times New Roman" w:cs="Times New Roman"/>
          <w:sz w:val="24"/>
          <w:szCs w:val="24"/>
        </w:rPr>
        <w:t>see pan</w:t>
      </w:r>
      <w:r w:rsidR="004229BC" w:rsidRPr="00791C51">
        <w:rPr>
          <w:rFonts w:ascii="Times New Roman" w:hAnsi="Times New Roman" w:cs="Times New Roman"/>
          <w:sz w:val="24"/>
          <w:szCs w:val="24"/>
        </w:rPr>
        <w:t xml:space="preserve">el </w:t>
      </w:r>
      <w:r w:rsidR="00AA27D5" w:rsidRPr="00791C51">
        <w:rPr>
          <w:rFonts w:ascii="Times New Roman" w:hAnsi="Times New Roman" w:cs="Times New Roman"/>
          <w:sz w:val="24"/>
          <w:szCs w:val="24"/>
        </w:rPr>
        <w:t>A; P3, P4, and P5), which amplify</w:t>
      </w:r>
      <w:r w:rsidR="0072392E" w:rsidRPr="00791C51">
        <w:rPr>
          <w:rFonts w:ascii="Times New Roman" w:hAnsi="Times New Roman" w:cs="Times New Roman"/>
          <w:sz w:val="24"/>
          <w:szCs w:val="24"/>
        </w:rPr>
        <w:t xml:space="preserve"> a 330-bp wild-</w:t>
      </w:r>
      <w:r w:rsidR="00AA27D5" w:rsidRPr="00791C51">
        <w:rPr>
          <w:rFonts w:ascii="Times New Roman" w:hAnsi="Times New Roman" w:cs="Times New Roman"/>
          <w:sz w:val="24"/>
          <w:szCs w:val="24"/>
        </w:rPr>
        <w:t>type fragment and a 280-bp knockout fragment</w:t>
      </w:r>
      <w:r w:rsidR="0072392E" w:rsidRPr="00791C51">
        <w:rPr>
          <w:rFonts w:ascii="Times New Roman" w:hAnsi="Times New Roman" w:cs="Times New Roman"/>
          <w:sz w:val="24"/>
          <w:szCs w:val="24"/>
        </w:rPr>
        <w:t xml:space="preserve">. </w:t>
      </w:r>
      <w:r w:rsidR="00621A5D" w:rsidRPr="00791C51">
        <w:rPr>
          <w:rFonts w:ascii="Times New Roman" w:hAnsi="Times New Roman" w:cs="Times New Roman"/>
          <w:sz w:val="24"/>
          <w:szCs w:val="24"/>
        </w:rPr>
        <w:t xml:space="preserve">(E) </w:t>
      </w:r>
      <w:r w:rsidR="00963D93" w:rsidRPr="00791C51">
        <w:rPr>
          <w:rFonts w:ascii="Times New Roman" w:hAnsi="Times New Roman" w:cs="Times New Roman"/>
          <w:sz w:val="24"/>
          <w:szCs w:val="24"/>
        </w:rPr>
        <w:t>No</w:t>
      </w:r>
      <w:r w:rsidR="003E1159" w:rsidRPr="00791C51">
        <w:rPr>
          <w:rFonts w:ascii="Times New Roman" w:hAnsi="Times New Roman" w:cs="Times New Roman"/>
          <w:sz w:val="24"/>
          <w:szCs w:val="24"/>
        </w:rPr>
        <w:t>rmal he</w:t>
      </w:r>
      <w:r w:rsidR="00963D93" w:rsidRPr="00791C51">
        <w:rPr>
          <w:rFonts w:ascii="Times New Roman" w:hAnsi="Times New Roman" w:cs="Times New Roman"/>
          <w:sz w:val="24"/>
          <w:szCs w:val="24"/>
        </w:rPr>
        <w:t>p</w:t>
      </w:r>
      <w:r w:rsidR="003E1159" w:rsidRPr="00791C51">
        <w:rPr>
          <w:rFonts w:ascii="Times New Roman" w:hAnsi="Times New Roman" w:cs="Times New Roman"/>
          <w:sz w:val="24"/>
          <w:szCs w:val="24"/>
        </w:rPr>
        <w:t>a</w:t>
      </w:r>
      <w:r w:rsidR="00963D93" w:rsidRPr="00791C51">
        <w:rPr>
          <w:rFonts w:ascii="Times New Roman" w:hAnsi="Times New Roman" w:cs="Times New Roman"/>
          <w:sz w:val="24"/>
          <w:szCs w:val="24"/>
        </w:rPr>
        <w:t>tocyte</w:t>
      </w:r>
      <w:r w:rsidR="0046559A">
        <w:rPr>
          <w:rFonts w:ascii="Times New Roman" w:hAnsi="Times New Roman" w:cs="Times New Roman"/>
          <w:sz w:val="24"/>
          <w:szCs w:val="24"/>
        </w:rPr>
        <w:t xml:space="preserve"> progenitor</w:t>
      </w:r>
      <w:r w:rsidR="003E1159" w:rsidRPr="00791C51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46559A">
        <w:rPr>
          <w:rFonts w:ascii="Times New Roman" w:hAnsi="Times New Roman" w:cs="Times New Roman"/>
          <w:sz w:val="24"/>
          <w:szCs w:val="24"/>
        </w:rPr>
        <w:t xml:space="preserve"> in </w:t>
      </w:r>
      <w:r w:rsidR="00621A5D" w:rsidRPr="00791C51">
        <w:rPr>
          <w:rFonts w:ascii="Times New Roman" w:hAnsi="Times New Roman" w:cs="Times New Roman"/>
          <w:sz w:val="24"/>
          <w:szCs w:val="24"/>
        </w:rPr>
        <w:t>fet</w:t>
      </w:r>
      <w:r w:rsidR="003E1159" w:rsidRPr="00791C51">
        <w:rPr>
          <w:rFonts w:ascii="Times New Roman" w:hAnsi="Times New Roman" w:cs="Times New Roman"/>
          <w:sz w:val="24"/>
          <w:szCs w:val="24"/>
        </w:rPr>
        <w:t xml:space="preserve">al livers </w:t>
      </w:r>
      <w:r w:rsidR="004B4D85" w:rsidRPr="00791C51">
        <w:rPr>
          <w:rFonts w:ascii="Times New Roman" w:hAnsi="Times New Roman" w:cs="Times New Roman"/>
          <w:sz w:val="24"/>
          <w:szCs w:val="24"/>
        </w:rPr>
        <w:t>o</w:t>
      </w:r>
      <w:r w:rsidR="004B4D85" w:rsidRPr="00E04FAE">
        <w:rPr>
          <w:rFonts w:ascii="Times New Roman" w:hAnsi="Times New Roman" w:cs="Times New Roman"/>
          <w:sz w:val="24"/>
          <w:szCs w:val="24"/>
        </w:rPr>
        <w:t>f CCR10-KO</w:t>
      </w:r>
      <w:r w:rsidR="00621A5D" w:rsidRPr="00E04FAE">
        <w:rPr>
          <w:rFonts w:ascii="Times New Roman" w:hAnsi="Times New Roman" w:cs="Times New Roman"/>
          <w:sz w:val="24"/>
          <w:szCs w:val="24"/>
        </w:rPr>
        <w:t xml:space="preserve"> </w:t>
      </w:r>
      <w:r w:rsidR="00621A5D" w:rsidRPr="0046559A">
        <w:rPr>
          <w:rFonts w:ascii="Times New Roman" w:hAnsi="Times New Roman" w:cs="Times New Roman"/>
          <w:sz w:val="24"/>
          <w:szCs w:val="24"/>
        </w:rPr>
        <w:t xml:space="preserve">mice. </w:t>
      </w:r>
      <w:r w:rsidR="00B81C09" w:rsidRPr="0046559A">
        <w:rPr>
          <w:rFonts w:ascii="Times New Roman" w:hAnsi="Times New Roman" w:cs="Times New Roman"/>
          <w:sz w:val="24"/>
          <w:szCs w:val="24"/>
        </w:rPr>
        <w:t xml:space="preserve">FACS-sorted fetal liver cells stained positive for </w:t>
      </w:r>
      <w:r w:rsidR="0046559A" w:rsidRPr="0046559A">
        <w:rPr>
          <w:rFonts w:ascii="Times New Roman" w:hAnsi="Times New Roman" w:cs="Times New Roman"/>
          <w:sz w:val="24"/>
          <w:szCs w:val="24"/>
        </w:rPr>
        <w:t xml:space="preserve">the hepatocyte progenitor markers </w:t>
      </w:r>
      <w:r w:rsidR="00B81C09" w:rsidRPr="0046559A">
        <w:rPr>
          <w:rFonts w:ascii="Times New Roman" w:hAnsi="Times New Roman" w:cs="Times New Roman"/>
          <w:sz w:val="24"/>
          <w:szCs w:val="24"/>
        </w:rPr>
        <w:t xml:space="preserve">CD117 and CD34. </w:t>
      </w:r>
      <w:r w:rsidR="0046559A">
        <w:rPr>
          <w:rFonts w:ascii="Times New Roman" w:hAnsi="Times New Roman" w:cs="Times New Roman"/>
          <w:sz w:val="24"/>
          <w:szCs w:val="24"/>
        </w:rPr>
        <w:t xml:space="preserve">(F) FACS validation </w:t>
      </w:r>
      <w:r w:rsidR="00621A5D" w:rsidRPr="00E04FAE">
        <w:rPr>
          <w:rFonts w:ascii="Times New Roman" w:hAnsi="Times New Roman" w:cs="Times New Roman"/>
          <w:sz w:val="24"/>
          <w:szCs w:val="24"/>
        </w:rPr>
        <w:t xml:space="preserve">of EGFP expression on gated </w:t>
      </w:r>
      <w:r w:rsidR="0046559A" w:rsidRPr="0046559A">
        <w:rPr>
          <w:rFonts w:ascii="Times New Roman" w:hAnsi="Times New Roman" w:cs="Times New Roman"/>
          <w:sz w:val="24"/>
          <w:szCs w:val="24"/>
        </w:rPr>
        <w:t xml:space="preserve">CD117+/CD34+ hepatocyte progenitor </w:t>
      </w:r>
      <w:r w:rsidR="0046559A">
        <w:rPr>
          <w:rFonts w:ascii="Times New Roman" w:hAnsi="Times New Roman" w:cs="Times New Roman"/>
          <w:sz w:val="24"/>
          <w:szCs w:val="24"/>
        </w:rPr>
        <w:t xml:space="preserve">cells </w:t>
      </w:r>
      <w:r w:rsidR="00804F54">
        <w:rPr>
          <w:rFonts w:ascii="Times New Roman" w:hAnsi="Times New Roman" w:cs="Times New Roman"/>
          <w:sz w:val="24"/>
          <w:szCs w:val="24"/>
        </w:rPr>
        <w:t xml:space="preserve">from </w:t>
      </w:r>
      <w:r w:rsidR="00F9464B" w:rsidRPr="00AA27D5">
        <w:rPr>
          <w:rFonts w:ascii="Times New Roman" w:hAnsi="Times New Roman" w:cs="Times New Roman"/>
          <w:sz w:val="24"/>
          <w:szCs w:val="24"/>
        </w:rPr>
        <w:t>heterozygous CCR10-</w:t>
      </w:r>
      <w:r w:rsidR="00F9464B" w:rsidRPr="00BE1F02">
        <w:rPr>
          <w:rFonts w:ascii="Times New Roman" w:hAnsi="Times New Roman" w:cs="Times New Roman"/>
          <w:sz w:val="24"/>
          <w:szCs w:val="24"/>
        </w:rPr>
        <w:t xml:space="preserve">KO </w:t>
      </w:r>
      <w:r w:rsidR="00574C05" w:rsidRPr="00E04FAE">
        <w:rPr>
          <w:rFonts w:ascii="Times New Roman" w:hAnsi="Times New Roman" w:cs="Times New Roman"/>
          <w:sz w:val="24"/>
          <w:szCs w:val="24"/>
        </w:rPr>
        <w:t>(CCR10+/−) mice</w:t>
      </w:r>
      <w:r w:rsidR="00804F54">
        <w:rPr>
          <w:rFonts w:ascii="Times New Roman" w:hAnsi="Times New Roman" w:cs="Times New Roman"/>
          <w:sz w:val="24"/>
          <w:szCs w:val="24"/>
        </w:rPr>
        <w:t xml:space="preserve"> </w:t>
      </w:r>
      <w:r w:rsidR="00574C05">
        <w:rPr>
          <w:rFonts w:ascii="Times New Roman" w:hAnsi="Times New Roman" w:cs="Times New Roman"/>
          <w:sz w:val="24"/>
          <w:szCs w:val="24"/>
        </w:rPr>
        <w:t xml:space="preserve">and </w:t>
      </w:r>
      <w:r w:rsidR="00F9464B">
        <w:rPr>
          <w:rFonts w:ascii="Times New Roman" w:hAnsi="Times New Roman" w:cs="Times New Roman"/>
          <w:sz w:val="24"/>
          <w:szCs w:val="24"/>
        </w:rPr>
        <w:t>homo</w:t>
      </w:r>
      <w:r w:rsidR="00F9464B" w:rsidRPr="00AA27D5">
        <w:rPr>
          <w:rFonts w:ascii="Times New Roman" w:hAnsi="Times New Roman" w:cs="Times New Roman"/>
          <w:sz w:val="24"/>
          <w:szCs w:val="24"/>
        </w:rPr>
        <w:t>zygous CCR10-</w:t>
      </w:r>
      <w:r w:rsidR="00F9464B" w:rsidRPr="00BE1F02">
        <w:rPr>
          <w:rFonts w:ascii="Times New Roman" w:hAnsi="Times New Roman" w:cs="Times New Roman"/>
          <w:sz w:val="24"/>
          <w:szCs w:val="24"/>
        </w:rPr>
        <w:t xml:space="preserve">KO </w:t>
      </w:r>
      <w:r w:rsidR="00F9464B">
        <w:rPr>
          <w:rFonts w:ascii="Times New Roman" w:hAnsi="Times New Roman" w:cs="Times New Roman"/>
          <w:sz w:val="24"/>
          <w:szCs w:val="24"/>
        </w:rPr>
        <w:t>(CCR10</w:t>
      </w:r>
      <w:r w:rsidR="00F9464B" w:rsidRPr="00E04FAE">
        <w:rPr>
          <w:rFonts w:ascii="Times New Roman" w:hAnsi="Times New Roman" w:cs="Times New Roman"/>
          <w:sz w:val="24"/>
          <w:szCs w:val="24"/>
        </w:rPr>
        <w:t>−</w:t>
      </w:r>
      <w:r w:rsidR="00F9464B">
        <w:rPr>
          <w:rFonts w:ascii="Times New Roman" w:hAnsi="Times New Roman" w:cs="Times New Roman"/>
          <w:sz w:val="24"/>
          <w:szCs w:val="24"/>
        </w:rPr>
        <w:t>/</w:t>
      </w:r>
      <w:r w:rsidR="00F9464B" w:rsidRPr="00E04FAE">
        <w:rPr>
          <w:rFonts w:ascii="Times New Roman" w:hAnsi="Times New Roman" w:cs="Times New Roman"/>
          <w:sz w:val="24"/>
          <w:szCs w:val="24"/>
        </w:rPr>
        <w:t>−</w:t>
      </w:r>
      <w:r w:rsidR="00053678" w:rsidRPr="00E04FAE">
        <w:rPr>
          <w:rFonts w:ascii="Times New Roman" w:hAnsi="Times New Roman" w:cs="Times New Roman"/>
          <w:sz w:val="24"/>
          <w:szCs w:val="24"/>
        </w:rPr>
        <w:t>)</w:t>
      </w:r>
      <w:r w:rsidR="00574C05">
        <w:rPr>
          <w:rFonts w:ascii="Times New Roman" w:hAnsi="Times New Roman" w:cs="Times New Roman"/>
          <w:sz w:val="24"/>
          <w:szCs w:val="24"/>
        </w:rPr>
        <w:t xml:space="preserve"> mice</w:t>
      </w:r>
      <w:r w:rsidR="00053678" w:rsidRPr="00E04FAE">
        <w:rPr>
          <w:rFonts w:ascii="Times New Roman" w:hAnsi="Times New Roman" w:cs="Times New Roman"/>
          <w:sz w:val="24"/>
          <w:szCs w:val="24"/>
        </w:rPr>
        <w:t xml:space="preserve">. </w:t>
      </w:r>
      <w:r w:rsidR="00B85FAD">
        <w:rPr>
          <w:rFonts w:ascii="Times New Roman" w:hAnsi="Times New Roman" w:cs="Times New Roman"/>
          <w:sz w:val="24"/>
          <w:szCs w:val="24"/>
        </w:rPr>
        <w:t>ES cell clones (n=5 of each genotype) and mice (n=5 of each genotype</w:t>
      </w:r>
      <w:r w:rsidR="00F03F24">
        <w:rPr>
          <w:rFonts w:ascii="Times New Roman" w:hAnsi="Times New Roman" w:cs="Times New Roman"/>
          <w:sz w:val="24"/>
          <w:szCs w:val="24"/>
        </w:rPr>
        <w:t>) were</w:t>
      </w:r>
      <w:r w:rsidR="00B85FAD">
        <w:rPr>
          <w:rFonts w:ascii="Times New Roman" w:hAnsi="Times New Roman" w:cs="Times New Roman"/>
          <w:sz w:val="24"/>
          <w:szCs w:val="24"/>
        </w:rPr>
        <w:t xml:space="preserve"> analyzed</w:t>
      </w:r>
      <w:r w:rsidR="0072392E" w:rsidRPr="00EE3F23">
        <w:rPr>
          <w:rFonts w:ascii="Times New Roman" w:hAnsi="Times New Roman" w:cs="Times New Roman"/>
          <w:sz w:val="24"/>
          <w:szCs w:val="24"/>
        </w:rPr>
        <w:t xml:space="preserve">. </w:t>
      </w:r>
      <w:r w:rsidR="00AA27D5" w:rsidRPr="00EE3F23">
        <w:rPr>
          <w:rFonts w:ascii="Times New Roman" w:hAnsi="Times New Roman" w:cs="Times New Roman"/>
          <w:sz w:val="24"/>
          <w:szCs w:val="24"/>
        </w:rPr>
        <w:t xml:space="preserve">Abbreviations: +/+, wild-type ES cells or </w:t>
      </w:r>
      <w:r w:rsidR="0072392E" w:rsidRPr="00EE3F23">
        <w:rPr>
          <w:rFonts w:ascii="Times New Roman" w:hAnsi="Times New Roman" w:cs="Times New Roman"/>
          <w:sz w:val="24"/>
          <w:szCs w:val="24"/>
        </w:rPr>
        <w:t xml:space="preserve">mice; </w:t>
      </w:r>
      <w:r w:rsidR="00AA27D5" w:rsidRPr="00EE3F23">
        <w:rPr>
          <w:rFonts w:ascii="Times New Roman" w:hAnsi="Times New Roman" w:cs="Times New Roman"/>
          <w:sz w:val="24"/>
          <w:szCs w:val="24"/>
        </w:rPr>
        <w:t xml:space="preserve">neo+, CCR10-KO ES cells with inserted </w:t>
      </w:r>
      <w:r w:rsidR="0072392E" w:rsidRPr="00EE3F23">
        <w:rPr>
          <w:rFonts w:ascii="Times New Roman" w:hAnsi="Times New Roman" w:cs="Times New Roman"/>
          <w:sz w:val="24"/>
          <w:szCs w:val="24"/>
        </w:rPr>
        <w:t>neo cassette; neo−</w:t>
      </w:r>
      <w:r w:rsidR="00AA27D5" w:rsidRPr="00EE3F23">
        <w:rPr>
          <w:rFonts w:ascii="Times New Roman" w:hAnsi="Times New Roman" w:cs="Times New Roman"/>
          <w:sz w:val="24"/>
          <w:szCs w:val="24"/>
        </w:rPr>
        <w:t>/neo−, homozygous CCR10-KO/EGFP-</w:t>
      </w:r>
      <w:proofErr w:type="spellStart"/>
      <w:r w:rsidR="00AA27D5" w:rsidRPr="00EE3F23">
        <w:rPr>
          <w:rFonts w:ascii="Times New Roman" w:hAnsi="Times New Roman" w:cs="Times New Roman"/>
          <w:sz w:val="24"/>
          <w:szCs w:val="24"/>
        </w:rPr>
        <w:t>knockin</w:t>
      </w:r>
      <w:proofErr w:type="spellEnd"/>
      <w:r w:rsidR="00AA27D5" w:rsidRPr="00EE3F23">
        <w:rPr>
          <w:rFonts w:ascii="Times New Roman" w:hAnsi="Times New Roman" w:cs="Times New Roman"/>
          <w:sz w:val="24"/>
          <w:szCs w:val="24"/>
        </w:rPr>
        <w:t xml:space="preserve"> mice with </w:t>
      </w:r>
      <w:r w:rsidR="0072392E" w:rsidRPr="00EE3F23">
        <w:rPr>
          <w:rFonts w:ascii="Times New Roman" w:hAnsi="Times New Roman" w:cs="Times New Roman"/>
          <w:sz w:val="24"/>
          <w:szCs w:val="24"/>
        </w:rPr>
        <w:t>neo cassette deleted; +/n</w:t>
      </w:r>
      <w:r w:rsidR="00AA27D5" w:rsidRPr="00EE3F23">
        <w:rPr>
          <w:rFonts w:ascii="Times New Roman" w:hAnsi="Times New Roman" w:cs="Times New Roman"/>
          <w:sz w:val="24"/>
          <w:szCs w:val="24"/>
        </w:rPr>
        <w:t>eo−, heterozygous CCR10-KO/EGFP-</w:t>
      </w:r>
      <w:proofErr w:type="spellStart"/>
      <w:r w:rsidR="00AA27D5" w:rsidRPr="00EE3F23">
        <w:rPr>
          <w:rFonts w:ascii="Times New Roman" w:hAnsi="Times New Roman" w:cs="Times New Roman"/>
          <w:sz w:val="24"/>
          <w:szCs w:val="24"/>
        </w:rPr>
        <w:t>knockin</w:t>
      </w:r>
      <w:proofErr w:type="spellEnd"/>
      <w:r w:rsidR="00AA27D5" w:rsidRPr="00EE3F23">
        <w:rPr>
          <w:rFonts w:ascii="Times New Roman" w:hAnsi="Times New Roman" w:cs="Times New Roman"/>
          <w:sz w:val="24"/>
          <w:szCs w:val="24"/>
        </w:rPr>
        <w:t xml:space="preserve"> mice with </w:t>
      </w:r>
      <w:r w:rsidR="00EE3F23" w:rsidRPr="00EE3F23">
        <w:rPr>
          <w:rFonts w:ascii="Times New Roman" w:hAnsi="Times New Roman" w:cs="Times New Roman"/>
          <w:sz w:val="24"/>
          <w:szCs w:val="24"/>
        </w:rPr>
        <w:t>neo cassette deleted;</w:t>
      </w:r>
      <w:r w:rsidR="0072392E" w:rsidRPr="00EE3F23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="0072392E" w:rsidRPr="00EE3F23">
        <w:rPr>
          <w:rFonts w:ascii="Times New Roman" w:hAnsi="Times New Roman" w:cs="Times New Roman"/>
          <w:sz w:val="24"/>
          <w:szCs w:val="24"/>
        </w:rPr>
        <w:t>SacI</w:t>
      </w:r>
      <w:proofErr w:type="spellEnd"/>
      <w:r w:rsidR="0072392E" w:rsidRPr="00EE3F23">
        <w:rPr>
          <w:rFonts w:ascii="Times New Roman" w:hAnsi="Times New Roman" w:cs="Times New Roman"/>
          <w:sz w:val="24"/>
          <w:szCs w:val="24"/>
        </w:rPr>
        <w:t>.</w:t>
      </w:r>
    </w:p>
    <w:p w14:paraId="36DFE4E3" w14:textId="02E0FB01" w:rsidR="00855E4F" w:rsidRPr="004A4FEE" w:rsidRDefault="00F75B6F" w:rsidP="00855E4F">
      <w:pPr>
        <w:snapToGri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 2</w:t>
      </w:r>
      <w:r w:rsidR="009E1C88" w:rsidRPr="004A4FE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36C85" w:rsidRPr="004A4FEE">
        <w:rPr>
          <w:rFonts w:ascii="Times New Roman" w:hAnsi="Times New Roman" w:cs="Times New Roman"/>
          <w:b/>
          <w:sz w:val="24"/>
          <w:szCs w:val="24"/>
        </w:rPr>
        <w:t xml:space="preserve">CD45 Transcript Assay to Detect </w:t>
      </w:r>
      <w:r w:rsidR="009E1C88" w:rsidRPr="004A4FEE">
        <w:rPr>
          <w:rFonts w:ascii="Times New Roman" w:hAnsi="Times New Roman" w:cs="Times New Roman"/>
          <w:b/>
          <w:sz w:val="24"/>
          <w:szCs w:val="24"/>
        </w:rPr>
        <w:t>Immune Cell Contamination among Isolated Hepatocyte Populations</w:t>
      </w:r>
    </w:p>
    <w:p w14:paraId="67E78CC1" w14:textId="7D7CF4D2" w:rsidR="009E1C88" w:rsidRDefault="001C2A47" w:rsidP="009E1C88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Hepatocytes were </w:t>
      </w:r>
      <w:r w:rsidRPr="001C2A4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tringently isolated </w:t>
      </w:r>
      <w:r w:rsidRPr="001C2A47">
        <w:rPr>
          <w:rFonts w:ascii="Times New Roman" w:hAnsi="Times New Roman" w:cs="Times New Roman"/>
          <w:sz w:val="24"/>
          <w:szCs w:val="24"/>
        </w:rPr>
        <w:t xml:space="preserve">using a two-step collagenase isolation procedure followed by </w:t>
      </w:r>
      <w:r w:rsidR="00955FC5">
        <w:rPr>
          <w:rFonts w:ascii="Times New Roman" w:hAnsi="Times New Roman" w:cs="Times New Roman"/>
          <w:sz w:val="24"/>
          <w:szCs w:val="24"/>
        </w:rPr>
        <w:t>fluorescence-activated cell s</w:t>
      </w:r>
      <w:r w:rsidR="00955FC5" w:rsidRPr="00955FC5">
        <w:rPr>
          <w:rFonts w:ascii="Times New Roman" w:hAnsi="Times New Roman" w:cs="Times New Roman"/>
          <w:sz w:val="24"/>
          <w:szCs w:val="24"/>
        </w:rPr>
        <w:t xml:space="preserve">orting </w:t>
      </w:r>
      <w:r w:rsidR="00911F38">
        <w:rPr>
          <w:rFonts w:ascii="Times New Roman" w:hAnsi="Times New Roman" w:cs="Times New Roman"/>
          <w:sz w:val="24"/>
          <w:szCs w:val="24"/>
        </w:rPr>
        <w:t xml:space="preserve">(FACS, </w:t>
      </w:r>
      <w:bookmarkStart w:id="0" w:name="_GoBack"/>
      <w:bookmarkEnd w:id="0"/>
      <w:r w:rsidRPr="001C2A47">
        <w:rPr>
          <w:rFonts w:ascii="Times New Roman" w:hAnsi="Times New Roman" w:cs="Times New Roman"/>
          <w:sz w:val="24"/>
          <w:szCs w:val="24"/>
        </w:rPr>
        <w:t>CD45-/CD95+ cell selection)</w:t>
      </w:r>
      <w:r>
        <w:rPr>
          <w:rFonts w:ascii="Times New Roman" w:hAnsi="Times New Roman" w:cs="Times New Roman"/>
          <w:sz w:val="24"/>
          <w:szCs w:val="24"/>
        </w:rPr>
        <w:t>.</w:t>
      </w:r>
      <w:r w:rsidR="00EB6B57">
        <w:rPr>
          <w:rFonts w:ascii="Times New Roman" w:hAnsi="Times New Roman" w:cs="Times New Roman"/>
          <w:sz w:val="24"/>
          <w:szCs w:val="24"/>
        </w:rPr>
        <w:t xml:space="preserve"> Then, r</w:t>
      </w:r>
      <w:r w:rsidR="00EB6B57" w:rsidRPr="004A4FEE">
        <w:rPr>
          <w:rFonts w:ascii="Times New Roman" w:hAnsi="Times New Roman" w:cs="Times New Roman"/>
          <w:sz w:val="24"/>
          <w:szCs w:val="24"/>
        </w:rPr>
        <w:t>eal-time RT-PCR of CD45</w:t>
      </w:r>
      <w:r w:rsidR="00EB6B57">
        <w:rPr>
          <w:rFonts w:ascii="Times New Roman" w:hAnsi="Times New Roman" w:cs="Times New Roman"/>
          <w:sz w:val="24"/>
          <w:szCs w:val="24"/>
        </w:rPr>
        <w:t xml:space="preserve"> transcript expression was used to rule out immune cell contamination. 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(A) </w:t>
      </w:r>
      <w:r w:rsidR="008C4621" w:rsidRPr="004A4FEE">
        <w:rPr>
          <w:rFonts w:ascii="Times New Roman" w:hAnsi="Times New Roman" w:cs="Times New Roman"/>
          <w:sz w:val="24"/>
          <w:szCs w:val="24"/>
        </w:rPr>
        <w:t>Real-</w:t>
      </w:r>
      <w:r w:rsidR="008B2BD9" w:rsidRPr="004A4FEE">
        <w:rPr>
          <w:rFonts w:ascii="Times New Roman" w:hAnsi="Times New Roman" w:cs="Times New Roman"/>
          <w:sz w:val="24"/>
          <w:szCs w:val="24"/>
        </w:rPr>
        <w:t>time RT-PCR</w:t>
      </w:r>
      <w:r w:rsidR="008C4621" w:rsidRPr="004A4FEE">
        <w:rPr>
          <w:rFonts w:ascii="Times New Roman" w:hAnsi="Times New Roman" w:cs="Times New Roman"/>
          <w:sz w:val="24"/>
          <w:szCs w:val="24"/>
        </w:rPr>
        <w:t xml:space="preserve"> of CD45 mRNA expression in hepatocytes isolated from HCC tumor specimens and matching paracancerous tissue specimens as well as normal liver specimens.</w:t>
      </w:r>
      <w:r w:rsidR="009D77F8">
        <w:rPr>
          <w:rFonts w:ascii="Times New Roman" w:hAnsi="Times New Roman" w:cs="Times New Roman"/>
          <w:sz w:val="24"/>
          <w:szCs w:val="24"/>
        </w:rPr>
        <w:t xml:space="preserve"> The positive control was total HCC tumor specimen tissue.</w:t>
      </w:r>
      <w:r w:rsidR="008C4621" w:rsidRPr="004A4FEE">
        <w:rPr>
          <w:rFonts w:ascii="Times New Roman" w:hAnsi="Times New Roman" w:cs="Times New Roman"/>
          <w:sz w:val="24"/>
          <w:szCs w:val="24"/>
        </w:rPr>
        <w:t xml:space="preserve"> (B) Real-time </w:t>
      </w:r>
      <w:r w:rsidR="007C1A48" w:rsidRPr="004A4FEE">
        <w:rPr>
          <w:rFonts w:ascii="Times New Roman" w:hAnsi="Times New Roman" w:cs="Times New Roman"/>
          <w:sz w:val="24"/>
          <w:szCs w:val="24"/>
        </w:rPr>
        <w:t xml:space="preserve">RT-PCR </w:t>
      </w:r>
      <w:r w:rsidR="009E1C88" w:rsidRPr="004A4FEE">
        <w:rPr>
          <w:rFonts w:ascii="Times New Roman" w:hAnsi="Times New Roman" w:cs="Times New Roman"/>
          <w:sz w:val="24"/>
          <w:szCs w:val="24"/>
        </w:rPr>
        <w:t>of CD45 mRNA expression in isolated hepatocytes from WT murine liver tissue after i.p. injection regimen of either CCl</w:t>
      </w:r>
      <w:r w:rsidR="009E1C88" w:rsidRPr="004A4FE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 or physiological saline (vehicle)</w:t>
      </w:r>
      <w:r w:rsidR="003B3515" w:rsidRPr="004A4FEE">
        <w:rPr>
          <w:rFonts w:ascii="Times New Roman" w:hAnsi="Times New Roman" w:cs="Times New Roman"/>
          <w:sz w:val="24"/>
          <w:szCs w:val="24"/>
        </w:rPr>
        <w:t>, which revealed no discernable immune cell contamination</w:t>
      </w:r>
      <w:r w:rsidR="008C4621" w:rsidRPr="004A4FEE">
        <w:rPr>
          <w:rFonts w:ascii="Times New Roman" w:hAnsi="Times New Roman" w:cs="Times New Roman"/>
          <w:sz w:val="24"/>
          <w:szCs w:val="24"/>
        </w:rPr>
        <w:t xml:space="preserve">. </w:t>
      </w:r>
      <w:r w:rsidR="009D77F8">
        <w:rPr>
          <w:rFonts w:ascii="Times New Roman" w:hAnsi="Times New Roman" w:cs="Times New Roman"/>
          <w:sz w:val="24"/>
          <w:szCs w:val="24"/>
        </w:rPr>
        <w:t xml:space="preserve">The positive control was total </w:t>
      </w:r>
      <w:r w:rsidR="009D77F8" w:rsidRPr="004A4FEE">
        <w:rPr>
          <w:rFonts w:ascii="Times New Roman" w:hAnsi="Times New Roman" w:cs="Times New Roman"/>
          <w:sz w:val="24"/>
          <w:szCs w:val="24"/>
        </w:rPr>
        <w:t>CCl</w:t>
      </w:r>
      <w:r w:rsidR="009D77F8" w:rsidRPr="004A4FE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D77F8">
        <w:rPr>
          <w:rFonts w:ascii="Times New Roman" w:hAnsi="Times New Roman" w:cs="Times New Roman"/>
          <w:sz w:val="24"/>
          <w:szCs w:val="24"/>
        </w:rPr>
        <w:t>-treated liver tissue.</w:t>
      </w:r>
      <w:r w:rsidR="009D77F8" w:rsidRPr="004A4FEE">
        <w:rPr>
          <w:rFonts w:ascii="Times New Roman" w:hAnsi="Times New Roman" w:cs="Times New Roman"/>
          <w:sz w:val="24"/>
          <w:szCs w:val="24"/>
        </w:rPr>
        <w:t xml:space="preserve"> </w:t>
      </w:r>
      <w:r w:rsidR="008C4621" w:rsidRPr="004A4FEE">
        <w:rPr>
          <w:rFonts w:ascii="Times New Roman" w:hAnsi="Times New Roman" w:cs="Times New Roman"/>
          <w:sz w:val="24"/>
          <w:szCs w:val="24"/>
        </w:rPr>
        <w:t>(C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) </w:t>
      </w:r>
      <w:r w:rsidR="008C4621" w:rsidRPr="004A4FEE">
        <w:rPr>
          <w:rFonts w:ascii="Times New Roman" w:hAnsi="Times New Roman" w:cs="Times New Roman"/>
          <w:sz w:val="24"/>
          <w:szCs w:val="24"/>
        </w:rPr>
        <w:t xml:space="preserve">Real-time 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RT-PCR of </w:t>
      </w:r>
      <w:r w:rsidR="00E84FC7" w:rsidRPr="004A4FEE">
        <w:rPr>
          <w:rFonts w:ascii="Times New Roman" w:hAnsi="Times New Roman" w:cs="Times New Roman"/>
          <w:sz w:val="24"/>
          <w:szCs w:val="24"/>
        </w:rPr>
        <w:t xml:space="preserve">CD45 mRNA </w:t>
      </w:r>
      <w:r w:rsidR="009E1C88" w:rsidRPr="004A4FEE">
        <w:rPr>
          <w:rFonts w:ascii="Times New Roman" w:hAnsi="Times New Roman" w:cs="Times New Roman"/>
          <w:sz w:val="24"/>
          <w:szCs w:val="24"/>
        </w:rPr>
        <w:t>expression in isolated hepatocytes from WT murine liver tissue after i.p. injection regimen of either DEN or physiological saline (vehicle)</w:t>
      </w:r>
      <w:r w:rsidR="003B3515" w:rsidRPr="004A4FEE">
        <w:rPr>
          <w:rFonts w:ascii="Times New Roman" w:hAnsi="Times New Roman" w:cs="Times New Roman"/>
          <w:sz w:val="24"/>
          <w:szCs w:val="24"/>
        </w:rPr>
        <w:t>, which revealed no discernable immune cell contamination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. </w:t>
      </w:r>
      <w:r w:rsidR="009D77F8">
        <w:rPr>
          <w:rFonts w:ascii="Times New Roman" w:hAnsi="Times New Roman" w:cs="Times New Roman"/>
          <w:sz w:val="24"/>
          <w:szCs w:val="24"/>
        </w:rPr>
        <w:t>The positive control was total DEN-treated liver tissue.</w:t>
      </w:r>
      <w:r w:rsidR="009D77F8" w:rsidRPr="004A4FEE">
        <w:rPr>
          <w:rFonts w:ascii="Times New Roman" w:hAnsi="Times New Roman" w:cs="Times New Roman"/>
          <w:sz w:val="24"/>
          <w:szCs w:val="24"/>
        </w:rPr>
        <w:t xml:space="preserve"> </w:t>
      </w:r>
      <w:r w:rsidR="009E1C88" w:rsidRPr="004A4FEE">
        <w:rPr>
          <w:rFonts w:ascii="Times New Roman" w:hAnsi="Times New Roman" w:cs="Times New Roman"/>
          <w:sz w:val="24"/>
          <w:szCs w:val="24"/>
        </w:rPr>
        <w:t>(</w:t>
      </w:r>
      <w:r w:rsidR="008C4621" w:rsidRPr="004A4FEE">
        <w:rPr>
          <w:rFonts w:ascii="Times New Roman" w:hAnsi="Times New Roman" w:cs="Times New Roman"/>
          <w:sz w:val="24"/>
          <w:szCs w:val="24"/>
        </w:rPr>
        <w:t>D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) </w:t>
      </w:r>
      <w:r w:rsidR="008C4621" w:rsidRPr="004A4FEE">
        <w:rPr>
          <w:rFonts w:ascii="Times New Roman" w:hAnsi="Times New Roman" w:cs="Times New Roman"/>
          <w:sz w:val="24"/>
          <w:szCs w:val="24"/>
        </w:rPr>
        <w:t xml:space="preserve">Real-time </w:t>
      </w:r>
      <w:r w:rsidR="00274308" w:rsidRPr="004A4FEE">
        <w:rPr>
          <w:rFonts w:ascii="Times New Roman" w:hAnsi="Times New Roman" w:cs="Times New Roman"/>
          <w:sz w:val="24"/>
          <w:szCs w:val="24"/>
        </w:rPr>
        <w:t xml:space="preserve">RT-PCR 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of </w:t>
      </w:r>
      <w:r w:rsidR="00274308" w:rsidRPr="004A4FEE">
        <w:rPr>
          <w:rFonts w:ascii="Times New Roman" w:hAnsi="Times New Roman" w:cs="Times New Roman"/>
          <w:sz w:val="24"/>
          <w:szCs w:val="24"/>
        </w:rPr>
        <w:t xml:space="preserve">CD45 mRNA 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expression in isolated hepatocytes from murine liver tissue six hours after intraperitoneal (i.p.) injection of </w:t>
      </w:r>
      <w:r w:rsidR="00312761">
        <w:rPr>
          <w:rFonts w:ascii="Times New Roman" w:hAnsi="Times New Roman" w:cs="Times New Roman"/>
          <w:sz w:val="24"/>
          <w:szCs w:val="24"/>
        </w:rPr>
        <w:t>TNF</w:t>
      </w:r>
      <w:r w:rsidR="009E1C88" w:rsidRPr="004A4FEE">
        <w:rPr>
          <w:rFonts w:ascii="Times New Roman" w:hAnsi="Times New Roman" w:cs="Times New Roman"/>
          <w:sz w:val="24"/>
          <w:szCs w:val="24"/>
        </w:rPr>
        <w:t xml:space="preserve">, </w:t>
      </w:r>
      <w:r w:rsidR="002857C6" w:rsidRPr="004A4FEE">
        <w:rPr>
          <w:rFonts w:ascii="Times New Roman" w:hAnsi="Times New Roman" w:cs="Times New Roman"/>
          <w:sz w:val="24"/>
          <w:szCs w:val="24"/>
        </w:rPr>
        <w:t xml:space="preserve">which revealed no </w:t>
      </w:r>
      <w:r w:rsidR="002857C6" w:rsidRPr="007E6B6D">
        <w:rPr>
          <w:rFonts w:ascii="Times New Roman" w:hAnsi="Times New Roman" w:cs="Times New Roman"/>
          <w:sz w:val="24"/>
          <w:szCs w:val="24"/>
        </w:rPr>
        <w:t>discernable immune cell contamination</w:t>
      </w:r>
      <w:r w:rsidR="009E1C88" w:rsidRPr="007E6B6D">
        <w:rPr>
          <w:rFonts w:ascii="Times New Roman" w:hAnsi="Times New Roman" w:cs="Times New Roman"/>
          <w:sz w:val="24"/>
          <w:szCs w:val="24"/>
        </w:rPr>
        <w:t xml:space="preserve">. </w:t>
      </w:r>
      <w:r w:rsidR="009D77F8">
        <w:rPr>
          <w:rFonts w:ascii="Times New Roman" w:hAnsi="Times New Roman" w:cs="Times New Roman"/>
          <w:sz w:val="24"/>
          <w:szCs w:val="24"/>
        </w:rPr>
        <w:t>The positive control was total TNF-treated liver tissue.</w:t>
      </w:r>
    </w:p>
    <w:p w14:paraId="215298A2" w14:textId="283AB891" w:rsidR="00404B3C" w:rsidRPr="007E6B6D" w:rsidRDefault="001432AC" w:rsidP="009E1C88">
      <w:pPr>
        <w:snapToGri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 3</w:t>
      </w:r>
      <w:r w:rsidR="00404B3C" w:rsidRPr="007E6B6D">
        <w:rPr>
          <w:rFonts w:ascii="Times New Roman" w:hAnsi="Times New Roman" w:cs="Times New Roman"/>
          <w:b/>
          <w:sz w:val="24"/>
          <w:szCs w:val="24"/>
        </w:rPr>
        <w:t>. Fluorescenc</w:t>
      </w:r>
      <w:r w:rsidR="007037AB" w:rsidRPr="007E6B6D">
        <w:rPr>
          <w:rFonts w:ascii="Times New Roman" w:hAnsi="Times New Roman" w:cs="Times New Roman"/>
          <w:b/>
          <w:sz w:val="24"/>
          <w:szCs w:val="24"/>
        </w:rPr>
        <w:t>e-A</w:t>
      </w:r>
      <w:r w:rsidR="001B2BA5" w:rsidRPr="007E6B6D">
        <w:rPr>
          <w:rFonts w:ascii="Times New Roman" w:hAnsi="Times New Roman" w:cs="Times New Roman"/>
          <w:b/>
          <w:sz w:val="24"/>
          <w:szCs w:val="24"/>
        </w:rPr>
        <w:t>ctivated Cell S</w:t>
      </w:r>
      <w:r w:rsidR="00404B3C" w:rsidRPr="007E6B6D">
        <w:rPr>
          <w:rFonts w:ascii="Times New Roman" w:hAnsi="Times New Roman" w:cs="Times New Roman"/>
          <w:b/>
          <w:sz w:val="24"/>
          <w:szCs w:val="24"/>
        </w:rPr>
        <w:t>orting (FACS) Analysis of CCR10 Expression in Gated Human Hepatocytes</w:t>
      </w:r>
    </w:p>
    <w:p w14:paraId="04FB644A" w14:textId="437A99A3" w:rsidR="00037F5A" w:rsidRDefault="001D035B" w:rsidP="009E1C88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6B6D">
        <w:rPr>
          <w:rFonts w:ascii="Times New Roman" w:hAnsi="Times New Roman" w:cs="Times New Roman"/>
          <w:sz w:val="24"/>
          <w:szCs w:val="24"/>
        </w:rPr>
        <w:t>(A</w:t>
      </w:r>
      <w:r w:rsidR="00037F5A" w:rsidRPr="007E6B6D">
        <w:rPr>
          <w:rFonts w:ascii="Times New Roman" w:hAnsi="Times New Roman" w:cs="Times New Roman"/>
          <w:sz w:val="24"/>
          <w:szCs w:val="24"/>
        </w:rPr>
        <w:t xml:space="preserve">) </w:t>
      </w:r>
      <w:r w:rsidRPr="007E6B6D">
        <w:rPr>
          <w:rFonts w:ascii="Times New Roman" w:hAnsi="Times New Roman" w:cs="Times New Roman"/>
          <w:sz w:val="24"/>
          <w:szCs w:val="24"/>
        </w:rPr>
        <w:t xml:space="preserve">After </w:t>
      </w:r>
      <w:r w:rsidR="001432AC">
        <w:rPr>
          <w:rFonts w:ascii="Times New Roman" w:hAnsi="Times New Roman" w:cs="Times New Roman"/>
          <w:sz w:val="24"/>
          <w:szCs w:val="24"/>
        </w:rPr>
        <w:t xml:space="preserve">two-step collagenase </w:t>
      </w:r>
      <w:r w:rsidRPr="007E6B6D">
        <w:rPr>
          <w:rFonts w:ascii="Times New Roman" w:hAnsi="Times New Roman" w:cs="Times New Roman"/>
          <w:sz w:val="24"/>
          <w:szCs w:val="24"/>
        </w:rPr>
        <w:t>hepatocyte isolation, cell enrichment</w:t>
      </w:r>
      <w:r w:rsidR="00037F5A" w:rsidRPr="007E6B6D">
        <w:rPr>
          <w:rFonts w:ascii="Times New Roman" w:hAnsi="Times New Roman" w:cs="Times New Roman"/>
          <w:sz w:val="24"/>
          <w:szCs w:val="24"/>
        </w:rPr>
        <w:t xml:space="preserve"> within the </w:t>
      </w:r>
      <w:r w:rsidR="00037F5A" w:rsidRPr="009775DA">
        <w:rPr>
          <w:rFonts w:ascii="Times New Roman" w:hAnsi="Times New Roman" w:cs="Times New Roman"/>
          <w:sz w:val="24"/>
          <w:szCs w:val="24"/>
        </w:rPr>
        <w:t>hepatoc</w:t>
      </w:r>
      <w:r w:rsidRPr="009775DA">
        <w:rPr>
          <w:rFonts w:ascii="Times New Roman" w:hAnsi="Times New Roman" w:cs="Times New Roman"/>
          <w:sz w:val="24"/>
          <w:szCs w:val="24"/>
        </w:rPr>
        <w:t xml:space="preserve">yte gate </w:t>
      </w:r>
      <w:r w:rsidR="004D3298" w:rsidRPr="009775DA">
        <w:rPr>
          <w:rFonts w:ascii="Times New Roman" w:hAnsi="Times New Roman" w:cs="Times New Roman"/>
          <w:sz w:val="24"/>
          <w:szCs w:val="24"/>
        </w:rPr>
        <w:t xml:space="preserve">(high side scatter) </w:t>
      </w:r>
      <w:r w:rsidRPr="009775DA">
        <w:rPr>
          <w:rFonts w:ascii="Times New Roman" w:hAnsi="Times New Roman" w:cs="Times New Roman"/>
          <w:sz w:val="24"/>
          <w:szCs w:val="24"/>
        </w:rPr>
        <w:t xml:space="preserve">is </w:t>
      </w:r>
      <w:r w:rsidRPr="007E6B6D">
        <w:rPr>
          <w:rFonts w:ascii="Times New Roman" w:hAnsi="Times New Roman" w:cs="Times New Roman"/>
          <w:sz w:val="24"/>
          <w:szCs w:val="24"/>
        </w:rPr>
        <w:t>observable. (B</w:t>
      </w:r>
      <w:r w:rsidR="00037F5A" w:rsidRPr="007E6B6D">
        <w:rPr>
          <w:rFonts w:ascii="Times New Roman" w:hAnsi="Times New Roman" w:cs="Times New Roman"/>
          <w:sz w:val="24"/>
          <w:szCs w:val="24"/>
        </w:rPr>
        <w:t>) T</w:t>
      </w:r>
      <w:r w:rsidR="004D3298" w:rsidRPr="007E6B6D">
        <w:rPr>
          <w:rFonts w:ascii="Times New Roman" w:hAnsi="Times New Roman" w:cs="Times New Roman"/>
          <w:sz w:val="24"/>
          <w:szCs w:val="24"/>
        </w:rPr>
        <w:t xml:space="preserve">he isolated </w:t>
      </w:r>
      <w:r w:rsidR="00037F5A" w:rsidRPr="007E6B6D">
        <w:rPr>
          <w:rFonts w:ascii="Times New Roman" w:hAnsi="Times New Roman" w:cs="Times New Roman"/>
          <w:sz w:val="24"/>
          <w:szCs w:val="24"/>
        </w:rPr>
        <w:t>hepatocyte</w:t>
      </w:r>
      <w:r w:rsidR="00037F5A" w:rsidRPr="00037F5A">
        <w:rPr>
          <w:rFonts w:ascii="Times New Roman" w:hAnsi="Times New Roman" w:cs="Times New Roman"/>
          <w:sz w:val="24"/>
          <w:szCs w:val="24"/>
        </w:rPr>
        <w:t xml:space="preserve"> preparat</w:t>
      </w:r>
      <w:r w:rsidR="00D610AD">
        <w:rPr>
          <w:rFonts w:ascii="Times New Roman" w:hAnsi="Times New Roman" w:cs="Times New Roman"/>
          <w:sz w:val="24"/>
          <w:szCs w:val="24"/>
        </w:rPr>
        <w:t xml:space="preserve">ion </w:t>
      </w:r>
      <w:r w:rsidR="004D3298">
        <w:rPr>
          <w:rFonts w:ascii="Times New Roman" w:hAnsi="Times New Roman" w:cs="Times New Roman"/>
          <w:sz w:val="24"/>
          <w:szCs w:val="24"/>
        </w:rPr>
        <w:t xml:space="preserve">is </w:t>
      </w:r>
      <w:r w:rsidR="00037F5A" w:rsidRPr="00037F5A">
        <w:rPr>
          <w:rFonts w:ascii="Times New Roman" w:hAnsi="Times New Roman" w:cs="Times New Roman"/>
          <w:sz w:val="24"/>
          <w:szCs w:val="24"/>
        </w:rPr>
        <w:t>en</w:t>
      </w:r>
      <w:r w:rsidR="004D3298">
        <w:rPr>
          <w:rFonts w:ascii="Times New Roman" w:hAnsi="Times New Roman" w:cs="Times New Roman"/>
          <w:sz w:val="24"/>
          <w:szCs w:val="24"/>
        </w:rPr>
        <w:t xml:space="preserve">riched for </w:t>
      </w:r>
      <w:r w:rsidR="00B07643">
        <w:rPr>
          <w:rFonts w:ascii="Times New Roman" w:hAnsi="Times New Roman" w:cs="Times New Roman"/>
          <w:sz w:val="24"/>
          <w:szCs w:val="24"/>
        </w:rPr>
        <w:t>CD45</w:t>
      </w:r>
      <w:r w:rsidR="004D3298">
        <w:rPr>
          <w:rFonts w:ascii="Times New Roman" w:hAnsi="Times New Roman" w:cs="Times New Roman"/>
          <w:sz w:val="24"/>
          <w:szCs w:val="24"/>
        </w:rPr>
        <w:t>-negative</w:t>
      </w:r>
      <w:r w:rsidR="00426364">
        <w:rPr>
          <w:rFonts w:ascii="Times New Roman" w:hAnsi="Times New Roman" w:cs="Times New Roman"/>
          <w:sz w:val="24"/>
          <w:szCs w:val="24"/>
        </w:rPr>
        <w:t>/CD95-positive hepatocytes</w:t>
      </w:r>
      <w:r w:rsidR="00037F5A" w:rsidRPr="00037F5A">
        <w:rPr>
          <w:rFonts w:ascii="Times New Roman" w:hAnsi="Times New Roman" w:cs="Times New Roman"/>
          <w:sz w:val="24"/>
          <w:szCs w:val="24"/>
        </w:rPr>
        <w:t>.</w:t>
      </w:r>
      <w:r w:rsidR="00DF0CC9">
        <w:rPr>
          <w:rFonts w:ascii="Times New Roman" w:hAnsi="Times New Roman" w:cs="Times New Roman"/>
          <w:sz w:val="24"/>
          <w:szCs w:val="24"/>
        </w:rPr>
        <w:t xml:space="preserve"> (D) </w:t>
      </w:r>
      <w:r w:rsidR="00451873">
        <w:rPr>
          <w:rFonts w:ascii="Times New Roman" w:hAnsi="Times New Roman" w:cs="Times New Roman"/>
          <w:sz w:val="24"/>
          <w:szCs w:val="24"/>
        </w:rPr>
        <w:t xml:space="preserve">After sorting for </w:t>
      </w:r>
      <w:r w:rsidR="00B07643">
        <w:rPr>
          <w:rFonts w:ascii="Times New Roman" w:hAnsi="Times New Roman" w:cs="Times New Roman"/>
          <w:sz w:val="24"/>
          <w:szCs w:val="24"/>
        </w:rPr>
        <w:t>CD45</w:t>
      </w:r>
      <w:r w:rsidR="00451873">
        <w:rPr>
          <w:rFonts w:ascii="Times New Roman" w:hAnsi="Times New Roman" w:cs="Times New Roman"/>
          <w:sz w:val="24"/>
          <w:szCs w:val="24"/>
        </w:rPr>
        <w:t>-negative/CD95-positive hepatocytes, n</w:t>
      </w:r>
      <w:r w:rsidR="006869B2">
        <w:rPr>
          <w:rFonts w:ascii="Times New Roman" w:hAnsi="Times New Roman" w:cs="Times New Roman"/>
          <w:sz w:val="24"/>
          <w:szCs w:val="24"/>
        </w:rPr>
        <w:t xml:space="preserve">ormal isolated hepatocytes </w:t>
      </w:r>
      <w:r w:rsidR="006869B2" w:rsidRPr="007E6B6D">
        <w:rPr>
          <w:rFonts w:ascii="Times New Roman" w:hAnsi="Times New Roman" w:cs="Times New Roman"/>
          <w:sz w:val="24"/>
          <w:szCs w:val="24"/>
        </w:rPr>
        <w:t>show negligible CCR10 expression</w:t>
      </w:r>
      <w:r w:rsidR="00A655C8" w:rsidRPr="007E6B6D">
        <w:rPr>
          <w:rFonts w:ascii="Times New Roman" w:hAnsi="Times New Roman" w:cs="Times New Roman"/>
          <w:sz w:val="24"/>
          <w:szCs w:val="24"/>
        </w:rPr>
        <w:t xml:space="preserve"> (black lines)</w:t>
      </w:r>
      <w:r w:rsidR="006869B2" w:rsidRPr="007E6B6D">
        <w:rPr>
          <w:rFonts w:ascii="Times New Roman" w:hAnsi="Times New Roman" w:cs="Times New Roman"/>
          <w:sz w:val="24"/>
          <w:szCs w:val="24"/>
        </w:rPr>
        <w:t>, while isolated hepatocytes from paracancerous and HCC</w:t>
      </w:r>
      <w:r w:rsidR="00747409" w:rsidRPr="007E6B6D">
        <w:rPr>
          <w:rFonts w:ascii="Times New Roman" w:hAnsi="Times New Roman" w:cs="Times New Roman"/>
          <w:sz w:val="24"/>
          <w:szCs w:val="24"/>
        </w:rPr>
        <w:t xml:space="preserve"> tissues </w:t>
      </w:r>
      <w:r w:rsidR="00A655C8" w:rsidRPr="007E6B6D">
        <w:rPr>
          <w:rFonts w:ascii="Times New Roman" w:hAnsi="Times New Roman" w:cs="Times New Roman"/>
          <w:sz w:val="24"/>
          <w:szCs w:val="24"/>
        </w:rPr>
        <w:t xml:space="preserve">(red and blue lines, respectively) </w:t>
      </w:r>
      <w:r w:rsidR="00747409" w:rsidRPr="007E6B6D">
        <w:rPr>
          <w:rFonts w:ascii="Times New Roman" w:hAnsi="Times New Roman" w:cs="Times New Roman"/>
          <w:sz w:val="24"/>
          <w:szCs w:val="24"/>
        </w:rPr>
        <w:t>display positive CCR10 expression.</w:t>
      </w:r>
      <w:r w:rsidR="006869B2" w:rsidRPr="007E6B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4FF98D" w14:textId="34783F2D" w:rsidR="001432AC" w:rsidRDefault="001432AC" w:rsidP="001432AC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Figure 4</w:t>
      </w:r>
      <w:r w:rsidR="00C7288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12761">
        <w:rPr>
          <w:rFonts w:ascii="Times New Roman" w:hAnsi="Times New Roman" w:cs="Times New Roman"/>
          <w:b/>
          <w:sz w:val="24"/>
          <w:szCs w:val="24"/>
        </w:rPr>
        <w:t>TNF</w:t>
      </w:r>
      <w:r w:rsidR="00C72881">
        <w:rPr>
          <w:rFonts w:ascii="Times New Roman" w:hAnsi="Times New Roman" w:cs="Times New Roman"/>
          <w:b/>
          <w:sz w:val="24"/>
          <w:szCs w:val="24"/>
        </w:rPr>
        <w:t xml:space="preserve"> Promotes Hepatocellular </w:t>
      </w:r>
      <w:r w:rsidRPr="00645197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CL28</w:t>
      </w:r>
      <w:r w:rsidRPr="00645197">
        <w:rPr>
          <w:rFonts w:ascii="Times New Roman" w:hAnsi="Times New Roman" w:cs="Times New Roman"/>
          <w:b/>
          <w:sz w:val="24"/>
          <w:szCs w:val="24"/>
        </w:rPr>
        <w:t xml:space="preserve"> Expression </w:t>
      </w:r>
      <w:r>
        <w:rPr>
          <w:rFonts w:ascii="Times New Roman" w:hAnsi="Times New Roman" w:cs="Times New Roman"/>
          <w:b/>
          <w:sz w:val="24"/>
          <w:szCs w:val="24"/>
        </w:rPr>
        <w:t xml:space="preserve">and Secretion </w:t>
      </w:r>
      <w:r w:rsidRPr="00645197">
        <w:rPr>
          <w:rFonts w:ascii="Times New Roman" w:hAnsi="Times New Roman" w:cs="Times New Roman"/>
          <w:b/>
          <w:sz w:val="24"/>
          <w:szCs w:val="24"/>
        </w:rPr>
        <w:t xml:space="preserve">in a Dose-Dependent Manner </w:t>
      </w:r>
    </w:p>
    <w:p w14:paraId="5BCFFDFF" w14:textId="553A19CE" w:rsidR="001432AC" w:rsidRPr="007E6B6D" w:rsidRDefault="001432AC" w:rsidP="009E1C88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45197">
        <w:rPr>
          <w:rFonts w:ascii="Times New Roman" w:hAnsi="Times New Roman" w:cs="Times New Roman"/>
          <w:sz w:val="24"/>
          <w:szCs w:val="24"/>
        </w:rPr>
        <w:t xml:space="preserve">(A) Real-time </w:t>
      </w:r>
      <w:r>
        <w:rPr>
          <w:rFonts w:ascii="Times New Roman" w:hAnsi="Times New Roman" w:cs="Times New Roman"/>
          <w:sz w:val="24"/>
          <w:szCs w:val="24"/>
        </w:rPr>
        <w:t xml:space="preserve">RT-PCR analysis of CCL28 transcript </w:t>
      </w:r>
      <w:r w:rsidRPr="00645197">
        <w:rPr>
          <w:rFonts w:ascii="Times New Roman" w:hAnsi="Times New Roman" w:cs="Times New Roman"/>
          <w:sz w:val="24"/>
          <w:szCs w:val="24"/>
        </w:rPr>
        <w:t>expression in HepG2 and LO2 cells tissue four hours after treatment wi</w:t>
      </w:r>
      <w:r>
        <w:rPr>
          <w:rFonts w:ascii="Times New Roman" w:hAnsi="Times New Roman" w:cs="Times New Roman"/>
          <w:sz w:val="24"/>
          <w:szCs w:val="24"/>
        </w:rPr>
        <w:t xml:space="preserve">th various doses of </w:t>
      </w:r>
      <w:r w:rsidR="00312761">
        <w:rPr>
          <w:rFonts w:ascii="Times New Roman" w:hAnsi="Times New Roman" w:cs="Times New Roman"/>
          <w:sz w:val="24"/>
          <w:szCs w:val="24"/>
        </w:rPr>
        <w:t>TNF</w:t>
      </w:r>
      <w:r>
        <w:rPr>
          <w:rFonts w:ascii="Times New Roman" w:hAnsi="Times New Roman" w:cs="Times New Roman"/>
          <w:sz w:val="24"/>
          <w:szCs w:val="24"/>
        </w:rPr>
        <w:t>. (B</w:t>
      </w:r>
      <w:r w:rsidRPr="0064519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ELISA of CCL28 secretion from HepG2 and LO2 cells </w:t>
      </w:r>
      <w:r w:rsidRPr="00645197">
        <w:rPr>
          <w:rFonts w:ascii="Times New Roman" w:hAnsi="Times New Roman" w:cs="Times New Roman"/>
          <w:sz w:val="24"/>
          <w:szCs w:val="24"/>
        </w:rPr>
        <w:t>four hours after treatment with variou</w:t>
      </w:r>
      <w:r>
        <w:rPr>
          <w:rFonts w:ascii="Times New Roman" w:hAnsi="Times New Roman" w:cs="Times New Roman"/>
          <w:sz w:val="24"/>
          <w:szCs w:val="24"/>
        </w:rPr>
        <w:t xml:space="preserve">s doses of </w:t>
      </w:r>
      <w:r w:rsidR="00312761">
        <w:rPr>
          <w:rFonts w:ascii="Times New Roman" w:hAnsi="Times New Roman" w:cs="Times New Roman"/>
          <w:sz w:val="24"/>
          <w:szCs w:val="24"/>
        </w:rPr>
        <w:t>TNF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45197">
        <w:rPr>
          <w:rFonts w:ascii="Times New Roman" w:hAnsi="Times New Roman" w:cs="Times New Roman"/>
          <w:sz w:val="24"/>
          <w:szCs w:val="24"/>
        </w:rPr>
        <w:t>*</w:t>
      </w:r>
      <w:r w:rsidRPr="00645197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&lt;0.05 versus 0 ng/ml group, </w:t>
      </w:r>
      <w:r w:rsidRPr="00645197">
        <w:rPr>
          <w:rFonts w:ascii="Times New Roman" w:hAnsi="Times New Roman" w:cs="Times New Roman"/>
          <w:sz w:val="24"/>
          <w:szCs w:val="24"/>
        </w:rPr>
        <w:t>†</w:t>
      </w:r>
      <w:r w:rsidRPr="00645197">
        <w:rPr>
          <w:rFonts w:ascii="Times New Roman" w:hAnsi="Times New Roman" w:cs="Times New Roman"/>
          <w:i/>
          <w:sz w:val="24"/>
          <w:szCs w:val="24"/>
        </w:rPr>
        <w:t>P</w:t>
      </w:r>
      <w:r w:rsidRPr="00645197">
        <w:rPr>
          <w:rFonts w:ascii="Times New Roman" w:hAnsi="Times New Roman" w:cs="Times New Roman"/>
          <w:sz w:val="24"/>
          <w:szCs w:val="24"/>
        </w:rPr>
        <w:t>&lt;0.05 ver</w:t>
      </w:r>
      <w:r>
        <w:rPr>
          <w:rFonts w:ascii="Times New Roman" w:hAnsi="Times New Roman" w:cs="Times New Roman"/>
          <w:sz w:val="24"/>
          <w:szCs w:val="24"/>
        </w:rPr>
        <w:t>sus 10 ng/ml group, ‡</w:t>
      </w:r>
      <w:r w:rsidRPr="00645197">
        <w:rPr>
          <w:rFonts w:ascii="Times New Roman" w:hAnsi="Times New Roman" w:cs="Times New Roman"/>
          <w:i/>
          <w:sz w:val="24"/>
          <w:szCs w:val="24"/>
        </w:rPr>
        <w:t>P</w:t>
      </w:r>
      <w:r w:rsidRPr="00645197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0.05 versus 20 ng/ml </w:t>
      </w:r>
      <w:r w:rsidRPr="00645197">
        <w:rPr>
          <w:rFonts w:ascii="Times New Roman" w:hAnsi="Times New Roman" w:cs="Times New Roman"/>
          <w:sz w:val="24"/>
          <w:szCs w:val="24"/>
        </w:rPr>
        <w:t xml:space="preserve">group. All values are reported as </w:t>
      </w:r>
      <w:r>
        <w:rPr>
          <w:rFonts w:ascii="Times New Roman" w:hAnsi="Times New Roman" w:cs="Times New Roman"/>
          <w:sz w:val="24"/>
          <w:szCs w:val="24"/>
        </w:rPr>
        <w:t>means ± standard errors of the mean (SEMs). n=12 mice in each group.</w:t>
      </w:r>
    </w:p>
    <w:p w14:paraId="39180997" w14:textId="74571F26" w:rsidR="00641B61" w:rsidRPr="007E6B6D" w:rsidRDefault="00560DCD" w:rsidP="00855E4F">
      <w:pPr>
        <w:snapToGrid w:val="0"/>
        <w:spacing w:after="0" w:line="480" w:lineRule="auto"/>
        <w:rPr>
          <w:rFonts w:ascii="Times New Roman" w:hAnsi="Times New Roman" w:cs="Times New Roman"/>
        </w:rPr>
      </w:pPr>
      <w:r w:rsidRPr="007E6B6D">
        <w:rPr>
          <w:rFonts w:ascii="Times New Roman" w:hAnsi="Times New Roman" w:cs="Times New Roman"/>
          <w:b/>
          <w:sz w:val="24"/>
          <w:szCs w:val="24"/>
        </w:rPr>
        <w:t>Supplementary Fig</w:t>
      </w:r>
      <w:r w:rsidR="00166E9A" w:rsidRPr="007E6B6D">
        <w:rPr>
          <w:rFonts w:ascii="Times New Roman" w:hAnsi="Times New Roman" w:cs="Times New Roman"/>
          <w:b/>
          <w:sz w:val="24"/>
          <w:szCs w:val="24"/>
        </w:rPr>
        <w:t>ure 5</w:t>
      </w:r>
      <w:r w:rsidR="00641B61" w:rsidRPr="007E6B6D">
        <w:rPr>
          <w:rFonts w:ascii="Times New Roman" w:hAnsi="Times New Roman" w:cs="Times New Roman"/>
          <w:b/>
          <w:sz w:val="24"/>
          <w:szCs w:val="24"/>
        </w:rPr>
        <w:t>. CCR10 Promotes Xenograft HCC Tumor Growth</w:t>
      </w:r>
    </w:p>
    <w:p w14:paraId="31FA1098" w14:textId="424C307D" w:rsidR="007045F2" w:rsidRDefault="00641B61" w:rsidP="001432AC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E6B6D">
        <w:rPr>
          <w:rFonts w:ascii="Times New Roman" w:hAnsi="Times New Roman" w:cs="Times New Roman"/>
          <w:sz w:val="24"/>
          <w:szCs w:val="24"/>
        </w:rPr>
        <w:t xml:space="preserve">Hep3B cells were transfected with either CCR10-HA or vector-HA prior to transplantation in </w:t>
      </w:r>
      <w:r w:rsidRPr="007E6B6D">
        <w:rPr>
          <w:rStyle w:val="hps"/>
          <w:rFonts w:ascii="Times New Roman" w:hAnsi="Times New Roman" w:cs="Times New Roman"/>
          <w:sz w:val="24"/>
          <w:szCs w:val="24"/>
        </w:rPr>
        <w:t>athymic nude mice</w:t>
      </w:r>
      <w:r w:rsidRPr="007E6B6D">
        <w:rPr>
          <w:rFonts w:ascii="Times New Roman" w:hAnsi="Times New Roman" w:cs="Times New Roman"/>
          <w:sz w:val="24"/>
          <w:szCs w:val="24"/>
        </w:rPr>
        <w:t>. (A) Tumor volume growth curve of the Hep3B xenograft tumors over 24 days. (B) Macroscopic images of vector-HA-transfected</w:t>
      </w:r>
      <w:r w:rsidRPr="00AD0337">
        <w:rPr>
          <w:rFonts w:ascii="Times New Roman" w:hAnsi="Times New Roman" w:cs="Times New Roman"/>
          <w:sz w:val="24"/>
          <w:szCs w:val="24"/>
        </w:rPr>
        <w:t xml:space="preserve"> Hep3B xenograft tumors (top) and CCR10-HA-transfected Hep3B xenograft tumors (bottom) after 24 days. Scale bar, 5 mm. (C) Hep3B xenograft tumor weights from the two experimental groups after 24 days.</w:t>
      </w:r>
      <w:r w:rsidRPr="00AD03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D0337">
        <w:rPr>
          <w:rFonts w:ascii="Times New Roman" w:hAnsi="Times New Roman" w:cs="Times New Roman"/>
          <w:sz w:val="24"/>
          <w:szCs w:val="24"/>
        </w:rPr>
        <w:t>*</w:t>
      </w:r>
      <w:r w:rsidRPr="00AD0337">
        <w:rPr>
          <w:rFonts w:ascii="Times New Roman" w:hAnsi="Times New Roman" w:cs="Times New Roman"/>
          <w:i/>
          <w:sz w:val="24"/>
          <w:szCs w:val="24"/>
        </w:rPr>
        <w:t>P</w:t>
      </w:r>
      <w:r w:rsidRPr="00AD0337">
        <w:rPr>
          <w:rFonts w:ascii="Times New Roman" w:hAnsi="Times New Roman" w:cs="Times New Roman"/>
          <w:sz w:val="24"/>
          <w:szCs w:val="24"/>
        </w:rPr>
        <w:t>&lt;0.05 versus vector group. All values are reported as means ± standard deviations (SDs). n=10 mice in each group.</w:t>
      </w:r>
    </w:p>
    <w:p w14:paraId="68EE6347" w14:textId="5A7F368D" w:rsidR="001432AC" w:rsidRPr="00667E20" w:rsidRDefault="001432AC" w:rsidP="001432AC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 6</w:t>
      </w:r>
      <w:r w:rsidRPr="00667E20">
        <w:rPr>
          <w:rFonts w:ascii="Times New Roman" w:hAnsi="Times New Roman" w:cs="Times New Roman"/>
          <w:b/>
          <w:sz w:val="24"/>
          <w:szCs w:val="24"/>
        </w:rPr>
        <w:t xml:space="preserve">. Knocking-Out CCR10 </w:t>
      </w:r>
      <w:r>
        <w:rPr>
          <w:rFonts w:ascii="Times New Roman" w:hAnsi="Times New Roman" w:cs="Times New Roman"/>
          <w:b/>
          <w:sz w:val="24"/>
          <w:szCs w:val="24"/>
        </w:rPr>
        <w:t xml:space="preserve">Does Not Affect </w:t>
      </w:r>
      <w:r w:rsidR="0074389D">
        <w:rPr>
          <w:rFonts w:ascii="Times New Roman" w:hAnsi="Times New Roman" w:cs="Times New Roman"/>
          <w:b/>
          <w:sz w:val="24"/>
          <w:szCs w:val="24"/>
        </w:rPr>
        <w:t>Hepatic Neutrophilic Infiltration</w:t>
      </w:r>
    </w:p>
    <w:p w14:paraId="5164E5B8" w14:textId="06E3095B" w:rsidR="001432AC" w:rsidRDefault="001432AC" w:rsidP="001432AC">
      <w:pPr>
        <w:snapToGri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7E20">
        <w:rPr>
          <w:rFonts w:ascii="Times New Roman" w:hAnsi="Times New Roman" w:cs="Times New Roman"/>
          <w:sz w:val="24"/>
          <w:szCs w:val="24"/>
        </w:rPr>
        <w:t>Livers were collected from CCR10 knockout</w:t>
      </w:r>
      <w:r w:rsidRPr="00645197">
        <w:rPr>
          <w:rFonts w:ascii="Times New Roman" w:hAnsi="Times New Roman" w:cs="Times New Roman"/>
          <w:sz w:val="24"/>
          <w:szCs w:val="24"/>
        </w:rPr>
        <w:t xml:space="preserve"> (KO) and wild-type (WT) mice ten days after intraperitoneal (i.p.) injection of DEN or physiological saline (vehicle).</w:t>
      </w:r>
      <w:r w:rsidR="0074389D">
        <w:rPr>
          <w:rFonts w:ascii="Times New Roman" w:hAnsi="Times New Roman" w:cs="Times New Roman"/>
          <w:sz w:val="24"/>
          <w:szCs w:val="24"/>
        </w:rPr>
        <w:t xml:space="preserve"> Hepatic </w:t>
      </w:r>
      <w:r w:rsidR="0074389D" w:rsidRPr="0074389D">
        <w:rPr>
          <w:rFonts w:ascii="Times New Roman" w:hAnsi="Times New Roman" w:cs="Times New Roman"/>
          <w:sz w:val="24"/>
          <w:szCs w:val="24"/>
        </w:rPr>
        <w:t>MPO activity was assayed via spectrophotometry.</w:t>
      </w:r>
      <w:r w:rsidR="007F1785">
        <w:rPr>
          <w:rFonts w:ascii="Times New Roman" w:hAnsi="Times New Roman" w:cs="Times New Roman"/>
          <w:sz w:val="24"/>
          <w:szCs w:val="24"/>
        </w:rPr>
        <w:t xml:space="preserve"> </w:t>
      </w:r>
      <w:r w:rsidR="007F1785" w:rsidRPr="007F1785">
        <w:rPr>
          <w:rFonts w:ascii="Times New Roman" w:hAnsi="Times New Roman" w:cs="Times New Roman"/>
          <w:sz w:val="24"/>
          <w:szCs w:val="24"/>
        </w:rPr>
        <w:t>*</w:t>
      </w:r>
      <w:r w:rsidR="007F1785" w:rsidRPr="00BC6F97">
        <w:rPr>
          <w:rFonts w:ascii="Times New Roman" w:hAnsi="Times New Roman" w:cs="Times New Roman"/>
          <w:i/>
          <w:sz w:val="24"/>
          <w:szCs w:val="24"/>
        </w:rPr>
        <w:t>P</w:t>
      </w:r>
      <w:r w:rsidR="007F1785" w:rsidRPr="007F1785">
        <w:rPr>
          <w:rFonts w:ascii="Times New Roman" w:hAnsi="Times New Roman" w:cs="Times New Roman"/>
          <w:sz w:val="24"/>
          <w:szCs w:val="24"/>
        </w:rPr>
        <w:t>&lt;0.05 versus vehicle WT group, #</w:t>
      </w:r>
      <w:r w:rsidR="007F1785" w:rsidRPr="00BC6F97">
        <w:rPr>
          <w:rFonts w:ascii="Times New Roman" w:hAnsi="Times New Roman" w:cs="Times New Roman"/>
          <w:i/>
          <w:sz w:val="24"/>
          <w:szCs w:val="24"/>
        </w:rPr>
        <w:t>P</w:t>
      </w:r>
      <w:r w:rsidR="007F1785" w:rsidRPr="007F1785">
        <w:rPr>
          <w:rFonts w:ascii="Times New Roman" w:hAnsi="Times New Roman" w:cs="Times New Roman"/>
          <w:sz w:val="24"/>
          <w:szCs w:val="24"/>
        </w:rPr>
        <w:t>&lt;0.05 versus DEN-treated WT group. All values are reported as means ± standard deviations (SDs). n=12 mice in each group.</w:t>
      </w:r>
    </w:p>
    <w:p w14:paraId="430FEF82" w14:textId="77777777" w:rsidR="007705CF" w:rsidRPr="00AD0337" w:rsidRDefault="007705CF" w:rsidP="00855E4F">
      <w:pPr>
        <w:snapToGrid w:val="0"/>
        <w:spacing w:after="0" w:line="480" w:lineRule="auto"/>
        <w:rPr>
          <w:rFonts w:ascii="Times New Roman" w:hAnsi="Times New Roman" w:cs="Times New Roman"/>
        </w:rPr>
      </w:pPr>
    </w:p>
    <w:p w14:paraId="0AE22B93" w14:textId="77777777" w:rsidR="00641B61" w:rsidRPr="00AD0337" w:rsidRDefault="00641B61" w:rsidP="00855E4F">
      <w:pPr>
        <w:snapToGrid w:val="0"/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2D34D91" w14:textId="77777777" w:rsidR="003315CC" w:rsidRPr="00AD0337" w:rsidRDefault="003315CC" w:rsidP="00AD0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315CC" w:rsidRPr="00AD0337" w:rsidSect="00D6421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FFA"/>
    <w:rsid w:val="0003349B"/>
    <w:rsid w:val="00037F5A"/>
    <w:rsid w:val="00053678"/>
    <w:rsid w:val="000C3F7B"/>
    <w:rsid w:val="000C633D"/>
    <w:rsid w:val="000F5D25"/>
    <w:rsid w:val="00127328"/>
    <w:rsid w:val="00140DD7"/>
    <w:rsid w:val="001432AC"/>
    <w:rsid w:val="00166E9A"/>
    <w:rsid w:val="00185676"/>
    <w:rsid w:val="00193C38"/>
    <w:rsid w:val="001B2BA5"/>
    <w:rsid w:val="001C2A47"/>
    <w:rsid w:val="001D035B"/>
    <w:rsid w:val="001E01F6"/>
    <w:rsid w:val="0021616D"/>
    <w:rsid w:val="002201DF"/>
    <w:rsid w:val="00272124"/>
    <w:rsid w:val="00274308"/>
    <w:rsid w:val="002824D6"/>
    <w:rsid w:val="002857C6"/>
    <w:rsid w:val="00290371"/>
    <w:rsid w:val="002A49A8"/>
    <w:rsid w:val="002F1E1E"/>
    <w:rsid w:val="00301CE7"/>
    <w:rsid w:val="00312761"/>
    <w:rsid w:val="00316FD0"/>
    <w:rsid w:val="003315CC"/>
    <w:rsid w:val="00333901"/>
    <w:rsid w:val="00335F65"/>
    <w:rsid w:val="00350D4E"/>
    <w:rsid w:val="00375420"/>
    <w:rsid w:val="00384232"/>
    <w:rsid w:val="003B3515"/>
    <w:rsid w:val="003B5BAC"/>
    <w:rsid w:val="003C34EE"/>
    <w:rsid w:val="003D28F1"/>
    <w:rsid w:val="003E1159"/>
    <w:rsid w:val="003E4048"/>
    <w:rsid w:val="003E6B28"/>
    <w:rsid w:val="00404B3C"/>
    <w:rsid w:val="00412938"/>
    <w:rsid w:val="004229BC"/>
    <w:rsid w:val="00426364"/>
    <w:rsid w:val="00433BA5"/>
    <w:rsid w:val="00451873"/>
    <w:rsid w:val="0046559A"/>
    <w:rsid w:val="004A4FEE"/>
    <w:rsid w:val="004A5ACB"/>
    <w:rsid w:val="004B4D85"/>
    <w:rsid w:val="004C34BC"/>
    <w:rsid w:val="004D3298"/>
    <w:rsid w:val="004E70F2"/>
    <w:rsid w:val="004F142D"/>
    <w:rsid w:val="0050180E"/>
    <w:rsid w:val="00520A09"/>
    <w:rsid w:val="005518DD"/>
    <w:rsid w:val="005564E6"/>
    <w:rsid w:val="00560DCD"/>
    <w:rsid w:val="00574C05"/>
    <w:rsid w:val="005D057D"/>
    <w:rsid w:val="005D1880"/>
    <w:rsid w:val="005F3396"/>
    <w:rsid w:val="00621A5D"/>
    <w:rsid w:val="00623607"/>
    <w:rsid w:val="00631E6D"/>
    <w:rsid w:val="0063363C"/>
    <w:rsid w:val="00641B61"/>
    <w:rsid w:val="006658D9"/>
    <w:rsid w:val="006869B2"/>
    <w:rsid w:val="007037AB"/>
    <w:rsid w:val="007045F2"/>
    <w:rsid w:val="00705F69"/>
    <w:rsid w:val="0070658D"/>
    <w:rsid w:val="007174EC"/>
    <w:rsid w:val="0072392E"/>
    <w:rsid w:val="007330BB"/>
    <w:rsid w:val="0074389D"/>
    <w:rsid w:val="00747409"/>
    <w:rsid w:val="007705CF"/>
    <w:rsid w:val="00791C51"/>
    <w:rsid w:val="007A2AAF"/>
    <w:rsid w:val="007C1A48"/>
    <w:rsid w:val="007E6B6D"/>
    <w:rsid w:val="007F1785"/>
    <w:rsid w:val="00804F54"/>
    <w:rsid w:val="0082258D"/>
    <w:rsid w:val="00855E4F"/>
    <w:rsid w:val="00883212"/>
    <w:rsid w:val="008975B2"/>
    <w:rsid w:val="008A4A29"/>
    <w:rsid w:val="008B2BD9"/>
    <w:rsid w:val="008C4621"/>
    <w:rsid w:val="008D6A88"/>
    <w:rsid w:val="008F5853"/>
    <w:rsid w:val="009016A0"/>
    <w:rsid w:val="00910C50"/>
    <w:rsid w:val="00911F38"/>
    <w:rsid w:val="00955FC5"/>
    <w:rsid w:val="00963D93"/>
    <w:rsid w:val="009775DA"/>
    <w:rsid w:val="009D77F8"/>
    <w:rsid w:val="009E1C88"/>
    <w:rsid w:val="009F2290"/>
    <w:rsid w:val="00A01EDB"/>
    <w:rsid w:val="00A11C6C"/>
    <w:rsid w:val="00A655C8"/>
    <w:rsid w:val="00A658A8"/>
    <w:rsid w:val="00A91E18"/>
    <w:rsid w:val="00AA27D5"/>
    <w:rsid w:val="00AA7660"/>
    <w:rsid w:val="00AB005E"/>
    <w:rsid w:val="00AD0337"/>
    <w:rsid w:val="00AD24F2"/>
    <w:rsid w:val="00AE2A3A"/>
    <w:rsid w:val="00B07643"/>
    <w:rsid w:val="00B31D2C"/>
    <w:rsid w:val="00B35049"/>
    <w:rsid w:val="00B512A2"/>
    <w:rsid w:val="00B5246A"/>
    <w:rsid w:val="00B60909"/>
    <w:rsid w:val="00B72E82"/>
    <w:rsid w:val="00B81C09"/>
    <w:rsid w:val="00B82423"/>
    <w:rsid w:val="00B832A3"/>
    <w:rsid w:val="00B85FAD"/>
    <w:rsid w:val="00B97ACC"/>
    <w:rsid w:val="00BB71DC"/>
    <w:rsid w:val="00BC1054"/>
    <w:rsid w:val="00BC4EB4"/>
    <w:rsid w:val="00BC6F97"/>
    <w:rsid w:val="00BE1F02"/>
    <w:rsid w:val="00BE7223"/>
    <w:rsid w:val="00C1535B"/>
    <w:rsid w:val="00C6277D"/>
    <w:rsid w:val="00C643D8"/>
    <w:rsid w:val="00C72881"/>
    <w:rsid w:val="00C92C0C"/>
    <w:rsid w:val="00C94B9A"/>
    <w:rsid w:val="00D21985"/>
    <w:rsid w:val="00D26648"/>
    <w:rsid w:val="00D54BEC"/>
    <w:rsid w:val="00D610AD"/>
    <w:rsid w:val="00D64213"/>
    <w:rsid w:val="00D73E36"/>
    <w:rsid w:val="00D8119C"/>
    <w:rsid w:val="00D87A2F"/>
    <w:rsid w:val="00DB615D"/>
    <w:rsid w:val="00DB6C14"/>
    <w:rsid w:val="00DF0CC9"/>
    <w:rsid w:val="00E04FAE"/>
    <w:rsid w:val="00E23959"/>
    <w:rsid w:val="00E54741"/>
    <w:rsid w:val="00E7531E"/>
    <w:rsid w:val="00E75FFA"/>
    <w:rsid w:val="00E84FC7"/>
    <w:rsid w:val="00EB6B57"/>
    <w:rsid w:val="00EC7FE4"/>
    <w:rsid w:val="00EE3F23"/>
    <w:rsid w:val="00F03F24"/>
    <w:rsid w:val="00F34660"/>
    <w:rsid w:val="00F36C85"/>
    <w:rsid w:val="00F458A6"/>
    <w:rsid w:val="00F61BDA"/>
    <w:rsid w:val="00F64C37"/>
    <w:rsid w:val="00F70905"/>
    <w:rsid w:val="00F75B6F"/>
    <w:rsid w:val="00F90CC2"/>
    <w:rsid w:val="00F9464B"/>
    <w:rsid w:val="00FE72D0"/>
    <w:rsid w:val="00FF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816A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641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2924</TotalTime>
  <Pages>6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Corie Bussell Paz</dc:creator>
  <cp:lastModifiedBy>ND</cp:lastModifiedBy>
  <cp:revision>161</cp:revision>
  <dcterms:created xsi:type="dcterms:W3CDTF">2017-02-08T12:52:00Z</dcterms:created>
  <dcterms:modified xsi:type="dcterms:W3CDTF">2017-11-23T09:20:00Z</dcterms:modified>
</cp:coreProperties>
</file>