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8827" w:type="dxa"/>
        <w:tblInd w:w="-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737"/>
        <w:gridCol w:w="2045"/>
        <w:gridCol w:w="5045"/>
      </w:tblGrid>
      <w:tr w:rsidR="00526058" w:rsidRPr="00526058" w:rsidTr="00110127">
        <w:trPr>
          <w:trHeight w:val="300"/>
        </w:trPr>
        <w:tc>
          <w:tcPr>
            <w:tcW w:w="8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8E1234" w:rsidP="007638B0">
            <w:pPr>
              <w:widowControl/>
              <w:jc w:val="center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Supplementary </w:t>
            </w:r>
            <w:r w:rsidR="007638B0" w:rsidRPr="00526058">
              <w:rPr>
                <w:rFonts w:eastAsia="等线" w:cs="Arial"/>
                <w:kern w:val="0"/>
                <w:sz w:val="18"/>
                <w:szCs w:val="18"/>
              </w:rPr>
              <w:t>Table 1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. The sequence of PCR primers and </w:t>
            </w:r>
            <w:r w:rsidR="001C7026" w:rsidRPr="00526058">
              <w:rPr>
                <w:rFonts w:eastAsia="等线" w:cs="Arial"/>
                <w:kern w:val="0"/>
                <w:sz w:val="18"/>
                <w:szCs w:val="18"/>
              </w:rPr>
              <w:t>CHIP-RT</w:t>
            </w:r>
            <w:r w:rsidR="00332D11" w:rsidRPr="00526058">
              <w:rPr>
                <w:rFonts w:eastAsia="等线" w:cs="Arial"/>
                <w:kern w:val="0"/>
                <w:sz w:val="18"/>
                <w:szCs w:val="18"/>
              </w:rPr>
              <w:t>-PCR used in this study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Target gene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Application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Sequence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ELF3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F: GGCCCAGACCAAGCCTTAAT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R: CACTGAAAGCCAGGGCAAAC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E-cadherin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F: AAGTGCTGCAGCCAAAGACAGA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R: AAATTGCCAGGCTCAATGACAAG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N-cadherin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F: AGCCAACCTTAACTGAGGAGT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R: GGCAAGTTGATTGGAGGGATG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Fibronectin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F: CGGTGGCTGTCAGTCAAAG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R: AAACCTCGGCTTCCTCCATAA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ZEB1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F: CATCTTGAGCTGAATTTGGGTAACA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R: CCTGAAATGACCTGAAGCATGAA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GAPDH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F: GCACCGTCAAGGCTGAGAAC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638B0" w:rsidRPr="00526058" w:rsidRDefault="007638B0" w:rsidP="007638B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R: TGGTGAAGACGCCAGTGGA</w:t>
            </w:r>
          </w:p>
        </w:tc>
      </w:tr>
      <w:tr w:rsidR="00526058" w:rsidRPr="00526058" w:rsidTr="00EC72B0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5462" w:rsidRPr="00526058" w:rsidRDefault="00B75462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P</w:t>
            </w:r>
            <w:r w:rsidRPr="00526058">
              <w:rPr>
                <w:rFonts w:eastAsia="等线" w:cs="Arial" w:hint="eastAsia"/>
                <w:kern w:val="0"/>
                <w:sz w:val="18"/>
                <w:szCs w:val="18"/>
              </w:rPr>
              <w:t>ri-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>miR-141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5462" w:rsidRPr="00526058" w:rsidRDefault="00B75462" w:rsidP="00C47DB6">
            <w:pPr>
              <w:jc w:val="left"/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462" w:rsidRPr="00526058" w:rsidRDefault="00815EDE" w:rsidP="00B75462">
            <w:pPr>
              <w:widowControl/>
              <w:jc w:val="left"/>
              <w:rPr>
                <w:rFonts w:cs="Arial"/>
                <w:sz w:val="18"/>
                <w:szCs w:val="18"/>
              </w:rPr>
            </w:pPr>
            <w:r w:rsidRPr="00526058">
              <w:rPr>
                <w:rFonts w:cs="Arial"/>
                <w:sz w:val="18"/>
                <w:szCs w:val="18"/>
              </w:rPr>
              <w:t>F: TGGATCCAGAACCCACAGTC</w:t>
            </w:r>
          </w:p>
        </w:tc>
      </w:tr>
      <w:tr w:rsidR="00526058" w:rsidRPr="00526058" w:rsidTr="00EC72B0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62" w:rsidRPr="00526058" w:rsidRDefault="00B75462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62" w:rsidRPr="00526058" w:rsidRDefault="00B75462" w:rsidP="00C47DB6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462" w:rsidRPr="00526058" w:rsidRDefault="00815EDE" w:rsidP="00B75462">
            <w:pPr>
              <w:widowControl/>
              <w:jc w:val="left"/>
              <w:rPr>
                <w:rFonts w:cs="Arial"/>
                <w:sz w:val="18"/>
                <w:szCs w:val="18"/>
              </w:rPr>
            </w:pPr>
            <w:r w:rsidRPr="00526058">
              <w:rPr>
                <w:rFonts w:cs="Arial"/>
                <w:sz w:val="18"/>
                <w:szCs w:val="18"/>
              </w:rPr>
              <w:t>R: TCTCCTTCCCATTGTTCCCC</w:t>
            </w:r>
          </w:p>
        </w:tc>
      </w:tr>
      <w:tr w:rsidR="00526058" w:rsidRPr="00526058" w:rsidTr="00EC72B0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75462" w:rsidRPr="00526058" w:rsidRDefault="00B75462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Pre-miR-141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5462" w:rsidRPr="00526058" w:rsidRDefault="00B75462" w:rsidP="00C47DB6">
            <w:pPr>
              <w:jc w:val="left"/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462" w:rsidRPr="00526058" w:rsidRDefault="00815EDE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F: </w:t>
            </w:r>
            <w:r w:rsidR="000611C9" w:rsidRPr="00526058">
              <w:rPr>
                <w:rFonts w:eastAsia="等线" w:cs="Arial"/>
                <w:kern w:val="0"/>
                <w:sz w:val="18"/>
                <w:szCs w:val="18"/>
              </w:rPr>
              <w:t>CTGGGTCCATCTTCCAGTACAGTG</w:t>
            </w:r>
          </w:p>
        </w:tc>
      </w:tr>
      <w:tr w:rsidR="00526058" w:rsidRPr="00526058" w:rsidTr="00EC72B0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5462" w:rsidRPr="00526058" w:rsidRDefault="00B75462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462" w:rsidRPr="00526058" w:rsidRDefault="00B75462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462" w:rsidRPr="00526058" w:rsidRDefault="00815EDE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R: </w:t>
            </w:r>
            <w:r w:rsidR="000611C9" w:rsidRPr="00526058">
              <w:rPr>
                <w:rFonts w:eastAsia="等线" w:cs="Arial"/>
                <w:kern w:val="0"/>
                <w:sz w:val="18"/>
                <w:szCs w:val="18"/>
              </w:rPr>
              <w:t>AGCCATCTTTACCAGACAGTGTTA</w:t>
            </w:r>
          </w:p>
        </w:tc>
      </w:tr>
      <w:tr w:rsidR="00526058" w:rsidRPr="00526058" w:rsidTr="00896F19">
        <w:trPr>
          <w:trHeight w:val="30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7DB6" w:rsidRPr="00526058" w:rsidRDefault="00C47DB6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Pri-miR-200c</w:t>
            </w:r>
          </w:p>
        </w:tc>
        <w:tc>
          <w:tcPr>
            <w:tcW w:w="20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47DB6" w:rsidRPr="00526058" w:rsidRDefault="00C47DB6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7DB6" w:rsidRPr="00526058" w:rsidRDefault="00622AD1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 w:hint="eastAsia"/>
                <w:kern w:val="0"/>
                <w:sz w:val="18"/>
                <w:szCs w:val="18"/>
              </w:rPr>
              <w:t>F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>:</w:t>
            </w:r>
            <w:r w:rsidRPr="00526058">
              <w:t xml:space="preserve"> 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>GTGTCAGCAACATCCATCGC</w:t>
            </w:r>
          </w:p>
        </w:tc>
      </w:tr>
      <w:tr w:rsidR="00526058" w:rsidRPr="00526058" w:rsidTr="00EC72B0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6" w:rsidRPr="00526058" w:rsidRDefault="00C47DB6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B6" w:rsidRPr="00526058" w:rsidRDefault="00C47DB6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7DB6" w:rsidRPr="00526058" w:rsidRDefault="00622AD1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 w:hint="eastAsia"/>
                <w:kern w:val="0"/>
                <w:sz w:val="18"/>
                <w:szCs w:val="18"/>
              </w:rPr>
              <w:t>R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>:</w:t>
            </w:r>
            <w:r w:rsidRPr="00526058">
              <w:t xml:space="preserve"> 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>GCTCTCAGCTCAAGACGAGG</w:t>
            </w:r>
          </w:p>
        </w:tc>
      </w:tr>
      <w:tr w:rsidR="00526058" w:rsidRPr="00526058" w:rsidTr="00856920">
        <w:trPr>
          <w:trHeight w:val="30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7DB6" w:rsidRPr="00526058" w:rsidRDefault="00C47DB6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Pre-miR-200c</w:t>
            </w:r>
          </w:p>
        </w:tc>
        <w:tc>
          <w:tcPr>
            <w:tcW w:w="20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47DB6" w:rsidRPr="00526058" w:rsidRDefault="00C47DB6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7DB6" w:rsidRPr="00526058" w:rsidRDefault="00622AD1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 w:hint="eastAsia"/>
                <w:kern w:val="0"/>
                <w:sz w:val="18"/>
                <w:szCs w:val="18"/>
              </w:rPr>
              <w:t>F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>:</w:t>
            </w:r>
            <w:r w:rsidRPr="00526058">
              <w:rPr>
                <w:rFonts w:hint="eastAsia"/>
              </w:rPr>
              <w:t xml:space="preserve"> 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>AGGGATCTGCAGCTTTTCCG</w:t>
            </w:r>
          </w:p>
        </w:tc>
      </w:tr>
      <w:tr w:rsidR="00526058" w:rsidRPr="00526058" w:rsidTr="00EC72B0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6" w:rsidRPr="00526058" w:rsidRDefault="00C47DB6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B6" w:rsidRPr="00526058" w:rsidRDefault="00C47DB6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7DB6" w:rsidRPr="00526058" w:rsidRDefault="00622AD1" w:rsidP="00B75462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 w:hint="eastAsia"/>
                <w:kern w:val="0"/>
                <w:sz w:val="18"/>
                <w:szCs w:val="18"/>
              </w:rPr>
              <w:t>R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>:</w:t>
            </w:r>
            <w:r w:rsidRPr="00526058">
              <w:t xml:space="preserve"> 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>ACCTGAGGCGATGGATGTTG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lastRenderedPageBreak/>
              <w:t>hsa-miR-200a-3p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CGGCTA ACACTGTCTGGTAACGATG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hsa-miR-200b-3p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GCGGCGTAATACTGCCTGGTAATG 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 hsa-miR-200c-3p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GCGTAATACTGCCGGGTAATGATGG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hsa-miR-429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GGCGGTAATACTGTCTGGTAAAACCG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 hsa-miR-141-3p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GCGGCGTAACACTGTCTGGTAAAG 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hsa-miR-150-5p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GCTCTCCCAACCCTTGTACCAGT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hsa-miR-130b-3p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GCCAGTGCAATGATGAAAGGGC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hsa-miR-101-3p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GCGCGGCTACAGTACTGTGATAACT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hsa-miR-23b-3p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GCCATCACATTGCCAGGGATTACC 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hsa-miR-205-5p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GCTCCTTCATTCCACCGGAGTC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hsa-miR-494-3p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GGCCTGAAACATACACGGGAAACC 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hsa-miR-539-5p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GCGCGGGAGAAATTATCCTTGGTG 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hsa-miR-655-3p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GCCGCGGCATAATACATGGTTAACC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hsa-miR-1236-3p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GCCTCTTCCCCTTGTCTCTCCA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hsa-miR-183-5p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GGCGTATGGCACTGGTAGAATTCAC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hsa-miR-96-5p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CGCTTTGGCACTAGCACATTTTTGC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hsa-miR-142-5p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GCCGCGCATAAAGTAGAAAGCACT 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has-miR-591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sqRT-PCR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GCGCAGACCATGGGTTCTCAT T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center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ELF3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center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CHIP-RT-PCR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F: AACCTGGGCCTCGTGATC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R: AACACTGCTGGGTAAGACGA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center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ELF3-down stream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center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CHIP-qPCR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F: AGGGATCTGCAGCTTTTCCG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R: ACCTGAGGCGATGGATGTTG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center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lastRenderedPageBreak/>
              <w:t>ELF3-up stream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center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CHIP-qPCR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F: TAAAGGCCACCAGGGGAGAG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R: GCGACACACACCGATTTACC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61DA" w:rsidRPr="00526058" w:rsidRDefault="00AE61DA" w:rsidP="00AE61DA">
            <w:pPr>
              <w:widowControl/>
              <w:ind w:firstLineChars="200" w:firstLine="360"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ZEB1</w:t>
            </w:r>
          </w:p>
        </w:tc>
        <w:tc>
          <w:tcPr>
            <w:tcW w:w="20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61DA" w:rsidRPr="00526058" w:rsidRDefault="00AE61DA" w:rsidP="00AE61DA">
            <w:pPr>
              <w:widowControl/>
              <w:ind w:firstLineChars="150" w:firstLine="270"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CHIP-RT-PCR</w:t>
            </w: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CCCAAAGACGTTTCCTTATTCGA</w:t>
            </w:r>
          </w:p>
        </w:tc>
      </w:tr>
      <w:tr w:rsidR="00526058" w:rsidRPr="00526058" w:rsidTr="00110127">
        <w:trPr>
          <w:trHeight w:val="30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20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</w:p>
        </w:tc>
        <w:tc>
          <w:tcPr>
            <w:tcW w:w="5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E61DA" w:rsidRPr="00526058" w:rsidRDefault="00AE61DA" w:rsidP="00AE61DA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CTCTGAACCTGATAGATTGCTGA</w:t>
            </w:r>
          </w:p>
        </w:tc>
      </w:tr>
    </w:tbl>
    <w:p w:rsidR="004429E4" w:rsidRPr="00526058" w:rsidRDefault="004429E4">
      <w:pPr>
        <w:rPr>
          <w:rFonts w:cs="Arial"/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75"/>
        <w:gridCol w:w="3774"/>
      </w:tblGrid>
      <w:tr w:rsidR="00526058" w:rsidRPr="00526058" w:rsidTr="00EC7810">
        <w:trPr>
          <w:trHeight w:val="285"/>
        </w:trPr>
        <w:tc>
          <w:tcPr>
            <w:tcW w:w="0" w:type="auto"/>
            <w:gridSpan w:val="2"/>
            <w:noWrap/>
            <w:hideMark/>
          </w:tcPr>
          <w:p w:rsidR="00EC7810" w:rsidRPr="00526058" w:rsidRDefault="00EC7810" w:rsidP="00EC7810">
            <w:pPr>
              <w:widowControl/>
              <w:jc w:val="center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Supplementary Table 2. List of the Antibody used in this study</w:t>
            </w:r>
          </w:p>
        </w:tc>
      </w:tr>
      <w:tr w:rsidR="00526058" w:rsidRPr="00526058" w:rsidTr="00EC7810">
        <w:trPr>
          <w:trHeight w:val="285"/>
        </w:trPr>
        <w:tc>
          <w:tcPr>
            <w:tcW w:w="0" w:type="auto"/>
            <w:noWrap/>
            <w:hideMark/>
          </w:tcPr>
          <w:p w:rsidR="00EC7810" w:rsidRPr="00526058" w:rsidRDefault="00EC7810" w:rsidP="00EC781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Antibody</w:t>
            </w:r>
          </w:p>
        </w:tc>
        <w:tc>
          <w:tcPr>
            <w:tcW w:w="0" w:type="auto"/>
            <w:noWrap/>
            <w:hideMark/>
          </w:tcPr>
          <w:p w:rsidR="00EC7810" w:rsidRPr="00526058" w:rsidRDefault="00EC7810" w:rsidP="00EC781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Source</w:t>
            </w:r>
          </w:p>
        </w:tc>
      </w:tr>
      <w:tr w:rsidR="00526058" w:rsidRPr="00526058" w:rsidTr="00850A14">
        <w:trPr>
          <w:trHeight w:val="285"/>
        </w:trPr>
        <w:tc>
          <w:tcPr>
            <w:tcW w:w="0" w:type="auto"/>
            <w:noWrap/>
          </w:tcPr>
          <w:p w:rsidR="00EC7810" w:rsidRPr="00526058" w:rsidRDefault="00D669B3" w:rsidP="00EC781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ELF3</w:t>
            </w:r>
          </w:p>
        </w:tc>
        <w:tc>
          <w:tcPr>
            <w:tcW w:w="0" w:type="auto"/>
            <w:noWrap/>
          </w:tcPr>
          <w:p w:rsidR="00EC7810" w:rsidRPr="00526058" w:rsidRDefault="00D669B3" w:rsidP="00EC7810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Abcam (ab194943)</w:t>
            </w:r>
          </w:p>
        </w:tc>
      </w:tr>
      <w:tr w:rsidR="00526058" w:rsidRPr="00526058" w:rsidTr="00EC7810">
        <w:trPr>
          <w:trHeight w:val="285"/>
        </w:trPr>
        <w:tc>
          <w:tcPr>
            <w:tcW w:w="0" w:type="auto"/>
            <w:noWrap/>
          </w:tcPr>
          <w:p w:rsidR="00850A14" w:rsidRPr="00526058" w:rsidRDefault="00850A14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ELF3-chip</w:t>
            </w:r>
          </w:p>
        </w:tc>
        <w:tc>
          <w:tcPr>
            <w:tcW w:w="0" w:type="auto"/>
            <w:noWrap/>
          </w:tcPr>
          <w:p w:rsidR="00850A14" w:rsidRPr="00526058" w:rsidRDefault="00850A14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Santa Cruz (sc-376055 x)</w:t>
            </w:r>
          </w:p>
        </w:tc>
      </w:tr>
      <w:tr w:rsidR="00526058" w:rsidRPr="00526058" w:rsidTr="00EC7810">
        <w:trPr>
          <w:trHeight w:val="285"/>
        </w:trPr>
        <w:tc>
          <w:tcPr>
            <w:tcW w:w="0" w:type="auto"/>
            <w:noWrap/>
            <w:hideMark/>
          </w:tcPr>
          <w:p w:rsidR="00850A14" w:rsidRPr="00526058" w:rsidRDefault="00850A14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GAPDH</w:t>
            </w:r>
          </w:p>
        </w:tc>
        <w:tc>
          <w:tcPr>
            <w:tcW w:w="0" w:type="auto"/>
            <w:noWrap/>
            <w:hideMark/>
          </w:tcPr>
          <w:p w:rsidR="00850A14" w:rsidRPr="00526058" w:rsidRDefault="00850A14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Byotime (AF0006)</w:t>
            </w:r>
          </w:p>
        </w:tc>
      </w:tr>
      <w:tr w:rsidR="00526058" w:rsidRPr="00526058" w:rsidTr="00EC7810">
        <w:trPr>
          <w:trHeight w:val="285"/>
        </w:trPr>
        <w:tc>
          <w:tcPr>
            <w:tcW w:w="0" w:type="auto"/>
            <w:noWrap/>
            <w:hideMark/>
          </w:tcPr>
          <w:p w:rsidR="00850A14" w:rsidRPr="00526058" w:rsidRDefault="00850A14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β-actin</w:t>
            </w:r>
          </w:p>
        </w:tc>
        <w:tc>
          <w:tcPr>
            <w:tcW w:w="0" w:type="auto"/>
            <w:noWrap/>
            <w:hideMark/>
          </w:tcPr>
          <w:p w:rsidR="00850A14" w:rsidRPr="00526058" w:rsidRDefault="00850A14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Byotime (AF0003)</w:t>
            </w:r>
          </w:p>
        </w:tc>
      </w:tr>
      <w:tr w:rsidR="00526058" w:rsidRPr="00526058" w:rsidTr="00EC7810">
        <w:trPr>
          <w:trHeight w:val="285"/>
        </w:trPr>
        <w:tc>
          <w:tcPr>
            <w:tcW w:w="0" w:type="auto"/>
            <w:noWrap/>
            <w:hideMark/>
          </w:tcPr>
          <w:p w:rsidR="00850A14" w:rsidRPr="00526058" w:rsidRDefault="00850A14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E-cadherin</w:t>
            </w:r>
          </w:p>
        </w:tc>
        <w:tc>
          <w:tcPr>
            <w:tcW w:w="0" w:type="auto"/>
            <w:noWrap/>
            <w:hideMark/>
          </w:tcPr>
          <w:p w:rsidR="00850A14" w:rsidRPr="00526058" w:rsidRDefault="00850A14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Cell Signaling </w:t>
            </w:r>
            <w:r w:rsidR="00323F3B" w:rsidRPr="00526058">
              <w:rPr>
                <w:rFonts w:eastAsia="等线" w:cs="Arial"/>
                <w:kern w:val="0"/>
                <w:sz w:val="18"/>
                <w:szCs w:val="18"/>
              </w:rPr>
              <w:t>Technology (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>14472)</w:t>
            </w:r>
          </w:p>
        </w:tc>
      </w:tr>
      <w:tr w:rsidR="00526058" w:rsidRPr="00526058" w:rsidTr="00EC7810">
        <w:trPr>
          <w:trHeight w:val="285"/>
        </w:trPr>
        <w:tc>
          <w:tcPr>
            <w:tcW w:w="0" w:type="auto"/>
            <w:noWrap/>
            <w:hideMark/>
          </w:tcPr>
          <w:p w:rsidR="00850A14" w:rsidRPr="00526058" w:rsidRDefault="00850A14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N-cadherin</w:t>
            </w:r>
          </w:p>
        </w:tc>
        <w:tc>
          <w:tcPr>
            <w:tcW w:w="0" w:type="auto"/>
            <w:noWrap/>
            <w:hideMark/>
          </w:tcPr>
          <w:p w:rsidR="00850A14" w:rsidRPr="00526058" w:rsidRDefault="00850A14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Cell Signaling</w:t>
            </w:r>
            <w:r w:rsidR="00323F3B" w:rsidRPr="00526058">
              <w:rPr>
                <w:rFonts w:eastAsia="等线" w:cs="Arial"/>
                <w:kern w:val="0"/>
                <w:sz w:val="18"/>
                <w:szCs w:val="18"/>
              </w:rPr>
              <w:t xml:space="preserve"> Technology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 (13116)</w:t>
            </w:r>
          </w:p>
        </w:tc>
      </w:tr>
      <w:tr w:rsidR="00526058" w:rsidRPr="00526058" w:rsidTr="00EC7810">
        <w:trPr>
          <w:trHeight w:val="285"/>
        </w:trPr>
        <w:tc>
          <w:tcPr>
            <w:tcW w:w="0" w:type="auto"/>
            <w:noWrap/>
            <w:hideMark/>
          </w:tcPr>
          <w:p w:rsidR="00850A14" w:rsidRPr="00526058" w:rsidRDefault="00850A14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Fibronectin</w:t>
            </w:r>
          </w:p>
        </w:tc>
        <w:tc>
          <w:tcPr>
            <w:tcW w:w="0" w:type="auto"/>
            <w:noWrap/>
            <w:hideMark/>
          </w:tcPr>
          <w:p w:rsidR="00850A14" w:rsidRPr="00526058" w:rsidRDefault="0028345A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Santa Cruz(sc-8422</w:t>
            </w:r>
            <w:r w:rsidR="00850A14" w:rsidRPr="00526058">
              <w:rPr>
                <w:rFonts w:eastAsia="等线" w:cs="Arial"/>
                <w:kern w:val="0"/>
                <w:sz w:val="18"/>
                <w:szCs w:val="18"/>
              </w:rPr>
              <w:t>)</w:t>
            </w:r>
          </w:p>
        </w:tc>
      </w:tr>
      <w:tr w:rsidR="00526058" w:rsidRPr="00526058" w:rsidTr="00EC7810">
        <w:trPr>
          <w:trHeight w:val="285"/>
        </w:trPr>
        <w:tc>
          <w:tcPr>
            <w:tcW w:w="0" w:type="auto"/>
            <w:noWrap/>
            <w:hideMark/>
          </w:tcPr>
          <w:p w:rsidR="00850A14" w:rsidRPr="00526058" w:rsidRDefault="00850A14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ZEB1</w:t>
            </w:r>
          </w:p>
        </w:tc>
        <w:tc>
          <w:tcPr>
            <w:tcW w:w="0" w:type="auto"/>
            <w:noWrap/>
            <w:hideMark/>
          </w:tcPr>
          <w:p w:rsidR="00850A14" w:rsidRPr="00526058" w:rsidRDefault="00850A14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Cell Signaling </w:t>
            </w:r>
            <w:r w:rsidR="00323F3B" w:rsidRPr="00526058">
              <w:rPr>
                <w:rFonts w:eastAsia="等线" w:cs="Arial"/>
                <w:kern w:val="0"/>
                <w:sz w:val="18"/>
                <w:szCs w:val="18"/>
              </w:rPr>
              <w:t xml:space="preserve">Technology 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>(3396)</w:t>
            </w:r>
          </w:p>
        </w:tc>
      </w:tr>
      <w:tr w:rsidR="00526058" w:rsidRPr="00526058" w:rsidTr="00EC7810">
        <w:trPr>
          <w:trHeight w:val="285"/>
        </w:trPr>
        <w:tc>
          <w:tcPr>
            <w:tcW w:w="0" w:type="auto"/>
            <w:noWrap/>
          </w:tcPr>
          <w:p w:rsidR="00075BC7" w:rsidRPr="00526058" w:rsidRDefault="00075BC7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ZEB2</w:t>
            </w:r>
          </w:p>
        </w:tc>
        <w:tc>
          <w:tcPr>
            <w:tcW w:w="0" w:type="auto"/>
            <w:noWrap/>
          </w:tcPr>
          <w:p w:rsidR="00075BC7" w:rsidRPr="00526058" w:rsidRDefault="00075BC7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Santa Cruz(sc-271984)</w:t>
            </w:r>
          </w:p>
        </w:tc>
      </w:tr>
      <w:tr w:rsidR="00526058" w:rsidRPr="00526058" w:rsidTr="00EC7810">
        <w:trPr>
          <w:trHeight w:val="285"/>
        </w:trPr>
        <w:tc>
          <w:tcPr>
            <w:tcW w:w="0" w:type="auto"/>
            <w:noWrap/>
          </w:tcPr>
          <w:p w:rsidR="00075BC7" w:rsidRPr="00526058" w:rsidRDefault="00323F3B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Snail</w:t>
            </w:r>
          </w:p>
        </w:tc>
        <w:tc>
          <w:tcPr>
            <w:tcW w:w="0" w:type="auto"/>
            <w:noWrap/>
          </w:tcPr>
          <w:p w:rsidR="00075BC7" w:rsidRPr="00526058" w:rsidRDefault="00323F3B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Cell Signaling Technology (C15d3)</w:t>
            </w:r>
          </w:p>
        </w:tc>
      </w:tr>
      <w:tr w:rsidR="00526058" w:rsidRPr="00526058" w:rsidTr="00323F3B">
        <w:trPr>
          <w:trHeight w:val="130"/>
        </w:trPr>
        <w:tc>
          <w:tcPr>
            <w:tcW w:w="0" w:type="auto"/>
            <w:noWrap/>
          </w:tcPr>
          <w:p w:rsidR="00323F3B" w:rsidRPr="00526058" w:rsidRDefault="00323F3B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Slug</w:t>
            </w:r>
          </w:p>
        </w:tc>
        <w:tc>
          <w:tcPr>
            <w:tcW w:w="0" w:type="auto"/>
            <w:noWrap/>
          </w:tcPr>
          <w:p w:rsidR="00323F3B" w:rsidRPr="00526058" w:rsidRDefault="00323F3B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Cell Signaling Technology (C19G7)</w:t>
            </w:r>
          </w:p>
        </w:tc>
      </w:tr>
      <w:tr w:rsidR="00323F3B" w:rsidRPr="00526058" w:rsidTr="00EC7810">
        <w:trPr>
          <w:trHeight w:val="285"/>
        </w:trPr>
        <w:tc>
          <w:tcPr>
            <w:tcW w:w="0" w:type="auto"/>
            <w:noWrap/>
          </w:tcPr>
          <w:p w:rsidR="00323F3B" w:rsidRPr="00526058" w:rsidRDefault="00323F3B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 w:hint="eastAsia"/>
                <w:kern w:val="0"/>
                <w:sz w:val="18"/>
                <w:szCs w:val="18"/>
              </w:rPr>
              <w:t>TWIST</w:t>
            </w:r>
          </w:p>
        </w:tc>
        <w:tc>
          <w:tcPr>
            <w:tcW w:w="0" w:type="auto"/>
            <w:noWrap/>
          </w:tcPr>
          <w:p w:rsidR="00323F3B" w:rsidRPr="00526058" w:rsidRDefault="00323F3B" w:rsidP="00850A1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 w:hint="eastAsia"/>
                <w:kern w:val="0"/>
                <w:sz w:val="18"/>
                <w:szCs w:val="18"/>
              </w:rPr>
              <w:t>S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>anta Cruz(sc-81417)</w:t>
            </w:r>
          </w:p>
        </w:tc>
      </w:tr>
    </w:tbl>
    <w:p w:rsidR="00DA3B3F" w:rsidRPr="00526058" w:rsidRDefault="00DA3B3F">
      <w:pPr>
        <w:rPr>
          <w:rFonts w:cs="Arial"/>
          <w:sz w:val="18"/>
          <w:szCs w:val="18"/>
        </w:rPr>
      </w:pPr>
    </w:p>
    <w:tbl>
      <w:tblPr>
        <w:tblStyle w:val="a7"/>
        <w:tblW w:w="1446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2556"/>
        <w:gridCol w:w="6517"/>
        <w:gridCol w:w="5387"/>
      </w:tblGrid>
      <w:tr w:rsidR="00526058" w:rsidRPr="00526058" w:rsidTr="00496C0C">
        <w:trPr>
          <w:gridAfter w:val="1"/>
          <w:wAfter w:w="5387" w:type="dxa"/>
          <w:trHeight w:val="300"/>
        </w:trPr>
        <w:tc>
          <w:tcPr>
            <w:tcW w:w="9073" w:type="dxa"/>
            <w:gridSpan w:val="2"/>
            <w:hideMark/>
          </w:tcPr>
          <w:p w:rsidR="008A510D" w:rsidRPr="00526058" w:rsidRDefault="00F615FA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Supplementary </w:t>
            </w:r>
            <w:r w:rsidR="008A510D" w:rsidRPr="00526058">
              <w:rPr>
                <w:rFonts w:eastAsia="等线" w:cs="Arial"/>
                <w:kern w:val="0"/>
                <w:sz w:val="18"/>
                <w:szCs w:val="18"/>
              </w:rPr>
              <w:t>Table 3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>. The sequence of siRNA, miRNA inhibitor an</w:t>
            </w:r>
            <w:r w:rsidR="00AB0266" w:rsidRPr="00526058">
              <w:rPr>
                <w:rFonts w:eastAsia="等线" w:cs="Arial"/>
                <w:kern w:val="0"/>
                <w:sz w:val="18"/>
                <w:szCs w:val="18"/>
              </w:rPr>
              <w:t>d cDNA clone used in this study</w:t>
            </w:r>
          </w:p>
        </w:tc>
      </w:tr>
      <w:tr w:rsidR="00526058" w:rsidRPr="00526058" w:rsidTr="00496C0C">
        <w:trPr>
          <w:gridAfter w:val="1"/>
          <w:wAfter w:w="5387" w:type="dxa"/>
          <w:trHeight w:val="300"/>
        </w:trPr>
        <w:tc>
          <w:tcPr>
            <w:tcW w:w="2556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Name</w:t>
            </w:r>
          </w:p>
        </w:tc>
        <w:tc>
          <w:tcPr>
            <w:tcW w:w="6517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Sequence</w:t>
            </w:r>
          </w:p>
        </w:tc>
      </w:tr>
      <w:tr w:rsidR="00526058" w:rsidRPr="00526058" w:rsidTr="00496C0C">
        <w:trPr>
          <w:gridAfter w:val="1"/>
          <w:wAfter w:w="5387" w:type="dxa"/>
          <w:trHeight w:val="300"/>
        </w:trPr>
        <w:tc>
          <w:tcPr>
            <w:tcW w:w="2556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ELF3-siRNA-1</w:t>
            </w:r>
          </w:p>
        </w:tc>
        <w:tc>
          <w:tcPr>
            <w:tcW w:w="6517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CCATGAGGTACTACTACAA</w:t>
            </w:r>
          </w:p>
        </w:tc>
      </w:tr>
      <w:tr w:rsidR="00526058" w:rsidRPr="00526058" w:rsidTr="00496C0C">
        <w:trPr>
          <w:gridAfter w:val="1"/>
          <w:wAfter w:w="5387" w:type="dxa"/>
          <w:trHeight w:val="300"/>
        </w:trPr>
        <w:tc>
          <w:tcPr>
            <w:tcW w:w="2556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ELF3-siRNA-2</w:t>
            </w:r>
          </w:p>
        </w:tc>
        <w:tc>
          <w:tcPr>
            <w:tcW w:w="6517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GCTACCAAGTGGAGAAGAA</w:t>
            </w:r>
          </w:p>
        </w:tc>
      </w:tr>
      <w:tr w:rsidR="00526058" w:rsidRPr="00526058" w:rsidTr="00496C0C">
        <w:trPr>
          <w:gridAfter w:val="1"/>
          <w:wAfter w:w="5387" w:type="dxa"/>
          <w:trHeight w:val="300"/>
        </w:trPr>
        <w:tc>
          <w:tcPr>
            <w:tcW w:w="2556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lastRenderedPageBreak/>
              <w:t>ELF3-siRNA-3</w:t>
            </w:r>
          </w:p>
        </w:tc>
        <w:tc>
          <w:tcPr>
            <w:tcW w:w="6517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CTGTGAGATTAGCAACATT</w:t>
            </w:r>
          </w:p>
        </w:tc>
      </w:tr>
      <w:tr w:rsidR="00526058" w:rsidRPr="00526058" w:rsidTr="00496C0C">
        <w:trPr>
          <w:gridAfter w:val="1"/>
          <w:wAfter w:w="5387" w:type="dxa"/>
          <w:trHeight w:val="300"/>
        </w:trPr>
        <w:tc>
          <w:tcPr>
            <w:tcW w:w="2556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ZEB1-siRNA-1</w:t>
            </w:r>
          </w:p>
        </w:tc>
        <w:tc>
          <w:tcPr>
            <w:tcW w:w="6517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GGCAAGTGTTGGAGAATAA</w:t>
            </w:r>
          </w:p>
        </w:tc>
      </w:tr>
      <w:tr w:rsidR="00526058" w:rsidRPr="00526058" w:rsidTr="00496C0C">
        <w:trPr>
          <w:gridAfter w:val="1"/>
          <w:wAfter w:w="5387" w:type="dxa"/>
          <w:trHeight w:val="300"/>
        </w:trPr>
        <w:tc>
          <w:tcPr>
            <w:tcW w:w="2556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ZEB1-siRNA-2</w:t>
            </w:r>
          </w:p>
        </w:tc>
        <w:tc>
          <w:tcPr>
            <w:tcW w:w="6517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GGACAGCACAGTAAATCTA</w:t>
            </w:r>
          </w:p>
        </w:tc>
      </w:tr>
      <w:tr w:rsidR="00526058" w:rsidRPr="00526058" w:rsidTr="00496C0C">
        <w:trPr>
          <w:gridAfter w:val="1"/>
          <w:wAfter w:w="5387" w:type="dxa"/>
          <w:trHeight w:val="300"/>
        </w:trPr>
        <w:tc>
          <w:tcPr>
            <w:tcW w:w="2556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ZEB1-siRNA-3</w:t>
            </w:r>
          </w:p>
        </w:tc>
        <w:tc>
          <w:tcPr>
            <w:tcW w:w="6517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CGGACGAGAGAGAGAGTTT</w:t>
            </w:r>
          </w:p>
        </w:tc>
      </w:tr>
      <w:tr w:rsidR="00526058" w:rsidRPr="00526058" w:rsidTr="00496C0C">
        <w:trPr>
          <w:gridAfter w:val="1"/>
          <w:wAfter w:w="5387" w:type="dxa"/>
          <w:trHeight w:val="300"/>
        </w:trPr>
        <w:tc>
          <w:tcPr>
            <w:tcW w:w="2556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miR-141-3p inhibitor</w:t>
            </w:r>
          </w:p>
        </w:tc>
        <w:tc>
          <w:tcPr>
            <w:tcW w:w="6517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CCATCTTTACCAGACAGTGTTA</w:t>
            </w:r>
          </w:p>
        </w:tc>
      </w:tr>
      <w:tr w:rsidR="00526058" w:rsidRPr="00526058" w:rsidTr="00496C0C">
        <w:trPr>
          <w:gridAfter w:val="1"/>
          <w:wAfter w:w="5387" w:type="dxa"/>
          <w:trHeight w:val="300"/>
        </w:trPr>
        <w:tc>
          <w:tcPr>
            <w:tcW w:w="2556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miR-494-3p inhibitor</w:t>
            </w:r>
          </w:p>
        </w:tc>
        <w:tc>
          <w:tcPr>
            <w:tcW w:w="6517" w:type="dxa"/>
            <w:hideMark/>
          </w:tcPr>
          <w:p w:rsidR="008A510D" w:rsidRPr="00526058" w:rsidRDefault="008A510D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GAGGTTTCCCGTGTATGTTTCA</w:t>
            </w:r>
          </w:p>
        </w:tc>
      </w:tr>
      <w:tr w:rsidR="00526058" w:rsidRPr="00526058" w:rsidTr="00B949A4">
        <w:trPr>
          <w:gridAfter w:val="1"/>
          <w:wAfter w:w="5387" w:type="dxa"/>
          <w:trHeight w:val="6936"/>
        </w:trPr>
        <w:tc>
          <w:tcPr>
            <w:tcW w:w="2556" w:type="dxa"/>
            <w:vAlign w:val="center"/>
          </w:tcPr>
          <w:p w:rsidR="00FE27C2" w:rsidRPr="00526058" w:rsidRDefault="009827FC" w:rsidP="008A510D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lastRenderedPageBreak/>
              <w:t>s</w:t>
            </w:r>
            <w:r w:rsidR="00534A77" w:rsidRPr="00526058">
              <w:rPr>
                <w:rFonts w:eastAsia="等线" w:cs="Arial"/>
                <w:kern w:val="0"/>
                <w:sz w:val="18"/>
                <w:szCs w:val="18"/>
              </w:rPr>
              <w:t>equence of ELF3</w:t>
            </w:r>
          </w:p>
        </w:tc>
        <w:tc>
          <w:tcPr>
            <w:tcW w:w="6517" w:type="dxa"/>
          </w:tcPr>
          <w:p w:rsidR="00FE27C2" w:rsidRPr="00526058" w:rsidRDefault="00534A77" w:rsidP="00534A77">
            <w:pPr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cs="Arial"/>
                <w:sz w:val="18"/>
                <w:szCs w:val="18"/>
              </w:rPr>
              <w:t>ATGGCTGCAACCTGTGAGATTAGCAACATTTTTAGCAACTACTTCAGTGCGATGTACAGCTCGGAGGACTCCACCCTGGCCTCTGTTCCCCCTGCTGCCACCTTTGGGGCCGATGACTTGGTACTGACCCTGAGCAACCCCCAGATGTCATTGGAGGGTACAGAGAAGGCCAGCTGGTTGGGGGAACAGCCCCAGTTCTGGTCGAAGACGCAGGTTCTGGACTGGATCAGCTACCAAGTGGAGAAGAACAAGTACGACGCAAGCGCCATTGACTTCTCACGATGTGACATGGATGGCGCCACCCTCTGCAATTGTGCCCTTGAGGAGCTGCGTCTGGTCTTTGGGCCTCTGGGGGACCAACTCCATGCCCAGCTGCGAGACCTCACTTCCAGCTCTTCTGATGAGCTCAGTTGGATCATTGAGCTGCTGGAGAAGGATGGCATGGCCTTCCAGGAGGCCCTAGACCCAGGGCCCTTTGACCAGGGCAGCCCCTTTGCCCAGGAGCTGCTGGACGACGGTCAGCAAGCCAGCCCCTACCACCCCGGCAGCTGTGGCGCAGGAGCCCCCTCCCCTGGCAGCTCTGACGTCTCCACCGCAGGGACTGGTGCTTCTCGGAGCTCCCACTCCTCAGACTCCGGTGGAAGTGACGTGGACCTGGATCCCACTGATGGCAAGCTCTTCCCCAGCGATGGTTTTCGTGACTGCAAGAAGGGGGATCCCAAGCACGGGAAGCGGAAACGAGGCCGGCCCCGAAAGCTGAGCAAAGAGTACTGGGACTGTCTCGAGGGCAAGAAGAGCAAGCACGCGCCCAGAGGCACCCACCTGTGGGAGTTCATCCGGGACATCCTCATCCACCCGGAGCTCAACGAGGGCCTCATGAAGTGGGAGAATCGGCATGAAGGCGTCTTCAAGTTCCTGCGCTCCGAGGCTGTGGCCCAACTATGGGGCCAAAAGAAAAAGAACAGCAACATGACCTACGAGAAGCTGAGCCGGGCCATGAGGTACTACTACAAACGGGAGATCCTGGAACGGGTGGATGGCCGGCGACTCGTCTACAAGTTTGGCAAAAACTCAAGCGGCTGGAAGGAGGAAGAGGTTCTCCAGAGTCGGAAC</w:t>
            </w:r>
          </w:p>
        </w:tc>
      </w:tr>
      <w:tr w:rsidR="00526058" w:rsidRPr="00526058" w:rsidTr="00B949A4">
        <w:trPr>
          <w:trHeight w:val="300"/>
        </w:trPr>
        <w:tc>
          <w:tcPr>
            <w:tcW w:w="14460" w:type="dxa"/>
            <w:gridSpan w:val="3"/>
            <w:hideMark/>
          </w:tcPr>
          <w:p w:rsidR="00DC6C9E" w:rsidRPr="00526058" w:rsidRDefault="00DC6C9E" w:rsidP="00C63D6B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Supplementary </w:t>
            </w:r>
            <w:r w:rsidR="00812598" w:rsidRPr="00526058">
              <w:rPr>
                <w:rFonts w:eastAsia="等线" w:cs="Arial"/>
                <w:kern w:val="0"/>
                <w:sz w:val="18"/>
                <w:szCs w:val="18"/>
              </w:rPr>
              <w:t>Table 4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 xml:space="preserve">. The sequence of </w:t>
            </w:r>
            <w:r w:rsidR="00DC3554" w:rsidRPr="00526058">
              <w:rPr>
                <w:rFonts w:eastAsia="等线" w:cs="Arial"/>
                <w:kern w:val="0"/>
                <w:sz w:val="18"/>
                <w:szCs w:val="18"/>
              </w:rPr>
              <w:t xml:space="preserve">miR-141 promoter and mutant promoter </w:t>
            </w:r>
            <w:r w:rsidRPr="00526058">
              <w:rPr>
                <w:rFonts w:eastAsia="等线" w:cs="Arial"/>
                <w:kern w:val="0"/>
                <w:sz w:val="18"/>
                <w:szCs w:val="18"/>
              </w:rPr>
              <w:t>used in this study</w:t>
            </w:r>
          </w:p>
        </w:tc>
      </w:tr>
      <w:tr w:rsidR="00526058" w:rsidRPr="00526058" w:rsidTr="00B949A4">
        <w:trPr>
          <w:trHeight w:val="300"/>
        </w:trPr>
        <w:tc>
          <w:tcPr>
            <w:tcW w:w="2556" w:type="dxa"/>
            <w:hideMark/>
          </w:tcPr>
          <w:p w:rsidR="00DC6C9E" w:rsidRPr="00526058" w:rsidRDefault="00DC6C9E" w:rsidP="00C63D6B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Name</w:t>
            </w:r>
          </w:p>
        </w:tc>
        <w:tc>
          <w:tcPr>
            <w:tcW w:w="11904" w:type="dxa"/>
            <w:gridSpan w:val="2"/>
            <w:hideMark/>
          </w:tcPr>
          <w:p w:rsidR="00DC6C9E" w:rsidRPr="00526058" w:rsidRDefault="00DC6C9E" w:rsidP="00C63D6B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t>Sequence</w:t>
            </w:r>
          </w:p>
        </w:tc>
      </w:tr>
      <w:tr w:rsidR="00526058" w:rsidRPr="00526058" w:rsidTr="00B949A4">
        <w:trPr>
          <w:trHeight w:val="7220"/>
        </w:trPr>
        <w:tc>
          <w:tcPr>
            <w:tcW w:w="2556" w:type="dxa"/>
            <w:vAlign w:val="center"/>
          </w:tcPr>
          <w:p w:rsidR="008F42AC" w:rsidRPr="00526058" w:rsidRDefault="00DC6C9E" w:rsidP="00C63D6B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lastRenderedPageBreak/>
              <w:t>sequence of miR-141 promoter</w:t>
            </w:r>
          </w:p>
        </w:tc>
        <w:tc>
          <w:tcPr>
            <w:tcW w:w="11904" w:type="dxa"/>
            <w:gridSpan w:val="2"/>
          </w:tcPr>
          <w:p w:rsidR="008F42AC" w:rsidRPr="00526058" w:rsidRDefault="00DC6C9E" w:rsidP="008F42AC">
            <w:pPr>
              <w:pStyle w:val="a8"/>
              <w:rPr>
                <w:rFonts w:ascii="Arial" w:eastAsia="宋体" w:hAnsi="Arial" w:cs="Arial"/>
                <w:sz w:val="18"/>
                <w:szCs w:val="18"/>
              </w:rPr>
            </w:pPr>
            <w:r w:rsidRPr="00526058">
              <w:rPr>
                <w:rFonts w:ascii="Arial" w:eastAsia="宋体" w:hAnsi="Arial" w:cs="Arial"/>
                <w:sz w:val="18"/>
                <w:szCs w:val="18"/>
              </w:rPr>
              <w:t>CTTCTTTATTTGAAACACTGGTGTCCTGGGGAGTAAAGCCGGTGGGAGTCATCCCTCAGGAAGTGCTGGCGCCCACTCCTGGAAAGGCTGAGACAGCACAGGTCCCAAAGCCCAGAGGCTGGGCGTGCATTACTCAGCAAATCCTTACAGAGCCCCCGGCGTCACAGGCATTCACAGTCCCCCGACCTCCTGGAACTTAGGAGGCTGGTCAGGGAGACAGATTCACAAACCGATCACAAGCATCAAATAATTGCAGGCGGGTATTAAGAAGGAAGCAAACAAAGCCTGGGAGAGAGAACAGCGAGGGATTGAGCAACCCAATAGCTCCCTGGGGCTGTGGCCCTCCAGGGCACGGGTGGGGCAATCACCTGTCGGGCCCAGGTCCCCTCTCCCAGCAACGCCCTTTCTATACAAGCCGCAGCTGCACAAAGGCAAGTCCCACCTCCTCTAACCGCCCTTGGGCTACCTGCCCTTGGGGTGGGACTTGGACTCCACTGAGGGCTGTGCTGTGAGGTGGGTCCGGGAGCAGCTCGGTCCGGAGAGTGGAGCGCGATCGTTCCCTCTGCAGGCCTCAATCGAGGGGCAAGGCTGATGCTCCGGGCCAGCTGGGGTCTCTGGGTAGCGGTGGGTAACTTCACACTAGCGACACCTTGCTGGGACCCGCCTGCCCTTCACAGGCCTGGCGGGGCCTTCTCCCTCCCCTTTCCCTCAGGGGATCCCAGCACAGGCTGGGCACTGCGGGGCGGCACAGCCCAACTCCTGCCCAGCTGACCCCTCGCTGACCTCAGGGATCTCTCTGGCCTGCAGCTCCGCTGTGGGCAGGGTCTGAGGCCACAGAGGAATGGGCTAGTCCTGGGGGCAGCATCTGCTGTGGGGAGGGGACCCAAGGACAGCCCCCGCTTTTTGTACCTCTGGAGACAGGGGTGAGACTAGGCAGGTTGGAGAAAAGAGGCCCCTGGGAGAGGGTGGGAGGCCTAGAGGAGTGGCCAAGCCTTAGAGGAGGTGCCCGTGGCTGGCGCTGGGAGGGAAGGGGTTAAGGCAGTGGGGGGGCAGCCTATGGCAGGAGGACACACCTGTGCGCAGGGTGGCAGGCGGGGCCCAGGTAAGGAGCCTGCGCTGGCTGCCCGGCAGGCGGAGAAGGAAGGAGGAAGAGCGGAGGCCAGGGCGGGCTCTAGGCCGTGGAATCTGGGGCCTTAAAGCCCCTTCGTCTCCCCAGCACCCACTCTCTGGGGGCAGGTGGGCCCGGTGACAGGTAAAGGCCACCAGGGGAGAGGTCCTGGGCTGAGCTTGGGACTGCAGAGGGGGGATGAGGGTGGGTAAATCGGTGTGTGTCGCGGGTCGGGAAAGGCTGCCGGGGGTAGGGGAAGGTGGCTCAGAGGCGGCGGGCCGACGGTCGAGGGGCTTCGGAGGGCCTGCTTGGACTGCAACCTGGGCCTCGTGATCAGCGACCCAGGGTGTGGCTGGTGGCGGGCAGCAGGGCTCACCAGGAAGTGTCCCCAGGGACTCGGGTGGTGGGGGGATGGGAGCCAGGGATCTGCAGCTTTTCCGCAGGGATCCTGGGCCTGAAGCTGCCTGACCCAAGGTGGGCGGGCTGGGCGGGGGCCCTCGTCTTACCCAGCAGTGTTTGGGTGCGGTTGGGAGTCTCTAATACTGCCGGGTAATGATGGAGGCCCCTGTCCCTGTGTCAGCAACATCCATCGCCTCAGGTCCCCAGCCCTTAGCTGGCTGCAGCCCCCTCCCCACTTCCCACGCACCCCGGAAGCCCCTCGTCTTGAGCTGAGAGCGTTGCACAAGGGGTGGTTCTTGTTGGCTGGCTGCCACTAAGGGACACAATGGGCCCCAGCCCCTCCTCCCACCCAGTGCGATTTGTCACCTGGTGGATCCAGAACCCACAGTCGACCTTGAGCTTGGGGTTGGCTCGCCCCCTCTCAAGAGACCTCACCTGGCCTGTGGCCAGGGTCCCCTGTAGCAACTGGTGAGCGCGCACCGTAGTTCTCTGT</w:t>
            </w:r>
          </w:p>
        </w:tc>
      </w:tr>
      <w:tr w:rsidR="00526058" w:rsidRPr="00526058" w:rsidTr="00B949A4">
        <w:trPr>
          <w:trHeight w:val="7220"/>
        </w:trPr>
        <w:tc>
          <w:tcPr>
            <w:tcW w:w="2556" w:type="dxa"/>
            <w:vAlign w:val="center"/>
          </w:tcPr>
          <w:p w:rsidR="00DC3554" w:rsidRPr="00526058" w:rsidRDefault="00DC3554" w:rsidP="00DC3554">
            <w:pPr>
              <w:widowControl/>
              <w:jc w:val="left"/>
              <w:rPr>
                <w:rFonts w:eastAsia="等线" w:cs="Arial"/>
                <w:kern w:val="0"/>
                <w:sz w:val="18"/>
                <w:szCs w:val="18"/>
              </w:rPr>
            </w:pPr>
            <w:r w:rsidRPr="00526058">
              <w:rPr>
                <w:rFonts w:eastAsia="等线" w:cs="Arial"/>
                <w:kern w:val="0"/>
                <w:sz w:val="18"/>
                <w:szCs w:val="18"/>
              </w:rPr>
              <w:lastRenderedPageBreak/>
              <w:t>sequence of miR-141 mutant promoter</w:t>
            </w:r>
          </w:p>
        </w:tc>
        <w:tc>
          <w:tcPr>
            <w:tcW w:w="11904" w:type="dxa"/>
            <w:gridSpan w:val="2"/>
          </w:tcPr>
          <w:p w:rsidR="00DC3554" w:rsidRPr="00526058" w:rsidRDefault="00DC3554" w:rsidP="00DC3554">
            <w:pPr>
              <w:pStyle w:val="a8"/>
              <w:rPr>
                <w:rFonts w:ascii="Arial" w:eastAsia="宋体" w:hAnsi="Arial" w:cs="Arial"/>
                <w:sz w:val="18"/>
                <w:szCs w:val="18"/>
              </w:rPr>
            </w:pPr>
            <w:r w:rsidRPr="00526058">
              <w:rPr>
                <w:rFonts w:ascii="Arial" w:eastAsia="宋体" w:hAnsi="Arial" w:cs="Arial"/>
                <w:sz w:val="18"/>
                <w:szCs w:val="18"/>
              </w:rPr>
              <w:t>CTTCTTTATTTGAAACACTGGTGTCCTGGGGAGTAAAGCCGGTGGGAGTCATCCCTCAGGAAGTGCTGGCGCCCACTCCTGGAAAGGCTGAGACAGCACAGGTCCCAAAGCCCAGAGGCTGGGCGTGCATTACTCAGCAAATCCTTACAGAGCCCCCGGCGTCACAGGCATTCACAGTCCCCCGACCTCCTGGAACTTAGGAGGCTGGTCAGGGAGACAGATTCACAAACCGATCACAAGCATCAAATAATTGCAGGCGGGTATTAAGAAGGAAGCAAACAAAGCCTGGGAGAGAGAACAGCGAGGGATTGAGCAACCCAATAGCTCCCTGGGGCTGTGGCCCTCCAGGGCACGGGTGGGGCAATCACCTGTCGGGCCCAGGTCCCCTCTCCCAGCAACGCCCTTTCTATACAAGCCGCAGCTGCACAAAGGCAAGTCCCACCTCCTCTAACCGCCCTTGGGCTACCTGCCCTTGGGGTGGGACTTGGACTCCACTGAGGGCTGTGCTGTGAGGTGGGTCCGGGAGCAGCTCGGTCCGGAGAGTGGAGCGCGATCGTTCCCTCTGCAGGCCTCAATCGAGGGGCAAGGCTGATGCTCCGGGCCAGCTGGGGTCTCTGGGTAGCGGTGGGTAACTTCACACTAGCGACACCTTGCTGGGACCCGCCTGCCCTTCACAGGCCTGGCGGGGCCTTCTCCCTCCCCTTTCCCTCAGGGGATCCCAGCACAGGCTGGGCACTGCGGGGCGGCACAGCCCAACTCCTGCCCAGCTGACCCCTCGCTGACCTCAGGGATCTCTCTGGCCTGCAGCTCCGCTGTGGGCAGGGTCTGAGGCCACAGAGGAATGGGCTAGTCCTGGGGGCAGCATCTGCTGTGGGGAGGGGACCCAAGGACAGCCCCCGCTTTTTGTACCTCTGGAGACAGGGGTGAGACTAGGCAGGTTGGAGAAAAGAGGCCCCTGGGAGAGGGTGGGAGGCCTAGAGGAGTGGCCAAGCCTTAGAGGAGGTGCCCGTGGCTGGCGCTGGGAGGGAAGGGGTTAAGGCAGTGGGGGGGCAGCCTATGGCAGGAGGACACACCTGTGCGCAGGGTGGCAGGCGGGGCCCAGGTAAGGAGCCTGCGCTGGCTGCCCGGCAGGCGGAGAAGGAAGGAGGAAGAGCGGAGGCCAGGGCGGGCTCTAGGCCGTGGAATCTGGGGCCTTAAAGCCCCTTCGTCTCCCCAGCACCCACTCTCTGGGGGCAGGTGGGCCCGGTGACAGGTAAAGGCCACCAGGGGAGAGGTCCTGGGCTGAGCTTGGGACTGCAGAGGGGGGATGAGGGTGGGTAAATCGGTGTGTGTCGCGGGTCGGGAAAGGCTGCCGGGGGTAGGGGAAGGTGGCTCAGAGGCGGCGGGCCGACGGTCGAGGGGCTTCGGAGGGCCTGCTTGGACTGCAACCTGGGCCTCGTGATCAGCGACCCAGGGTGTGGCTGGTGGCGGGCAGCAGGGCTCACCA</w:t>
            </w:r>
            <w:r w:rsidR="0094332B" w:rsidRPr="00526058">
              <w:rPr>
                <w:rFonts w:ascii="Arial" w:eastAsia="宋体" w:hAnsi="Arial" w:cs="Arial"/>
                <w:sz w:val="18"/>
                <w:szCs w:val="18"/>
              </w:rPr>
              <w:t>CCTT</w:t>
            </w:r>
            <w:r w:rsidRPr="00526058">
              <w:rPr>
                <w:rFonts w:ascii="Arial" w:eastAsia="宋体" w:hAnsi="Arial" w:cs="Arial"/>
                <w:sz w:val="18"/>
                <w:szCs w:val="18"/>
              </w:rPr>
              <w:t>GTGTCCCCAGGGACTCGGGTGGTGGGGGGATGGGAGCCAGGGATCTGCAGCTTTTCCGCAGGGATCCTGGGCCTGAAGCTGCCTGACCCAAGGTGGGCGGGCTGGGCGGGGGCCCTCGTCTTACCCAGCAGTGTTTGGGTGCGGTTGGGAGTCTCTAATACTGCCGGGTAATGATGGAGGCCCCTGTCCCTGTGTCAGCAACATCCATCGCCTCAGGTCCCCAGCCCTTAGCTGGCTGCAGCCCCCTCCCCACTTCCCACGCACCCCGGAAGCCCCTCGTCTTGAGCTGAGAGCGTTGCACAAGGGGTGGTTCTTGTTGGCTGGCTGCCACTAAGGGACACAATGGGCCCCAGCCCCTCCTCCCACCCAGTGCGATTTGTCACCTGGTGGATCCAGAACCCACAGTCGACCTTGAGCTTGGGGTTGGCTCGCCCCCTCTCAAGAGACCTCACCTGGCCTGTGGCCAGGGTCCCCTGTAGCAACTGGTGAGCGCGCACCGTAGTTCTCTGT</w:t>
            </w:r>
          </w:p>
        </w:tc>
      </w:tr>
    </w:tbl>
    <w:p w:rsidR="00577DAA" w:rsidRPr="00526058" w:rsidRDefault="00577DAA" w:rsidP="00B949A4">
      <w:pPr>
        <w:rPr>
          <w:rFonts w:cs="Arial"/>
          <w:sz w:val="18"/>
          <w:szCs w:val="18"/>
        </w:rPr>
      </w:pPr>
    </w:p>
    <w:p w:rsidR="00577DAA" w:rsidRPr="00526058" w:rsidRDefault="00577DAA" w:rsidP="00B949A4">
      <w:pPr>
        <w:rPr>
          <w:rFonts w:cs="Arial"/>
          <w:sz w:val="18"/>
          <w:szCs w:val="18"/>
        </w:rPr>
      </w:pPr>
    </w:p>
    <w:p w:rsidR="00577DAA" w:rsidRPr="00526058" w:rsidRDefault="00577DAA" w:rsidP="00B949A4">
      <w:pPr>
        <w:rPr>
          <w:rFonts w:cs="Arial"/>
          <w:sz w:val="18"/>
          <w:szCs w:val="18"/>
        </w:rPr>
      </w:pPr>
    </w:p>
    <w:p w:rsidR="00B949A4" w:rsidRPr="00526058" w:rsidRDefault="00F36489" w:rsidP="00F36489">
      <w:pPr>
        <w:ind w:firstLineChars="2000" w:firstLine="4800"/>
        <w:rPr>
          <w:rFonts w:cs="Arial"/>
          <w:b/>
          <w:szCs w:val="24"/>
        </w:rPr>
      </w:pPr>
      <w:r w:rsidRPr="00526058">
        <w:rPr>
          <w:rFonts w:cs="Arial"/>
          <w:b/>
          <w:szCs w:val="24"/>
        </w:rPr>
        <w:lastRenderedPageBreak/>
        <w:t>L</w:t>
      </w:r>
      <w:r w:rsidR="00B949A4" w:rsidRPr="00526058">
        <w:rPr>
          <w:rFonts w:cs="Arial"/>
          <w:b/>
          <w:szCs w:val="24"/>
        </w:rPr>
        <w:t>egends to Supplementary Figures</w:t>
      </w:r>
    </w:p>
    <w:p w:rsidR="00B949A4" w:rsidRPr="00526058" w:rsidRDefault="00B949A4" w:rsidP="00B949A4">
      <w:pPr>
        <w:rPr>
          <w:rFonts w:cs="Arial"/>
          <w:szCs w:val="24"/>
        </w:rPr>
      </w:pPr>
      <w:r w:rsidRPr="00526058">
        <w:rPr>
          <w:rFonts w:cs="Arial"/>
          <w:szCs w:val="24"/>
        </w:rPr>
        <w:t>Supplementary Figure 1:</w:t>
      </w:r>
    </w:p>
    <w:p w:rsidR="00B949A4" w:rsidRPr="00526058" w:rsidRDefault="00B949A4" w:rsidP="00B949A4">
      <w:pPr>
        <w:rPr>
          <w:rFonts w:cs="Arial"/>
          <w:szCs w:val="24"/>
        </w:rPr>
      </w:pPr>
      <w:r w:rsidRPr="00526058">
        <w:rPr>
          <w:rFonts w:cs="Arial"/>
          <w:szCs w:val="24"/>
        </w:rPr>
        <w:t xml:space="preserve">(A) subcutaneous xenograft tumor assay </w:t>
      </w:r>
      <w:r w:rsidR="00CA7783" w:rsidRPr="00526058">
        <w:rPr>
          <w:rFonts w:cs="Arial"/>
          <w:szCs w:val="24"/>
        </w:rPr>
        <w:t xml:space="preserve">showed that </w:t>
      </w:r>
      <w:r w:rsidR="00E355F1" w:rsidRPr="00526058">
        <w:rPr>
          <w:rFonts w:cs="Arial"/>
          <w:szCs w:val="24"/>
        </w:rPr>
        <w:t>ELF3 knockdown inhibits tumor growth, t</w:t>
      </w:r>
      <w:r w:rsidRPr="00526058">
        <w:rPr>
          <w:rFonts w:cs="Arial"/>
          <w:szCs w:val="24"/>
        </w:rPr>
        <w:t>umor volumes of tumors were shown in the right panel. (B) protein expression of ZEB2, SLUG, SNAIL, and ELF3 in MHCC-LM3-shELF3 cells, Huh7-ELF3 cells and their control cells</w:t>
      </w:r>
      <w:r w:rsidR="00E355F1" w:rsidRPr="00526058">
        <w:rPr>
          <w:rFonts w:cs="Arial"/>
          <w:szCs w:val="24"/>
        </w:rPr>
        <w:t xml:space="preserve"> were analyzed by western blot</w:t>
      </w:r>
      <w:r w:rsidRPr="00526058">
        <w:rPr>
          <w:rFonts w:cs="Arial"/>
          <w:szCs w:val="24"/>
        </w:rPr>
        <w:t xml:space="preserve">. </w:t>
      </w:r>
      <w:r w:rsidR="004B36B8" w:rsidRPr="00526058">
        <w:rPr>
          <w:rStyle w:val="aa"/>
          <w:rFonts w:cs="Arial"/>
          <w:shd w:val="clear" w:color="auto" w:fill="FFFFFF"/>
        </w:rPr>
        <w:t>(</w:t>
      </w:r>
      <w:r w:rsidR="004B36B8" w:rsidRPr="00526058">
        <w:rPr>
          <w:rStyle w:val="aa"/>
          <w:rFonts w:cs="Arial"/>
          <w:shd w:val="clear" w:color="auto" w:fill="FFFFFF"/>
        </w:rPr>
        <w:t>C</w:t>
      </w:r>
      <w:r w:rsidR="004B36B8" w:rsidRPr="00526058">
        <w:rPr>
          <w:rStyle w:val="aa"/>
          <w:rFonts w:cs="Arial"/>
          <w:shd w:val="clear" w:color="auto" w:fill="FFFFFF"/>
        </w:rPr>
        <w:t>) ZEB1 expression positively correlated with ELF3 expression</w:t>
      </w:r>
      <w:r w:rsidR="004B36B8" w:rsidRPr="00526058">
        <w:rPr>
          <w:bCs/>
          <w:iCs/>
          <w:kern w:val="24"/>
        </w:rPr>
        <w:t xml:space="preserve"> </w:t>
      </w:r>
      <w:r w:rsidR="004B36B8" w:rsidRPr="00526058">
        <w:rPr>
          <w:rFonts w:cs="Arial"/>
          <w:bCs/>
          <w:kern w:val="24"/>
        </w:rPr>
        <w:t>according to TCGA database from GEPIA</w:t>
      </w:r>
      <w:r w:rsidR="004B36B8" w:rsidRPr="00526058">
        <w:rPr>
          <w:rStyle w:val="aa"/>
          <w:rFonts w:cs="Arial"/>
          <w:shd w:val="clear" w:color="auto" w:fill="FFFFFF"/>
        </w:rPr>
        <w:t>.</w:t>
      </w:r>
      <w:r w:rsidR="004B36B8" w:rsidRPr="00526058">
        <w:rPr>
          <w:rFonts w:cs="Arial"/>
          <w:szCs w:val="24"/>
        </w:rPr>
        <w:t xml:space="preserve"> </w:t>
      </w:r>
      <w:r w:rsidRPr="00526058">
        <w:rPr>
          <w:rFonts w:cs="Arial"/>
          <w:szCs w:val="24"/>
        </w:rPr>
        <w:t>(</w:t>
      </w:r>
      <w:r w:rsidR="004B36B8" w:rsidRPr="00526058">
        <w:rPr>
          <w:rFonts w:cs="Arial"/>
          <w:szCs w:val="24"/>
        </w:rPr>
        <w:t>D</w:t>
      </w:r>
      <w:r w:rsidRPr="00526058">
        <w:rPr>
          <w:rFonts w:cs="Arial"/>
          <w:szCs w:val="24"/>
        </w:rPr>
        <w:t xml:space="preserve">) predicted ELF3 binding site in ZEB1 promoter and </w:t>
      </w:r>
      <w:r w:rsidR="00FB172E" w:rsidRPr="00526058">
        <w:rPr>
          <w:rFonts w:cs="Arial"/>
          <w:szCs w:val="24"/>
        </w:rPr>
        <w:t>CHIP</w:t>
      </w:r>
      <w:r w:rsidRPr="00526058">
        <w:rPr>
          <w:rFonts w:cs="Arial"/>
          <w:szCs w:val="24"/>
        </w:rPr>
        <w:t xml:space="preserve"> assay. (</w:t>
      </w:r>
      <w:r w:rsidR="004B36B8" w:rsidRPr="00526058">
        <w:rPr>
          <w:rFonts w:cs="Arial"/>
          <w:szCs w:val="24"/>
        </w:rPr>
        <w:t>E</w:t>
      </w:r>
      <w:r w:rsidRPr="00526058">
        <w:rPr>
          <w:rFonts w:cs="Arial"/>
          <w:szCs w:val="24"/>
        </w:rPr>
        <w:t>) Relative expression of miRNAs in Huh7-ELF3 cells and Huh7-control cells</w:t>
      </w:r>
      <w:r w:rsidR="00FB172E" w:rsidRPr="00526058">
        <w:rPr>
          <w:rFonts w:cs="Arial"/>
          <w:szCs w:val="24"/>
        </w:rPr>
        <w:t xml:space="preserve"> were analyzed by </w:t>
      </w:r>
      <w:r w:rsidR="00FB172E" w:rsidRPr="00526058">
        <w:rPr>
          <w:bCs/>
          <w:kern w:val="24"/>
        </w:rPr>
        <w:t>sqRT-PCR</w:t>
      </w:r>
      <w:r w:rsidRPr="00526058">
        <w:rPr>
          <w:rFonts w:cs="Arial"/>
          <w:szCs w:val="24"/>
        </w:rPr>
        <w:t>. (</w:t>
      </w:r>
      <w:r w:rsidR="004B36B8" w:rsidRPr="00526058">
        <w:rPr>
          <w:rFonts w:cs="Arial"/>
          <w:szCs w:val="24"/>
        </w:rPr>
        <w:t>F</w:t>
      </w:r>
      <w:r w:rsidRPr="00526058">
        <w:rPr>
          <w:rFonts w:cs="Arial"/>
          <w:szCs w:val="24"/>
        </w:rPr>
        <w:t xml:space="preserve">) protein expression of ZEB1 and E-cadherin in Huh7-ELF3 cells and Huh7-control cells with miR-141-3p inhibitor </w:t>
      </w:r>
      <w:r w:rsidR="00FB172E" w:rsidRPr="00526058">
        <w:rPr>
          <w:rFonts w:cs="Arial"/>
          <w:szCs w:val="24"/>
        </w:rPr>
        <w:t>and</w:t>
      </w:r>
      <w:r w:rsidRPr="00526058">
        <w:rPr>
          <w:rFonts w:cs="Arial"/>
          <w:szCs w:val="24"/>
        </w:rPr>
        <w:t xml:space="preserve"> miR-141-3p inhibitor control</w:t>
      </w:r>
      <w:r w:rsidR="00FB172E" w:rsidRPr="00526058">
        <w:rPr>
          <w:rFonts w:cs="Arial"/>
          <w:szCs w:val="24"/>
        </w:rPr>
        <w:t xml:space="preserve"> were analyzed by western blot</w:t>
      </w:r>
      <w:r w:rsidRPr="00526058">
        <w:rPr>
          <w:rFonts w:cs="Arial"/>
          <w:szCs w:val="24"/>
        </w:rPr>
        <w:t>.</w:t>
      </w:r>
      <w:r w:rsidR="001C7991" w:rsidRPr="00526058">
        <w:rPr>
          <w:rFonts w:cs="Arial"/>
          <w:szCs w:val="24"/>
        </w:rPr>
        <w:t xml:space="preserve"> P&lt;0.05 was considered statistically significant.</w:t>
      </w:r>
      <w:r w:rsidR="006D7049" w:rsidRPr="00526058">
        <w:rPr>
          <w:rFonts w:cs="Arial"/>
          <w:szCs w:val="24"/>
        </w:rPr>
        <w:t xml:space="preserve"> </w:t>
      </w:r>
      <w:r w:rsidR="006D7049" w:rsidRPr="00526058">
        <w:rPr>
          <w:rFonts w:cs="Arial"/>
          <w:bCs/>
          <w:kern w:val="24"/>
        </w:rPr>
        <w:t>Each error bar represents the mean± SD of three replicate samples.</w:t>
      </w:r>
      <w:r w:rsidR="001C7991" w:rsidRPr="00526058">
        <w:rPr>
          <w:rFonts w:cs="Arial"/>
          <w:szCs w:val="24"/>
        </w:rPr>
        <w:t xml:space="preserve"> </w:t>
      </w:r>
      <w:r w:rsidR="001E0025" w:rsidRPr="00526058">
        <w:rPr>
          <w:rFonts w:cs="Arial"/>
          <w:szCs w:val="24"/>
        </w:rPr>
        <w:t xml:space="preserve">P&lt;0.05 was considered statistically significant. </w:t>
      </w:r>
      <w:r w:rsidR="001C7991" w:rsidRPr="00526058">
        <w:rPr>
          <w:rFonts w:cs="Arial"/>
          <w:szCs w:val="24"/>
        </w:rPr>
        <w:t>* p&lt;0.05, **</w:t>
      </w:r>
      <w:bookmarkStart w:id="0" w:name="_GoBack"/>
      <w:bookmarkEnd w:id="0"/>
      <w:r w:rsidR="001C7991" w:rsidRPr="00526058">
        <w:rPr>
          <w:rFonts w:cs="Arial"/>
          <w:szCs w:val="24"/>
        </w:rPr>
        <w:t>p&lt;0.01 and *** p&lt;0.001 based on the Student t test.</w:t>
      </w:r>
    </w:p>
    <w:p w:rsidR="00B949A4" w:rsidRPr="00526058" w:rsidRDefault="00B949A4" w:rsidP="00B949A4">
      <w:pPr>
        <w:rPr>
          <w:rFonts w:cs="Arial"/>
          <w:szCs w:val="24"/>
        </w:rPr>
      </w:pPr>
      <w:r w:rsidRPr="00526058">
        <w:rPr>
          <w:rFonts w:cs="Arial"/>
          <w:szCs w:val="24"/>
        </w:rPr>
        <w:t>Supplementary Figure 2:</w:t>
      </w:r>
    </w:p>
    <w:p w:rsidR="00B949A4" w:rsidRPr="00526058" w:rsidRDefault="00B949A4" w:rsidP="00B949A4">
      <w:pPr>
        <w:rPr>
          <w:rFonts w:cs="Arial"/>
          <w:szCs w:val="24"/>
        </w:rPr>
      </w:pPr>
      <w:r w:rsidRPr="00526058">
        <w:rPr>
          <w:rFonts w:cs="Arial"/>
          <w:szCs w:val="24"/>
        </w:rPr>
        <w:t xml:space="preserve">(A) migration and invasion assay </w:t>
      </w:r>
      <w:r w:rsidR="00545B5A" w:rsidRPr="00526058">
        <w:rPr>
          <w:rFonts w:cs="Arial"/>
          <w:szCs w:val="24"/>
        </w:rPr>
        <w:t>showed that</w:t>
      </w:r>
      <w:r w:rsidRPr="00526058">
        <w:rPr>
          <w:rFonts w:cs="Arial"/>
          <w:szCs w:val="24"/>
        </w:rPr>
        <w:t xml:space="preserve"> </w:t>
      </w:r>
      <w:r w:rsidR="00545B5A" w:rsidRPr="00526058">
        <w:rPr>
          <w:rFonts w:cs="Arial"/>
          <w:szCs w:val="24"/>
        </w:rPr>
        <w:t xml:space="preserve">miR-141-3p inhibitor increase </w:t>
      </w:r>
      <w:r w:rsidRPr="00526058">
        <w:rPr>
          <w:rFonts w:cs="Arial"/>
          <w:szCs w:val="24"/>
        </w:rPr>
        <w:t>MHCC-LM3 cells</w:t>
      </w:r>
      <w:r w:rsidR="00545B5A" w:rsidRPr="00526058">
        <w:rPr>
          <w:rFonts w:cs="Arial"/>
          <w:szCs w:val="24"/>
        </w:rPr>
        <w:t xml:space="preserve"> migration and invasion</w:t>
      </w:r>
      <w:r w:rsidR="006D7049" w:rsidRPr="00526058">
        <w:rPr>
          <w:rFonts w:cs="Arial"/>
          <w:szCs w:val="24"/>
        </w:rPr>
        <w:t xml:space="preserve"> </w:t>
      </w:r>
      <w:r w:rsidR="006D7049" w:rsidRPr="00526058">
        <w:rPr>
          <w:rFonts w:cs="Arial"/>
          <w:bCs/>
          <w:kern w:val="24"/>
        </w:rPr>
        <w:t>(magnification ×100, scale bar:200</w:t>
      </w:r>
      <w:r w:rsidR="006D7049" w:rsidRPr="00526058">
        <w:rPr>
          <w:rFonts w:cs="Arial" w:hint="eastAsia"/>
          <w:bCs/>
          <w:kern w:val="24"/>
        </w:rPr>
        <w:t>μ</w:t>
      </w:r>
      <w:r w:rsidR="006D7049" w:rsidRPr="00526058">
        <w:rPr>
          <w:rFonts w:cs="Arial" w:hint="eastAsia"/>
          <w:bCs/>
          <w:kern w:val="24"/>
        </w:rPr>
        <w:t>m</w:t>
      </w:r>
      <w:r w:rsidR="006D7049" w:rsidRPr="00526058">
        <w:rPr>
          <w:rFonts w:cs="Arial"/>
          <w:bCs/>
          <w:kern w:val="24"/>
        </w:rPr>
        <w:t>)</w:t>
      </w:r>
      <w:r w:rsidRPr="00526058">
        <w:rPr>
          <w:rFonts w:cs="Arial"/>
          <w:szCs w:val="24"/>
        </w:rPr>
        <w:t>. (B) relative pri-miRNA-141 expression in MHCC-LM3 cell, Huh7-ELF3 cells, and their control cells</w:t>
      </w:r>
      <w:r w:rsidR="00FF04C0" w:rsidRPr="00526058">
        <w:rPr>
          <w:rFonts w:cs="Arial"/>
          <w:szCs w:val="24"/>
        </w:rPr>
        <w:t xml:space="preserve"> were analyzed by qPCR</w:t>
      </w:r>
      <w:r w:rsidRPr="00526058">
        <w:rPr>
          <w:rFonts w:cs="Arial"/>
          <w:szCs w:val="24"/>
        </w:rPr>
        <w:t>. (C) relative pre-miRNA-141 expression in MHCC-LM3 cell, Huh7-ELF3 cells, and their control cells</w:t>
      </w:r>
      <w:r w:rsidR="00FF04C0" w:rsidRPr="00526058">
        <w:rPr>
          <w:rFonts w:cs="Arial"/>
          <w:szCs w:val="24"/>
        </w:rPr>
        <w:t xml:space="preserve"> were analyzed by qPCR</w:t>
      </w:r>
      <w:r w:rsidRPr="00526058">
        <w:rPr>
          <w:rFonts w:cs="Arial"/>
          <w:szCs w:val="24"/>
        </w:rPr>
        <w:t>.</w:t>
      </w:r>
      <w:r w:rsidR="00CC6E90" w:rsidRPr="00526058">
        <w:rPr>
          <w:rFonts w:cs="Arial"/>
          <w:szCs w:val="24"/>
        </w:rPr>
        <w:t xml:space="preserve"> (</w:t>
      </w:r>
      <w:r w:rsidR="001218E1" w:rsidRPr="00526058">
        <w:rPr>
          <w:rFonts w:cs="Arial"/>
          <w:szCs w:val="24"/>
        </w:rPr>
        <w:t>D</w:t>
      </w:r>
      <w:r w:rsidR="00CC6E90" w:rsidRPr="00526058">
        <w:rPr>
          <w:rFonts w:cs="Arial"/>
          <w:szCs w:val="24"/>
        </w:rPr>
        <w:t>) relative pri-miRNA-</w:t>
      </w:r>
      <w:r w:rsidR="001218E1" w:rsidRPr="00526058">
        <w:rPr>
          <w:rFonts w:cs="Arial"/>
          <w:szCs w:val="24"/>
        </w:rPr>
        <w:t>200c</w:t>
      </w:r>
      <w:r w:rsidR="00CC6E90" w:rsidRPr="00526058">
        <w:rPr>
          <w:rFonts w:cs="Arial"/>
          <w:szCs w:val="24"/>
        </w:rPr>
        <w:t xml:space="preserve"> expression in MHCC-LM3 cell, Huh7-ELF3 cells, and their control cells</w:t>
      </w:r>
      <w:r w:rsidR="00FF04C0" w:rsidRPr="00526058">
        <w:rPr>
          <w:rFonts w:cs="Arial"/>
          <w:szCs w:val="24"/>
        </w:rPr>
        <w:t xml:space="preserve"> were analyzed by qPCR</w:t>
      </w:r>
      <w:r w:rsidR="00CC6E90" w:rsidRPr="00526058">
        <w:rPr>
          <w:rFonts w:cs="Arial"/>
          <w:szCs w:val="24"/>
        </w:rPr>
        <w:t>. (</w:t>
      </w:r>
      <w:r w:rsidR="001218E1" w:rsidRPr="00526058">
        <w:rPr>
          <w:rFonts w:cs="Arial"/>
          <w:szCs w:val="24"/>
        </w:rPr>
        <w:t>E</w:t>
      </w:r>
      <w:r w:rsidR="00CC6E90" w:rsidRPr="00526058">
        <w:rPr>
          <w:rFonts w:cs="Arial"/>
          <w:szCs w:val="24"/>
        </w:rPr>
        <w:t>) relative pre-miRNA-</w:t>
      </w:r>
      <w:r w:rsidR="001218E1" w:rsidRPr="00526058">
        <w:rPr>
          <w:rFonts w:cs="Arial"/>
          <w:szCs w:val="24"/>
        </w:rPr>
        <w:t>200c</w:t>
      </w:r>
      <w:r w:rsidR="00CC6E90" w:rsidRPr="00526058">
        <w:rPr>
          <w:rFonts w:cs="Arial"/>
          <w:szCs w:val="24"/>
        </w:rPr>
        <w:t xml:space="preserve"> expression in MHCC-LM3 cell, Huh7-ELF3 cells, and their control cells</w:t>
      </w:r>
      <w:r w:rsidR="00FF04C0" w:rsidRPr="00526058">
        <w:rPr>
          <w:rFonts w:cs="Arial"/>
          <w:szCs w:val="24"/>
        </w:rPr>
        <w:t xml:space="preserve"> were analyzed by qPCR</w:t>
      </w:r>
      <w:r w:rsidR="00CC6E90" w:rsidRPr="00526058">
        <w:rPr>
          <w:rFonts w:cs="Arial"/>
          <w:szCs w:val="24"/>
        </w:rPr>
        <w:t>.</w:t>
      </w:r>
      <w:r w:rsidRPr="00526058">
        <w:rPr>
          <w:rFonts w:cs="Arial"/>
          <w:szCs w:val="24"/>
        </w:rPr>
        <w:t xml:space="preserve"> (</w:t>
      </w:r>
      <w:r w:rsidR="00CC6E90" w:rsidRPr="00526058">
        <w:rPr>
          <w:rFonts w:cs="Arial"/>
          <w:szCs w:val="24"/>
        </w:rPr>
        <w:t>F</w:t>
      </w:r>
      <w:r w:rsidRPr="00526058">
        <w:rPr>
          <w:rFonts w:cs="Arial"/>
          <w:szCs w:val="24"/>
        </w:rPr>
        <w:t xml:space="preserve">) Chip qPCR assay in MHCC-LM3 cells with or without knocking down ELF3 for the genomic regions upstream and downstream of ELF3 binding sites as negative controls. P&lt;0.05 was considered statistically significant. </w:t>
      </w:r>
      <w:r w:rsidR="006D7049" w:rsidRPr="00526058">
        <w:rPr>
          <w:rFonts w:cs="Arial"/>
          <w:bCs/>
          <w:kern w:val="24"/>
        </w:rPr>
        <w:t xml:space="preserve">Each error bar represents the mean± SD of three replicate samples. </w:t>
      </w:r>
      <w:r w:rsidR="001E0025" w:rsidRPr="00526058">
        <w:rPr>
          <w:rFonts w:cs="Arial"/>
          <w:szCs w:val="24"/>
        </w:rPr>
        <w:t xml:space="preserve">P&lt;0.05 was considered statistically significant. </w:t>
      </w:r>
      <w:r w:rsidRPr="00526058">
        <w:rPr>
          <w:rFonts w:cs="Arial"/>
          <w:szCs w:val="24"/>
        </w:rPr>
        <w:t>* p&lt;0.05, **p&lt;0.01 and *** p&lt;0.001</w:t>
      </w:r>
      <w:r w:rsidR="00F96EA3" w:rsidRPr="00526058">
        <w:rPr>
          <w:rFonts w:cs="Arial"/>
          <w:szCs w:val="24"/>
        </w:rPr>
        <w:t xml:space="preserve"> based on the Student t test.</w:t>
      </w:r>
    </w:p>
    <w:sectPr w:rsidR="00B949A4" w:rsidRPr="00526058" w:rsidSect="00075BC7">
      <w:pgSz w:w="16838" w:h="11906" w:orient="landscape"/>
      <w:pgMar w:top="1800" w:right="1440" w:bottom="1800" w:left="144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5D60" w:rsidRDefault="005E5D60" w:rsidP="007638B0">
      <w:r>
        <w:separator/>
      </w:r>
    </w:p>
  </w:endnote>
  <w:endnote w:type="continuationSeparator" w:id="0">
    <w:p w:rsidR="005E5D60" w:rsidRDefault="005E5D60" w:rsidP="00763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5D60" w:rsidRDefault="005E5D60" w:rsidP="007638B0">
      <w:r>
        <w:separator/>
      </w:r>
    </w:p>
  </w:footnote>
  <w:footnote w:type="continuationSeparator" w:id="0">
    <w:p w:rsidR="005E5D60" w:rsidRDefault="005E5D60" w:rsidP="00763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863"/>
    <w:rsid w:val="00036AA0"/>
    <w:rsid w:val="00056C11"/>
    <w:rsid w:val="00057BCD"/>
    <w:rsid w:val="000611C9"/>
    <w:rsid w:val="00062E9C"/>
    <w:rsid w:val="00075BC7"/>
    <w:rsid w:val="000A28E3"/>
    <w:rsid w:val="000D67C5"/>
    <w:rsid w:val="000D7A37"/>
    <w:rsid w:val="000F0351"/>
    <w:rsid w:val="000F74B0"/>
    <w:rsid w:val="00110127"/>
    <w:rsid w:val="001218E1"/>
    <w:rsid w:val="001A6A35"/>
    <w:rsid w:val="001C2A69"/>
    <w:rsid w:val="001C7026"/>
    <w:rsid w:val="001C7991"/>
    <w:rsid w:val="001E0025"/>
    <w:rsid w:val="00200C78"/>
    <w:rsid w:val="0028345A"/>
    <w:rsid w:val="00323F3B"/>
    <w:rsid w:val="00332D11"/>
    <w:rsid w:val="003B18A9"/>
    <w:rsid w:val="003F2603"/>
    <w:rsid w:val="0042310D"/>
    <w:rsid w:val="00431CDB"/>
    <w:rsid w:val="004429E4"/>
    <w:rsid w:val="00496C0C"/>
    <w:rsid w:val="004B36B8"/>
    <w:rsid w:val="00512883"/>
    <w:rsid w:val="00526058"/>
    <w:rsid w:val="00534A77"/>
    <w:rsid w:val="00537BB8"/>
    <w:rsid w:val="00545B5A"/>
    <w:rsid w:val="00574EE4"/>
    <w:rsid w:val="00576DD0"/>
    <w:rsid w:val="00577DAA"/>
    <w:rsid w:val="005B3D79"/>
    <w:rsid w:val="005D77A6"/>
    <w:rsid w:val="005E5D60"/>
    <w:rsid w:val="0060104F"/>
    <w:rsid w:val="00601BB9"/>
    <w:rsid w:val="00622AD1"/>
    <w:rsid w:val="006511EA"/>
    <w:rsid w:val="006D7049"/>
    <w:rsid w:val="007638B0"/>
    <w:rsid w:val="007921CE"/>
    <w:rsid w:val="00792D65"/>
    <w:rsid w:val="007A33CC"/>
    <w:rsid w:val="007E7F01"/>
    <w:rsid w:val="00812598"/>
    <w:rsid w:val="00815EDE"/>
    <w:rsid w:val="00830CA8"/>
    <w:rsid w:val="00850A14"/>
    <w:rsid w:val="008850F5"/>
    <w:rsid w:val="00886FA9"/>
    <w:rsid w:val="00895313"/>
    <w:rsid w:val="008A09B3"/>
    <w:rsid w:val="008A510D"/>
    <w:rsid w:val="008E1234"/>
    <w:rsid w:val="008E3BA5"/>
    <w:rsid w:val="008F0C82"/>
    <w:rsid w:val="008F42AC"/>
    <w:rsid w:val="00911854"/>
    <w:rsid w:val="0094332B"/>
    <w:rsid w:val="00946360"/>
    <w:rsid w:val="009747ED"/>
    <w:rsid w:val="009827FC"/>
    <w:rsid w:val="009A0C3A"/>
    <w:rsid w:val="009D77B1"/>
    <w:rsid w:val="00A35D23"/>
    <w:rsid w:val="00A56580"/>
    <w:rsid w:val="00AB0266"/>
    <w:rsid w:val="00AC506A"/>
    <w:rsid w:val="00AD4ADB"/>
    <w:rsid w:val="00AE61DA"/>
    <w:rsid w:val="00B05A56"/>
    <w:rsid w:val="00B26A01"/>
    <w:rsid w:val="00B3731B"/>
    <w:rsid w:val="00B410BB"/>
    <w:rsid w:val="00B75462"/>
    <w:rsid w:val="00B81A84"/>
    <w:rsid w:val="00B949A4"/>
    <w:rsid w:val="00C43863"/>
    <w:rsid w:val="00C47DB6"/>
    <w:rsid w:val="00C6141D"/>
    <w:rsid w:val="00C63A44"/>
    <w:rsid w:val="00CA7783"/>
    <w:rsid w:val="00CB43EE"/>
    <w:rsid w:val="00CC6E90"/>
    <w:rsid w:val="00CE4B54"/>
    <w:rsid w:val="00D0270F"/>
    <w:rsid w:val="00D44226"/>
    <w:rsid w:val="00D669B3"/>
    <w:rsid w:val="00DA3B3F"/>
    <w:rsid w:val="00DB7E26"/>
    <w:rsid w:val="00DC3554"/>
    <w:rsid w:val="00DC6C9E"/>
    <w:rsid w:val="00DD080F"/>
    <w:rsid w:val="00DD51E3"/>
    <w:rsid w:val="00DE6D3C"/>
    <w:rsid w:val="00DE7444"/>
    <w:rsid w:val="00E14272"/>
    <w:rsid w:val="00E355F1"/>
    <w:rsid w:val="00E77E80"/>
    <w:rsid w:val="00E9791F"/>
    <w:rsid w:val="00EA458E"/>
    <w:rsid w:val="00EC0964"/>
    <w:rsid w:val="00EC3C43"/>
    <w:rsid w:val="00EC7810"/>
    <w:rsid w:val="00EE3BA3"/>
    <w:rsid w:val="00F05ABB"/>
    <w:rsid w:val="00F2513D"/>
    <w:rsid w:val="00F36489"/>
    <w:rsid w:val="00F615FA"/>
    <w:rsid w:val="00F61E46"/>
    <w:rsid w:val="00F67B1A"/>
    <w:rsid w:val="00F96EA3"/>
    <w:rsid w:val="00FB172E"/>
    <w:rsid w:val="00FE27C2"/>
    <w:rsid w:val="00FF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AC3968"/>
  <w15:chartTrackingRefBased/>
  <w15:docId w15:val="{FBB06B05-A536-40ED-B780-06C2B2294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38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638B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638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638B0"/>
    <w:rPr>
      <w:sz w:val="18"/>
      <w:szCs w:val="18"/>
    </w:rPr>
  </w:style>
  <w:style w:type="character" w:customStyle="1" w:styleId="font831">
    <w:name w:val="font831"/>
    <w:basedOn w:val="a0"/>
    <w:rsid w:val="007638B0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table" w:styleId="a7">
    <w:name w:val="Table Grid"/>
    <w:basedOn w:val="a1"/>
    <w:uiPriority w:val="39"/>
    <w:rsid w:val="00DA3B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uiPriority w:val="99"/>
    <w:unhideWhenUsed/>
    <w:rsid w:val="00036AA0"/>
    <w:rPr>
      <w:rFonts w:asciiTheme="minorEastAsia" w:hAnsi="Courier New" w:cs="Courier New"/>
    </w:rPr>
  </w:style>
  <w:style w:type="character" w:customStyle="1" w:styleId="a9">
    <w:name w:val="纯文本 字符"/>
    <w:basedOn w:val="a0"/>
    <w:link w:val="a8"/>
    <w:uiPriority w:val="99"/>
    <w:rsid w:val="00036AA0"/>
    <w:rPr>
      <w:rFonts w:asciiTheme="minorEastAsia" w:hAnsi="Courier New" w:cs="Courier New"/>
    </w:rPr>
  </w:style>
  <w:style w:type="character" w:styleId="aa">
    <w:name w:val="Emphasis"/>
    <w:basedOn w:val="a0"/>
    <w:uiPriority w:val="20"/>
    <w:qFormat/>
    <w:rsid w:val="004B36B8"/>
    <w:rPr>
      <w:rFonts w:eastAsia="Arial"/>
      <w:i w:val="0"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8</Pages>
  <Words>1542</Words>
  <Characters>8795</Characters>
  <Application>Microsoft Office Word</Application>
  <DocSecurity>0</DocSecurity>
  <Lines>73</Lines>
  <Paragraphs>20</Paragraphs>
  <ScaleCrop>false</ScaleCrop>
  <Company/>
  <LinksUpToDate>false</LinksUpToDate>
  <CharactersWithSpaces>10317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郑龙波</dc:creator>
  <cp:keywords/>
  <dc:description/>
  <cp:lastModifiedBy>郑龙波</cp:lastModifiedBy>
  <cp:revision>120</cp:revision>
  <dcterms:created xsi:type="dcterms:W3CDTF">2017-11-17T06:12:00Z</dcterms:created>
  <dcterms:modified xsi:type="dcterms:W3CDTF">2018-01-28T14:25:00Z</dcterms:modified>
</cp:coreProperties>
</file>