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FF7" w:rsidRPr="007C13DC" w:rsidRDefault="00EA4FF7" w:rsidP="00681386">
      <w:pPr>
        <w:spacing w:line="480" w:lineRule="auto"/>
        <w:ind w:left="420" w:hanging="420"/>
        <w:rPr>
          <w:rFonts w:ascii="Times New Roman" w:eastAsia="宋体" w:hAnsi="Times New Roman" w:cs="Times New Roman"/>
          <w:b/>
          <w:sz w:val="24"/>
          <w:szCs w:val="24"/>
        </w:rPr>
      </w:pPr>
      <w:r w:rsidRPr="007C13DC">
        <w:rPr>
          <w:rFonts w:ascii="Times New Roman" w:eastAsia="宋体" w:hAnsi="Times New Roman" w:cs="Times New Roman"/>
          <w:b/>
          <w:sz w:val="24"/>
          <w:szCs w:val="24"/>
        </w:rPr>
        <w:t>SUPPLEMENTARY FIGURE LEGENDS</w:t>
      </w:r>
    </w:p>
    <w:p w:rsidR="00EA4FF7" w:rsidRPr="007C13DC" w:rsidRDefault="00462527" w:rsidP="00681386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Supplementary </w:t>
      </w:r>
      <w:r w:rsidR="006E7437">
        <w:rPr>
          <w:rFonts w:ascii="Times New Roman" w:eastAsia="宋体" w:hAnsi="Times New Roman" w:cs="Times New Roman"/>
          <w:b/>
          <w:sz w:val="24"/>
          <w:szCs w:val="24"/>
        </w:rPr>
        <w:t>Fig.</w:t>
      </w:r>
      <w:r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EA4FF7"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S1 Effects of GCRL1 on GC cells apoptosis </w:t>
      </w:r>
      <w:r w:rsidR="00EA4FF7" w:rsidRPr="007C13DC">
        <w:rPr>
          <w:rFonts w:ascii="Times New Roman" w:eastAsia="宋体" w:hAnsi="Times New Roman" w:cs="Times New Roman"/>
          <w:b/>
          <w:i/>
          <w:sz w:val="24"/>
          <w:szCs w:val="24"/>
        </w:rPr>
        <w:t>in</w:t>
      </w:r>
      <w:r w:rsidR="00EA4FF7"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EA4FF7" w:rsidRPr="007C13DC">
        <w:rPr>
          <w:rFonts w:ascii="Times New Roman" w:eastAsia="宋体" w:hAnsi="Times New Roman" w:cs="Times New Roman"/>
          <w:b/>
          <w:i/>
          <w:iCs/>
          <w:sz w:val="24"/>
          <w:szCs w:val="24"/>
        </w:rPr>
        <w:t>vitro</w:t>
      </w:r>
      <w:r w:rsidR="00EA4FF7" w:rsidRPr="007C13DC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="00EA4FF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:rsidR="00EA4FF7" w:rsidRPr="007C13DC" w:rsidRDefault="00EA4FF7" w:rsidP="00681386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7C13DC">
        <w:rPr>
          <w:rFonts w:ascii="Times New Roman" w:eastAsia="宋体" w:hAnsi="Times New Roman" w:cs="Times New Roman"/>
          <w:sz w:val="24"/>
          <w:szCs w:val="24"/>
        </w:rPr>
        <w:t>(A-B) Apoptosis analysis of si-GCRL1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>s-transfect</w:t>
      </w:r>
      <w:r w:rsidRPr="007C13DC">
        <w:rPr>
          <w:rFonts w:ascii="Times New Roman" w:eastAsia="宋体" w:hAnsi="Times New Roman" w:cs="Times New Roman"/>
          <w:sz w:val="24"/>
          <w:szCs w:val="24"/>
        </w:rPr>
        <w:t>ed BGC-823 cells after Annexin V/PI staining by cell sorting through flow cy</w:t>
      </w:r>
      <w:bookmarkStart w:id="0" w:name="_GoBack"/>
      <w:bookmarkEnd w:id="0"/>
      <w:r w:rsidRPr="007C13DC">
        <w:rPr>
          <w:rFonts w:ascii="Times New Roman" w:eastAsia="宋体" w:hAnsi="Times New Roman" w:cs="Times New Roman"/>
          <w:sz w:val="24"/>
          <w:szCs w:val="24"/>
        </w:rPr>
        <w:t xml:space="preserve">tometry and results were shown as the percentages of apoptotic cells. (C-D) Apoptosis analysis of </w:t>
      </w:r>
      <w:r w:rsidR="004E1229" w:rsidRPr="007C13DC">
        <w:rPr>
          <w:rFonts w:ascii="Times New Roman" w:eastAsia="宋体" w:hAnsi="Times New Roman" w:cs="Times New Roman"/>
          <w:sz w:val="24"/>
          <w:szCs w:val="24"/>
        </w:rPr>
        <w:t>MGC-803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 cells with GCRL1 overexpression after Annexin V/PI staining by cell sorting through flow cytometry and results were shown as the percentages of apoptotic cells. Data are expressed as mean</w:t>
      </w:r>
      <w:r w:rsidR="004C7278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±</w:t>
      </w:r>
      <w:r w:rsidR="004C7278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SD, *</w:t>
      </w:r>
      <w:r w:rsidR="004C7278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i/>
          <w:sz w:val="24"/>
          <w:szCs w:val="24"/>
        </w:rPr>
        <w:t>p</w:t>
      </w:r>
      <w:r w:rsidR="004C7278" w:rsidRPr="007C13DC">
        <w:rPr>
          <w:rFonts w:ascii="Times New Roman" w:eastAsia="宋体" w:hAnsi="Times New Roman" w:cs="Times New Roman"/>
          <w:i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&lt;</w:t>
      </w:r>
      <w:r w:rsidR="004C7278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0.05 compared to si-</w:t>
      </w:r>
      <w:r w:rsidR="00D77BBF" w:rsidRPr="007C13DC">
        <w:rPr>
          <w:rFonts w:ascii="Times New Roman" w:eastAsia="宋体" w:hAnsi="Times New Roman" w:cs="Times New Roman"/>
          <w:sz w:val="24"/>
          <w:szCs w:val="24"/>
        </w:rPr>
        <w:t>nc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 (B) or pc3.1 (D), n</w:t>
      </w:r>
      <w:r w:rsidR="004C7278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=</w:t>
      </w:r>
      <w:r w:rsidR="004C7278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3.</w:t>
      </w:r>
    </w:p>
    <w:p w:rsidR="00EA4FF7" w:rsidRPr="007C13DC" w:rsidRDefault="00462527" w:rsidP="00681386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Supplementary </w:t>
      </w:r>
      <w:r w:rsidR="006E7437">
        <w:rPr>
          <w:rFonts w:ascii="Times New Roman" w:eastAsia="宋体" w:hAnsi="Times New Roman" w:cs="Times New Roman"/>
          <w:b/>
          <w:sz w:val="24"/>
          <w:szCs w:val="24"/>
        </w:rPr>
        <w:t>Fig.</w:t>
      </w:r>
      <w:r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EA4FF7"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S2 </w:t>
      </w:r>
      <w:r w:rsidR="002917FE" w:rsidRPr="007C13DC">
        <w:rPr>
          <w:rFonts w:ascii="Times New Roman" w:eastAsia="宋体" w:hAnsi="Times New Roman" w:cs="Times New Roman"/>
          <w:b/>
          <w:sz w:val="24"/>
          <w:szCs w:val="24"/>
        </w:rPr>
        <w:t>Expression of Lv-shGCRL1s in BGC-823 cells.</w:t>
      </w:r>
    </w:p>
    <w:p w:rsidR="00EA4FF7" w:rsidRPr="007C13DC" w:rsidRDefault="00EA4FF7" w:rsidP="00681386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(A) Bright field image (left) and fluorescent image 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>(right) of lentivirus-infect</w:t>
      </w:r>
      <w:r w:rsidRPr="007C13DC">
        <w:rPr>
          <w:rFonts w:ascii="Times New Roman" w:eastAsia="宋体" w:hAnsi="Times New Roman" w:cs="Times New Roman"/>
          <w:sz w:val="24"/>
          <w:szCs w:val="24"/>
        </w:rPr>
        <w:t>ed BGC-823 cells 7 days after infection with</w:t>
      </w:r>
      <w:r w:rsidRPr="007C13DC">
        <w:rPr>
          <w:rFonts w:ascii="Calibri" w:eastAsia="宋体" w:hAnsi="Calibri" w:cs="Times New Roman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Lv-shGCRL1s. </w:t>
      </w:r>
      <w:r w:rsidR="00035B56" w:rsidRPr="007C13DC">
        <w:rPr>
          <w:rFonts w:ascii="Times New Roman" w:eastAsia="宋体" w:hAnsi="Times New Roman" w:cs="Times New Roman"/>
          <w:sz w:val="24"/>
          <w:szCs w:val="24"/>
        </w:rPr>
        <w:t xml:space="preserve">(scale bars = 50 </w:t>
      </w:r>
      <w:r w:rsidR="00035B56" w:rsidRPr="007C13DC">
        <w:rPr>
          <w:rFonts w:ascii="Times New Roman" w:eastAsia="宋体" w:hAnsi="Times New Roman" w:cs="Times New Roman"/>
          <w:i/>
          <w:sz w:val="24"/>
          <w:szCs w:val="24"/>
        </w:rPr>
        <w:t>μ</w:t>
      </w:r>
      <w:r w:rsidR="00035B56" w:rsidRPr="007C13DC">
        <w:rPr>
          <w:rFonts w:ascii="Times New Roman" w:eastAsia="宋体" w:hAnsi="Times New Roman" w:cs="Times New Roman"/>
          <w:sz w:val="24"/>
          <w:szCs w:val="24"/>
        </w:rPr>
        <w:t xml:space="preserve">m) </w:t>
      </w:r>
      <w:r w:rsidRPr="007C13DC">
        <w:rPr>
          <w:rFonts w:ascii="Times New Roman" w:eastAsia="宋体" w:hAnsi="Times New Roman" w:cs="Times New Roman"/>
          <w:sz w:val="24"/>
          <w:szCs w:val="24"/>
        </w:rPr>
        <w:t>(B) Expression levels of GCRL1 were determined b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>y qRT-PCR in BGC-823 cells infect</w:t>
      </w:r>
      <w:r w:rsidRPr="007C13DC">
        <w:rPr>
          <w:rFonts w:ascii="Times New Roman" w:eastAsia="宋体" w:hAnsi="Times New Roman" w:cs="Times New Roman"/>
          <w:sz w:val="24"/>
          <w:szCs w:val="24"/>
        </w:rPr>
        <w:t>ed with Lv-shGCRL1s. Data are expressed as mean</w:t>
      </w:r>
      <w:r w:rsidR="004C7278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±</w:t>
      </w:r>
      <w:r w:rsidR="004C7278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SD, *</w:t>
      </w:r>
      <w:r w:rsidR="004C7278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i/>
          <w:sz w:val="24"/>
          <w:szCs w:val="24"/>
        </w:rPr>
        <w:t>p</w:t>
      </w:r>
      <w:r w:rsidR="004C7278" w:rsidRPr="007C13DC">
        <w:rPr>
          <w:rFonts w:ascii="Times New Roman" w:eastAsia="宋体" w:hAnsi="Times New Roman" w:cs="Times New Roman"/>
          <w:i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&lt;</w:t>
      </w:r>
      <w:r w:rsidR="004C7278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0.05 compared to</w:t>
      </w:r>
      <w:r w:rsidR="00B8093B" w:rsidRPr="007C13DC">
        <w:rPr>
          <w:rFonts w:ascii="Times New Roman" w:eastAsia="宋体" w:hAnsi="Times New Roman" w:cs="Times New Roman"/>
          <w:sz w:val="24"/>
          <w:szCs w:val="24"/>
        </w:rPr>
        <w:t xml:space="preserve"> Lv-nc-infect</w:t>
      </w:r>
      <w:r w:rsidRPr="007C13DC">
        <w:rPr>
          <w:rFonts w:ascii="Times New Roman" w:eastAsia="宋体" w:hAnsi="Times New Roman" w:cs="Times New Roman"/>
          <w:sz w:val="24"/>
          <w:szCs w:val="24"/>
        </w:rPr>
        <w:t>ed BGC-823 cells.</w:t>
      </w:r>
    </w:p>
    <w:p w:rsidR="004C7278" w:rsidRPr="007C13DC" w:rsidRDefault="004C7278" w:rsidP="00681386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Supplementary </w:t>
      </w:r>
      <w:r w:rsidR="006E7437">
        <w:rPr>
          <w:rFonts w:ascii="Times New Roman" w:eastAsia="宋体" w:hAnsi="Times New Roman" w:cs="Times New Roman"/>
          <w:b/>
          <w:sz w:val="24"/>
          <w:szCs w:val="24"/>
        </w:rPr>
        <w:t>Fig.</w:t>
      </w:r>
      <w:r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 S3 Expression levels of miR-185-3p and miR-1250-5p in gastric cancer tissues and cell lines.</w:t>
      </w:r>
    </w:p>
    <w:p w:rsidR="004C7278" w:rsidRPr="007C13DC" w:rsidRDefault="004C7278" w:rsidP="004C7278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(A) Expression levels of miR-185-3p and miR-1250-3p in 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paired </w:t>
      </w:r>
      <w:r w:rsidRPr="007C13DC">
        <w:rPr>
          <w:rFonts w:ascii="Times New Roman" w:eastAsia="宋体" w:hAnsi="Times New Roman" w:cs="Times New Roman"/>
          <w:sz w:val="24"/>
          <w:szCs w:val="24"/>
        </w:rPr>
        <w:t>GC tissues, n = 26. (B) Expression levels of miR-185-3p and miR-1250-3p in gastric cancer cell lines (SGC-7901, MGC-803, BGC-823 and AGS) and normal gastric epithelium cell line GES-1 (n = 3). Data are expressed as mean ± SD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of fold change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, * </w:t>
      </w:r>
      <w:r w:rsidRPr="007C13DC">
        <w:rPr>
          <w:rFonts w:ascii="Times New Roman" w:eastAsia="宋体" w:hAnsi="Times New Roman" w:cs="Times New Roman"/>
          <w:i/>
          <w:sz w:val="24"/>
          <w:szCs w:val="24"/>
        </w:rPr>
        <w:t xml:space="preserve">p 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&lt; 0.05 compared to 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>adjacent non-tumor tissues (A) or GES-1 (B)</w:t>
      </w:r>
      <w:r w:rsidRPr="007C13DC">
        <w:rPr>
          <w:rFonts w:ascii="Times New Roman" w:eastAsia="宋体" w:hAnsi="Times New Roman" w:cs="Times New Roman"/>
          <w:sz w:val="24"/>
          <w:szCs w:val="24"/>
        </w:rPr>
        <w:t>.</w:t>
      </w:r>
    </w:p>
    <w:p w:rsidR="004C7278" w:rsidRPr="007C13DC" w:rsidRDefault="004C7278" w:rsidP="00681386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4C7278" w:rsidRPr="007C13DC" w:rsidRDefault="004C7278" w:rsidP="004C7278">
      <w:pPr>
        <w:spacing w:line="480" w:lineRule="auto"/>
        <w:rPr>
          <w:rFonts w:ascii="Times New Roman" w:eastAsia="宋体" w:hAnsi="Times New Roman" w:cs="Times New Roman"/>
          <w:b/>
        </w:rPr>
      </w:pPr>
      <w:r w:rsidRPr="007C13DC">
        <w:rPr>
          <w:rFonts w:ascii="Times New Roman" w:eastAsia="宋体" w:hAnsi="Times New Roman" w:cs="Times New Roman"/>
          <w:b/>
          <w:sz w:val="24"/>
          <w:szCs w:val="24"/>
        </w:rPr>
        <w:lastRenderedPageBreak/>
        <w:t xml:space="preserve">Supplementary </w:t>
      </w:r>
      <w:r w:rsidR="006E7437">
        <w:rPr>
          <w:rFonts w:ascii="Times New Roman" w:eastAsia="宋体" w:hAnsi="Times New Roman" w:cs="Times New Roman"/>
          <w:b/>
          <w:sz w:val="24"/>
          <w:szCs w:val="24"/>
        </w:rPr>
        <w:t>Fig.</w:t>
      </w:r>
      <w:r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 S4 Construction of GCRL1-BS-WT/Mut reporter vector.</w:t>
      </w:r>
    </w:p>
    <w:p w:rsidR="00EA4FF7" w:rsidRPr="007C13DC" w:rsidRDefault="00EA4FF7" w:rsidP="00681386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The wild type GCRL1 fragment containing the binding site of miR-885-3p (GCRL1-BS-WT) or its mutant (GCRL1-BS-Mut) was cloned into pGL3-control reporter plasmid as indicated. The mutant sites were labeled in </w:t>
      </w:r>
      <w:r w:rsidR="008D3B33" w:rsidRPr="007C13DC">
        <w:rPr>
          <w:rFonts w:ascii="Times New Roman" w:eastAsia="宋体" w:hAnsi="Times New Roman" w:cs="Times New Roman"/>
          <w:sz w:val="24"/>
          <w:szCs w:val="24"/>
        </w:rPr>
        <w:t xml:space="preserve">lowercase letters </w:t>
      </w:r>
      <w:r w:rsidRPr="007C13DC">
        <w:rPr>
          <w:rFonts w:ascii="Times New Roman" w:eastAsia="宋体" w:hAnsi="Times New Roman" w:cs="Times New Roman"/>
          <w:sz w:val="24"/>
          <w:szCs w:val="24"/>
        </w:rPr>
        <w:t>and</w:t>
      </w:r>
      <w:r w:rsidR="008D3B33" w:rsidRPr="007C13DC">
        <w:rPr>
          <w:rFonts w:ascii="Times New Roman" w:eastAsia="宋体" w:hAnsi="Times New Roman" w:cs="Times New Roman"/>
          <w:sz w:val="24"/>
          <w:szCs w:val="24"/>
        </w:rPr>
        <w:t xml:space="preserve"> with underlines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. </w:t>
      </w:r>
    </w:p>
    <w:p w:rsidR="00EA4FF7" w:rsidRPr="007C13DC" w:rsidRDefault="00462527" w:rsidP="00681386">
      <w:pPr>
        <w:spacing w:line="48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Supplementary </w:t>
      </w:r>
      <w:r w:rsidR="006E7437">
        <w:rPr>
          <w:rFonts w:ascii="Times New Roman" w:eastAsia="宋体" w:hAnsi="Times New Roman" w:cs="Times New Roman"/>
          <w:b/>
          <w:sz w:val="24"/>
          <w:szCs w:val="24"/>
        </w:rPr>
        <w:t>Fig.</w:t>
      </w:r>
      <w:r w:rsidR="00EA4FF7"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 S</w:t>
      </w:r>
      <w:r w:rsidR="00A01097" w:rsidRPr="007C13DC">
        <w:rPr>
          <w:rFonts w:ascii="Times New Roman" w:eastAsia="宋体" w:hAnsi="Times New Roman" w:cs="Times New Roman"/>
          <w:b/>
          <w:sz w:val="24"/>
          <w:szCs w:val="24"/>
        </w:rPr>
        <w:t>5</w:t>
      </w:r>
      <w:r w:rsidR="00EA4FF7"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 Inhibition of miR-885-3p enhances GC cells proliferation, migration and invasion </w:t>
      </w:r>
      <w:r w:rsidR="00EA4FF7" w:rsidRPr="007C13DC">
        <w:rPr>
          <w:rFonts w:ascii="Times New Roman" w:eastAsia="宋体" w:hAnsi="Times New Roman" w:cs="Times New Roman"/>
          <w:b/>
          <w:i/>
          <w:sz w:val="24"/>
          <w:szCs w:val="24"/>
        </w:rPr>
        <w:t>in vitro</w:t>
      </w:r>
      <w:r w:rsidR="00EA4FF7"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. </w:t>
      </w:r>
    </w:p>
    <w:p w:rsidR="00EA4FF7" w:rsidRPr="007C13DC" w:rsidRDefault="00EA4FF7" w:rsidP="00681386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(A) Expression levels of miR-885-3p were determined by qRT-PCR in </w:t>
      </w:r>
      <w:r w:rsidR="00114B4A" w:rsidRPr="007C13DC">
        <w:rPr>
          <w:rFonts w:ascii="Times New Roman" w:eastAsia="宋体" w:hAnsi="Times New Roman" w:cs="Times New Roman"/>
          <w:sz w:val="24"/>
          <w:szCs w:val="24"/>
        </w:rPr>
        <w:t>MGC-803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 cells transfected with AntagomiR-885 or AntagomiR-nc, which were normalized to human U6. n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=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3 (B) EdU incorporation assay assessing the proliferation of </w:t>
      </w:r>
      <w:r w:rsidR="00114B4A" w:rsidRPr="007C13DC">
        <w:rPr>
          <w:rFonts w:ascii="Times New Roman" w:eastAsia="宋体" w:hAnsi="Times New Roman" w:cs="Times New Roman"/>
          <w:sz w:val="24"/>
          <w:szCs w:val="24"/>
        </w:rPr>
        <w:t>MGC-803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 cells treated with AntagomiR-885 or AntagomiR-nc and representative images were shown </w:t>
      </w:r>
      <w:r w:rsidR="00035B56" w:rsidRPr="007C13DC">
        <w:rPr>
          <w:rFonts w:ascii="Times New Roman" w:eastAsia="宋体" w:hAnsi="Times New Roman" w:cs="Times New Roman"/>
          <w:sz w:val="24"/>
          <w:szCs w:val="24"/>
        </w:rPr>
        <w:t>(scale bars = 50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i/>
          <w:sz w:val="24"/>
          <w:szCs w:val="24"/>
        </w:rPr>
        <w:t>μ</w:t>
      </w:r>
      <w:r w:rsidRPr="007C13DC">
        <w:rPr>
          <w:rFonts w:ascii="Times New Roman" w:eastAsia="宋体" w:hAnsi="Times New Roman" w:cs="Times New Roman"/>
          <w:sz w:val="24"/>
          <w:szCs w:val="24"/>
        </w:rPr>
        <w:t>m). (C) Bar graphs of cell multiplication to Fig.S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>5</w:t>
      </w:r>
      <w:r w:rsidRPr="007C13DC">
        <w:rPr>
          <w:rFonts w:ascii="Times New Roman" w:eastAsia="宋体" w:hAnsi="Times New Roman" w:cs="Times New Roman"/>
          <w:sz w:val="24"/>
          <w:szCs w:val="24"/>
        </w:rPr>
        <w:t>B upon EdU incorporation assay and results were shown as the percentage of EdU positive cells to hoechst positive cells. n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=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5 (D) Transwell assay indicating the mobility of </w:t>
      </w:r>
      <w:r w:rsidR="00114B4A" w:rsidRPr="007C13DC">
        <w:rPr>
          <w:rFonts w:ascii="Times New Roman" w:eastAsia="宋体" w:hAnsi="Times New Roman" w:cs="Times New Roman"/>
          <w:sz w:val="24"/>
          <w:szCs w:val="24"/>
        </w:rPr>
        <w:t>MGC-803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 cells treated with AntagomiR-885 or AntagomiR-nc </w:t>
      </w:r>
      <w:r w:rsidR="00035B56" w:rsidRPr="007C13DC">
        <w:rPr>
          <w:rFonts w:ascii="Times New Roman" w:eastAsia="宋体" w:hAnsi="Times New Roman" w:cs="Times New Roman"/>
          <w:sz w:val="24"/>
          <w:szCs w:val="24"/>
        </w:rPr>
        <w:t>and representative images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 were shown.</w:t>
      </w:r>
      <w:r w:rsidR="00035B56" w:rsidRPr="007C13DC">
        <w:t xml:space="preserve"> </w:t>
      </w:r>
      <w:r w:rsidR="00035B56" w:rsidRPr="007C13DC">
        <w:rPr>
          <w:rFonts w:ascii="Times New Roman" w:eastAsia="宋体" w:hAnsi="Times New Roman" w:cs="Times New Roman"/>
          <w:sz w:val="24"/>
          <w:szCs w:val="24"/>
        </w:rPr>
        <w:t xml:space="preserve">(scale bars = 100 </w:t>
      </w:r>
      <w:r w:rsidR="00035B56" w:rsidRPr="007C13DC">
        <w:rPr>
          <w:rFonts w:ascii="Times New Roman" w:eastAsia="宋体" w:hAnsi="Times New Roman" w:cs="Times New Roman"/>
          <w:i/>
          <w:sz w:val="24"/>
          <w:szCs w:val="24"/>
        </w:rPr>
        <w:t>μ</w:t>
      </w:r>
      <w:r w:rsidR="00035B56" w:rsidRPr="007C13DC">
        <w:rPr>
          <w:rFonts w:ascii="Times New Roman" w:eastAsia="宋体" w:hAnsi="Times New Roman" w:cs="Times New Roman"/>
          <w:sz w:val="24"/>
          <w:szCs w:val="24"/>
        </w:rPr>
        <w:t xml:space="preserve">m) </w:t>
      </w:r>
      <w:r w:rsidRPr="007C13DC">
        <w:rPr>
          <w:rFonts w:ascii="Times New Roman" w:eastAsia="宋体" w:hAnsi="Times New Roman" w:cs="Times New Roman"/>
          <w:sz w:val="24"/>
          <w:szCs w:val="24"/>
        </w:rPr>
        <w:t>(E) Bar graphs of cell mobility to Fig. S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>5</w:t>
      </w:r>
      <w:r w:rsidRPr="007C13DC">
        <w:rPr>
          <w:rFonts w:ascii="Times New Roman" w:eastAsia="宋体" w:hAnsi="Times New Roman" w:cs="Times New Roman"/>
          <w:sz w:val="24"/>
          <w:szCs w:val="24"/>
        </w:rPr>
        <w:t>D upon transwell assay and results were shown as the number of migrated or invaded cells per field. n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=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5. Data are expressed as mean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±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SD, *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i/>
          <w:sz w:val="24"/>
          <w:szCs w:val="24"/>
        </w:rPr>
        <w:t>p</w:t>
      </w:r>
      <w:r w:rsidR="00A01097" w:rsidRPr="007C13DC">
        <w:rPr>
          <w:rFonts w:ascii="Times New Roman" w:eastAsia="宋体" w:hAnsi="Times New Roman" w:cs="Times New Roman"/>
          <w:i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&lt;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0.05 compared to AntagomiR-nc</w:t>
      </w:r>
      <w:r w:rsidR="00114B4A" w:rsidRPr="007C13DC">
        <w:rPr>
          <w:rFonts w:ascii="Times New Roman" w:eastAsia="宋体" w:hAnsi="Times New Roman" w:cs="Times New Roman"/>
          <w:sz w:val="24"/>
          <w:szCs w:val="24"/>
        </w:rPr>
        <w:t xml:space="preserve"> (A, C, E)</w:t>
      </w:r>
      <w:r w:rsidRPr="007C13DC">
        <w:rPr>
          <w:rFonts w:ascii="Times New Roman" w:eastAsia="宋体" w:hAnsi="Times New Roman" w:cs="Times New Roman"/>
          <w:sz w:val="24"/>
          <w:szCs w:val="24"/>
        </w:rPr>
        <w:t>.</w:t>
      </w:r>
    </w:p>
    <w:p w:rsidR="00EA4FF7" w:rsidRPr="007C13DC" w:rsidRDefault="00462527" w:rsidP="00681386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Supplementary </w:t>
      </w:r>
      <w:r w:rsidR="006E7437">
        <w:rPr>
          <w:rFonts w:ascii="Times New Roman" w:eastAsia="宋体" w:hAnsi="Times New Roman" w:cs="Times New Roman"/>
          <w:b/>
          <w:sz w:val="24"/>
          <w:szCs w:val="24"/>
        </w:rPr>
        <w:t>Fig.</w:t>
      </w:r>
      <w:r w:rsidR="00EA4FF7"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 S</w:t>
      </w:r>
      <w:r w:rsidR="00A01097" w:rsidRPr="007C13DC">
        <w:rPr>
          <w:rFonts w:ascii="Times New Roman" w:eastAsia="宋体" w:hAnsi="Times New Roman" w:cs="Times New Roman"/>
          <w:b/>
          <w:sz w:val="24"/>
          <w:szCs w:val="24"/>
        </w:rPr>
        <w:t>6</w:t>
      </w:r>
      <w:r w:rsidR="00EA4FF7"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 Expression of miR-885-3p in Lv-miR-885-3p treated BGC-823 cells.</w:t>
      </w:r>
    </w:p>
    <w:p w:rsidR="00EA4FF7" w:rsidRPr="007C13DC" w:rsidRDefault="00EA4FF7" w:rsidP="00681386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7C13DC">
        <w:rPr>
          <w:rFonts w:ascii="Times New Roman" w:eastAsia="宋体" w:hAnsi="Times New Roman" w:cs="Times New Roman"/>
          <w:sz w:val="24"/>
          <w:szCs w:val="24"/>
        </w:rPr>
        <w:t>(A) Bright field image (left) and fluorescent i</w:t>
      </w:r>
      <w:r w:rsidR="00B8093B" w:rsidRPr="007C13DC">
        <w:rPr>
          <w:rFonts w:ascii="Times New Roman" w:eastAsia="宋体" w:hAnsi="Times New Roman" w:cs="Times New Roman"/>
          <w:sz w:val="24"/>
          <w:szCs w:val="24"/>
        </w:rPr>
        <w:t>mage (right) of lentivirus-infect</w:t>
      </w:r>
      <w:r w:rsidRPr="007C13DC">
        <w:rPr>
          <w:rFonts w:ascii="Times New Roman" w:eastAsia="宋体" w:hAnsi="Times New Roman" w:cs="Times New Roman"/>
          <w:sz w:val="24"/>
          <w:szCs w:val="24"/>
        </w:rPr>
        <w:t>ed BGC-823 cells 7 days after infection with</w:t>
      </w:r>
      <w:r w:rsidRPr="007C13DC">
        <w:rPr>
          <w:rFonts w:ascii="Calibri" w:eastAsia="宋体" w:hAnsi="Calibri" w:cs="Times New Roman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Lv-miR-885-3p or Lv-nc.</w:t>
      </w:r>
      <w:r w:rsidR="00035B56" w:rsidRPr="007C13DC">
        <w:t xml:space="preserve"> </w:t>
      </w:r>
      <w:r w:rsidR="00035B56" w:rsidRPr="007C13DC">
        <w:rPr>
          <w:rFonts w:ascii="Times New Roman" w:eastAsia="宋体" w:hAnsi="Times New Roman" w:cs="Times New Roman"/>
          <w:sz w:val="24"/>
          <w:szCs w:val="24"/>
        </w:rPr>
        <w:t xml:space="preserve">(scale bars = 50 </w:t>
      </w:r>
      <w:r w:rsidR="00035B56" w:rsidRPr="007C13DC">
        <w:rPr>
          <w:rFonts w:ascii="Times New Roman" w:eastAsia="宋体" w:hAnsi="Times New Roman" w:cs="Times New Roman"/>
          <w:i/>
          <w:sz w:val="24"/>
          <w:szCs w:val="24"/>
        </w:rPr>
        <w:t>μ</w:t>
      </w:r>
      <w:r w:rsidR="00035B56" w:rsidRPr="007C13DC">
        <w:rPr>
          <w:rFonts w:ascii="Times New Roman" w:eastAsia="宋体" w:hAnsi="Times New Roman" w:cs="Times New Roman"/>
          <w:sz w:val="24"/>
          <w:szCs w:val="24"/>
        </w:rPr>
        <w:t>m)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 (B) </w:t>
      </w:r>
      <w:r w:rsidRPr="007C13DC">
        <w:rPr>
          <w:rFonts w:ascii="Times New Roman" w:eastAsia="宋体" w:hAnsi="Times New Roman" w:cs="Times New Roman"/>
          <w:sz w:val="24"/>
          <w:szCs w:val="24"/>
        </w:rPr>
        <w:lastRenderedPageBreak/>
        <w:t>Expression levels of GCRL1 were determined b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>y qRT-PCR in BGC-823 cells infect</w:t>
      </w:r>
      <w:r w:rsidRPr="007C13DC">
        <w:rPr>
          <w:rFonts w:ascii="Times New Roman" w:eastAsia="宋体" w:hAnsi="Times New Roman" w:cs="Times New Roman"/>
          <w:sz w:val="24"/>
          <w:szCs w:val="24"/>
        </w:rPr>
        <w:t>ed with Lv-miR-885-3 or Lv-nc. n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=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3. Data are expressed as mean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±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SD, *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i/>
          <w:sz w:val="24"/>
          <w:szCs w:val="24"/>
        </w:rPr>
        <w:t>p</w:t>
      </w:r>
      <w:r w:rsidR="00A01097" w:rsidRPr="007C13DC">
        <w:rPr>
          <w:rFonts w:ascii="Times New Roman" w:eastAsia="宋体" w:hAnsi="Times New Roman" w:cs="Times New Roman"/>
          <w:i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&lt;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0.05 compared to</w:t>
      </w:r>
      <w:r w:rsidR="00A01097" w:rsidRPr="007C13DC">
        <w:rPr>
          <w:rFonts w:ascii="Times New Roman" w:eastAsia="宋体" w:hAnsi="Times New Roman" w:cs="Times New Roman"/>
          <w:sz w:val="24"/>
          <w:szCs w:val="24"/>
        </w:rPr>
        <w:t xml:space="preserve"> Lv-nc-infect</w:t>
      </w:r>
      <w:r w:rsidRPr="007C13DC">
        <w:rPr>
          <w:rFonts w:ascii="Times New Roman" w:eastAsia="宋体" w:hAnsi="Times New Roman" w:cs="Times New Roman"/>
          <w:sz w:val="24"/>
          <w:szCs w:val="24"/>
        </w:rPr>
        <w:t>ed BGC-823 cells.</w:t>
      </w:r>
    </w:p>
    <w:p w:rsidR="00EA4FF7" w:rsidRPr="007C13DC" w:rsidRDefault="00462527" w:rsidP="00681386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Supplementary </w:t>
      </w:r>
      <w:r w:rsidR="006E7437">
        <w:rPr>
          <w:rFonts w:ascii="Times New Roman" w:eastAsia="宋体" w:hAnsi="Times New Roman" w:cs="Times New Roman"/>
          <w:b/>
          <w:sz w:val="24"/>
          <w:szCs w:val="24"/>
        </w:rPr>
        <w:t>Fig.</w:t>
      </w:r>
      <w:r w:rsidR="00EA4FF7"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 S</w:t>
      </w:r>
      <w:r w:rsidR="00A01097" w:rsidRPr="007C13DC">
        <w:rPr>
          <w:rFonts w:ascii="Times New Roman" w:eastAsia="宋体" w:hAnsi="Times New Roman" w:cs="Times New Roman"/>
          <w:b/>
          <w:sz w:val="24"/>
          <w:szCs w:val="24"/>
        </w:rPr>
        <w:t>7</w:t>
      </w:r>
      <w:r w:rsidR="00EA4FF7" w:rsidRPr="007C13DC">
        <w:rPr>
          <w:rFonts w:ascii="Times New Roman" w:eastAsia="宋体" w:hAnsi="Times New Roman" w:cs="Times New Roman"/>
          <w:b/>
          <w:sz w:val="24"/>
          <w:szCs w:val="24"/>
        </w:rPr>
        <w:t xml:space="preserve"> Effects of CDK4 on GC cells proliferation, migration and invasion</w:t>
      </w:r>
      <w:r w:rsidR="00EA4FF7" w:rsidRPr="007C13DC">
        <w:rPr>
          <w:rFonts w:ascii="Times New Roman" w:eastAsia="宋体" w:hAnsi="Times New Roman" w:cs="Times New Roman"/>
          <w:b/>
          <w:i/>
          <w:sz w:val="24"/>
          <w:szCs w:val="24"/>
        </w:rPr>
        <w:t xml:space="preserve"> in vitro</w:t>
      </w:r>
      <w:r w:rsidR="00EA4FF7" w:rsidRPr="007C13DC">
        <w:rPr>
          <w:rFonts w:ascii="Times New Roman" w:eastAsia="宋体" w:hAnsi="Times New Roman" w:cs="Times New Roman"/>
          <w:b/>
          <w:sz w:val="24"/>
          <w:szCs w:val="24"/>
        </w:rPr>
        <w:t>.</w:t>
      </w:r>
    </w:p>
    <w:p w:rsidR="00EA4FF7" w:rsidRPr="007C13DC" w:rsidRDefault="00EA4FF7" w:rsidP="00681386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7C13DC">
        <w:rPr>
          <w:rFonts w:ascii="Times New Roman" w:eastAsia="宋体" w:hAnsi="Times New Roman" w:cs="Times New Roman"/>
          <w:sz w:val="24"/>
          <w:szCs w:val="24"/>
        </w:rPr>
        <w:t>(A) Expression levels of CDK4 were examined by western blotting in BGC-823 cells transfected with si-CDK4 or si-</w:t>
      </w:r>
      <w:r w:rsidR="00D77BBF" w:rsidRPr="007C13DC">
        <w:rPr>
          <w:rFonts w:ascii="Times New Roman" w:eastAsia="宋体" w:hAnsi="Times New Roman" w:cs="Times New Roman"/>
          <w:sz w:val="24"/>
          <w:szCs w:val="24"/>
        </w:rPr>
        <w:t>nc</w:t>
      </w:r>
      <w:r w:rsidRPr="007C13DC">
        <w:rPr>
          <w:rFonts w:ascii="Times New Roman" w:eastAsia="宋体" w:hAnsi="Times New Roman" w:cs="Times New Roman"/>
          <w:sz w:val="24"/>
          <w:szCs w:val="24"/>
        </w:rPr>
        <w:t>, with β-actin as controls. (B) EdU incorporation assay assessing the cell proliferation of BGC-823 treated with si-CDK4 and representative images were shown</w:t>
      </w:r>
      <w:r w:rsidR="00035B56" w:rsidRPr="007C13DC">
        <w:rPr>
          <w:rFonts w:ascii="Times New Roman" w:eastAsia="宋体" w:hAnsi="Times New Roman" w:cs="Times New Roman"/>
          <w:sz w:val="24"/>
          <w:szCs w:val="24"/>
        </w:rPr>
        <w:t xml:space="preserve"> (scale bars = 50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i/>
          <w:sz w:val="24"/>
          <w:szCs w:val="24"/>
        </w:rPr>
        <w:t>μ</w:t>
      </w:r>
      <w:r w:rsidRPr="007C13DC">
        <w:rPr>
          <w:rFonts w:ascii="Times New Roman" w:eastAsia="宋体" w:hAnsi="Times New Roman" w:cs="Times New Roman"/>
          <w:sz w:val="24"/>
          <w:szCs w:val="24"/>
        </w:rPr>
        <w:t>m). (C) Bar graphs of cell multiplication to Fig.S</w:t>
      </w:r>
      <w:r w:rsidR="00B8093B" w:rsidRPr="007C13DC">
        <w:rPr>
          <w:rFonts w:ascii="Times New Roman" w:eastAsia="宋体" w:hAnsi="Times New Roman" w:cs="Times New Roman"/>
          <w:sz w:val="24"/>
          <w:szCs w:val="24"/>
        </w:rPr>
        <w:t>7</w:t>
      </w:r>
      <w:r w:rsidRPr="007C13DC">
        <w:rPr>
          <w:rFonts w:ascii="Times New Roman" w:eastAsia="宋体" w:hAnsi="Times New Roman" w:cs="Times New Roman"/>
          <w:sz w:val="24"/>
          <w:szCs w:val="24"/>
        </w:rPr>
        <w:t>B upon EdU incorporation assay and results were shown as the ratio of EdU positive cells to hoechst positive cells. (D) Bar graphs showed the migration and invasion ability of BGC-823 cells with CDK4 knockdown in transwell assay and results were shown as the number of migrated or invaded cells per field. n</w:t>
      </w:r>
      <w:r w:rsidR="00B8093B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=</w:t>
      </w:r>
      <w:r w:rsidR="00B8093B" w:rsidRPr="007C13DC">
        <w:rPr>
          <w:rFonts w:ascii="Times New Roman" w:eastAsia="宋体" w:hAnsi="Times New Roman" w:cs="Times New Roman"/>
          <w:sz w:val="24"/>
          <w:szCs w:val="24"/>
        </w:rPr>
        <w:t xml:space="preserve"> 5.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 (E) Expression levels of CDK4 were examined by western blotting in </w:t>
      </w:r>
      <w:r w:rsidR="00114B4A" w:rsidRPr="007C13DC">
        <w:rPr>
          <w:rFonts w:ascii="Times New Roman" w:eastAsia="宋体" w:hAnsi="Times New Roman" w:cs="Times New Roman"/>
          <w:sz w:val="24"/>
          <w:szCs w:val="24"/>
        </w:rPr>
        <w:t>MGC-803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 cells with CDK4 overexpression, with β-actin as controls. (F) EdU incorporation assay assessing the cell proliferation of </w:t>
      </w:r>
      <w:r w:rsidR="00114B4A" w:rsidRPr="007C13DC">
        <w:rPr>
          <w:rFonts w:ascii="Times New Roman" w:eastAsia="宋体" w:hAnsi="Times New Roman" w:cs="Times New Roman"/>
          <w:sz w:val="24"/>
          <w:szCs w:val="24"/>
        </w:rPr>
        <w:t>MGC-803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 with CDK4 overexpression</w:t>
      </w:r>
      <w:r w:rsidR="00B8093B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and representative images were shown </w:t>
      </w:r>
      <w:r w:rsidR="00035B56" w:rsidRPr="007C13DC">
        <w:rPr>
          <w:rFonts w:ascii="Times New Roman" w:eastAsia="宋体" w:hAnsi="Times New Roman" w:cs="Times New Roman"/>
          <w:sz w:val="24"/>
          <w:szCs w:val="24"/>
        </w:rPr>
        <w:t>(scale bars = 50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i/>
          <w:sz w:val="24"/>
          <w:szCs w:val="24"/>
        </w:rPr>
        <w:t>μ</w:t>
      </w:r>
      <w:r w:rsidRPr="007C13DC">
        <w:rPr>
          <w:rFonts w:ascii="Times New Roman" w:eastAsia="宋体" w:hAnsi="Times New Roman" w:cs="Times New Roman"/>
          <w:sz w:val="24"/>
          <w:szCs w:val="24"/>
        </w:rPr>
        <w:t>m). (G) Bar graphs of cell multiplication to Fig.S</w:t>
      </w:r>
      <w:r w:rsidR="00B8093B" w:rsidRPr="007C13DC">
        <w:rPr>
          <w:rFonts w:ascii="Times New Roman" w:eastAsia="宋体" w:hAnsi="Times New Roman" w:cs="Times New Roman"/>
          <w:sz w:val="24"/>
          <w:szCs w:val="24"/>
        </w:rPr>
        <w:t>7</w:t>
      </w:r>
      <w:r w:rsidRPr="007C13DC">
        <w:rPr>
          <w:rFonts w:ascii="Times New Roman" w:eastAsia="宋体" w:hAnsi="Times New Roman" w:cs="Times New Roman"/>
          <w:sz w:val="24"/>
          <w:szCs w:val="24"/>
        </w:rPr>
        <w:t>F upon EdU incorporation assay and results were shown as the ratio of EdU positive cells to hoechst positive cells. n</w:t>
      </w:r>
      <w:r w:rsidR="00B8093B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=</w:t>
      </w:r>
      <w:r w:rsidR="00B8093B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5. (H) Bar graphs showed the migration and invasion ability of </w:t>
      </w:r>
      <w:r w:rsidR="00114B4A" w:rsidRPr="007C13DC">
        <w:rPr>
          <w:rFonts w:ascii="Times New Roman" w:eastAsia="宋体" w:hAnsi="Times New Roman" w:cs="Times New Roman"/>
          <w:sz w:val="24"/>
          <w:szCs w:val="24"/>
        </w:rPr>
        <w:t>MGC-803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 cells after CDK4 overexpression in transwell assay and results were shown as the number of migrated or invaded cells per field. n</w:t>
      </w:r>
      <w:r w:rsidR="00B8093B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=</w:t>
      </w:r>
      <w:r w:rsidR="00B8093B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5. Data are expressed as mean</w:t>
      </w:r>
      <w:r w:rsidR="00B8093B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±</w:t>
      </w:r>
      <w:r w:rsidR="00B8093B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SD, *</w:t>
      </w:r>
      <w:r w:rsidR="00B8093B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i/>
          <w:sz w:val="24"/>
          <w:szCs w:val="24"/>
        </w:rPr>
        <w:t>p</w:t>
      </w:r>
      <w:r w:rsidR="00B8093B" w:rsidRPr="007C13DC">
        <w:rPr>
          <w:rFonts w:ascii="Times New Roman" w:eastAsia="宋体" w:hAnsi="Times New Roman" w:cs="Times New Roman"/>
          <w:i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&lt;</w:t>
      </w:r>
      <w:r w:rsidR="00B8093B" w:rsidRPr="007C13D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7C13DC">
        <w:rPr>
          <w:rFonts w:ascii="Times New Roman" w:eastAsia="宋体" w:hAnsi="Times New Roman" w:cs="Times New Roman"/>
          <w:sz w:val="24"/>
          <w:szCs w:val="24"/>
        </w:rPr>
        <w:t>0.05 compared to si-</w:t>
      </w:r>
      <w:r w:rsidR="00D77BBF" w:rsidRPr="007C13DC">
        <w:rPr>
          <w:rFonts w:ascii="Times New Roman" w:eastAsia="宋体" w:hAnsi="Times New Roman" w:cs="Times New Roman"/>
          <w:sz w:val="24"/>
          <w:szCs w:val="24"/>
        </w:rPr>
        <w:t>nc</w:t>
      </w:r>
      <w:r w:rsidRPr="007C13DC">
        <w:rPr>
          <w:rFonts w:ascii="Times New Roman" w:eastAsia="宋体" w:hAnsi="Times New Roman" w:cs="Times New Roman"/>
          <w:sz w:val="24"/>
          <w:szCs w:val="24"/>
        </w:rPr>
        <w:t xml:space="preserve"> (C, D) or </w:t>
      </w:r>
      <w:r w:rsidRPr="007C13DC">
        <w:rPr>
          <w:rFonts w:ascii="Times New Roman" w:eastAsia="宋体" w:hAnsi="Times New Roman" w:cs="Times New Roman"/>
          <w:sz w:val="24"/>
          <w:szCs w:val="24"/>
        </w:rPr>
        <w:lastRenderedPageBreak/>
        <w:t>pc3.1 (G, H).</w:t>
      </w:r>
    </w:p>
    <w:p w:rsidR="00EA4FF7" w:rsidRPr="007C13DC" w:rsidRDefault="00EA4FF7" w:rsidP="00681386">
      <w:pPr>
        <w:spacing w:line="480" w:lineRule="auto"/>
      </w:pPr>
    </w:p>
    <w:sectPr w:rsidR="00EA4FF7" w:rsidRPr="007C13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30E" w:rsidRDefault="00E7730E" w:rsidP="00EA4FF7">
      <w:r>
        <w:separator/>
      </w:r>
    </w:p>
  </w:endnote>
  <w:endnote w:type="continuationSeparator" w:id="0">
    <w:p w:rsidR="00E7730E" w:rsidRDefault="00E7730E" w:rsidP="00EA4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30E" w:rsidRDefault="00E7730E" w:rsidP="00EA4FF7">
      <w:r>
        <w:separator/>
      </w:r>
    </w:p>
  </w:footnote>
  <w:footnote w:type="continuationSeparator" w:id="0">
    <w:p w:rsidR="00E7730E" w:rsidRDefault="00E7730E" w:rsidP="00EA4F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A50"/>
    <w:rsid w:val="00035B56"/>
    <w:rsid w:val="00114B4A"/>
    <w:rsid w:val="001F12A9"/>
    <w:rsid w:val="002917FE"/>
    <w:rsid w:val="002C3B18"/>
    <w:rsid w:val="00357B64"/>
    <w:rsid w:val="00462527"/>
    <w:rsid w:val="004C7278"/>
    <w:rsid w:val="004E1229"/>
    <w:rsid w:val="00570648"/>
    <w:rsid w:val="00607A58"/>
    <w:rsid w:val="006628F7"/>
    <w:rsid w:val="00681386"/>
    <w:rsid w:val="006E7437"/>
    <w:rsid w:val="00793BDB"/>
    <w:rsid w:val="007C13DC"/>
    <w:rsid w:val="00860FD0"/>
    <w:rsid w:val="00877751"/>
    <w:rsid w:val="008D3B33"/>
    <w:rsid w:val="00984421"/>
    <w:rsid w:val="00A01097"/>
    <w:rsid w:val="00B8093B"/>
    <w:rsid w:val="00C71F4C"/>
    <w:rsid w:val="00CE0E8B"/>
    <w:rsid w:val="00D77BBF"/>
    <w:rsid w:val="00E7730E"/>
    <w:rsid w:val="00E84B31"/>
    <w:rsid w:val="00EA4FF7"/>
    <w:rsid w:val="00F05B6F"/>
    <w:rsid w:val="00FD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2C30EF-42C1-49C7-9389-9436891AB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F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A4F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A4FF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A4F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A4F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713</Words>
  <Characters>4068</Characters>
  <Application>Microsoft Office Word</Application>
  <DocSecurity>0</DocSecurity>
  <Lines>33</Lines>
  <Paragraphs>9</Paragraphs>
  <ScaleCrop>false</ScaleCrop>
  <Company>Microsoft</Company>
  <LinksUpToDate>false</LinksUpToDate>
  <CharactersWithSpaces>4772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</dc:creator>
  <cp:keywords/>
  <dc:description/>
  <cp:lastModifiedBy>林</cp:lastModifiedBy>
  <cp:revision>14</cp:revision>
  <dcterms:created xsi:type="dcterms:W3CDTF">2017-12-11T06:49:00Z</dcterms:created>
  <dcterms:modified xsi:type="dcterms:W3CDTF">2018-04-06T06:24:00Z</dcterms:modified>
</cp:coreProperties>
</file>