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845" w:rsidRPr="00813FB3" w:rsidRDefault="00053AD0" w:rsidP="00813FB3">
      <w:pPr>
        <w:spacing w:line="480" w:lineRule="auto"/>
        <w:rPr>
          <w:b/>
          <w:sz w:val="24"/>
        </w:rPr>
      </w:pPr>
      <w:r w:rsidRPr="00813FB3">
        <w:rPr>
          <w:b/>
          <w:sz w:val="24"/>
        </w:rPr>
        <w:t>Supplementary Materials and Methods</w:t>
      </w:r>
    </w:p>
    <w:p w:rsidR="00813FB3" w:rsidRPr="00813FB3" w:rsidRDefault="00813FB3" w:rsidP="00813FB3">
      <w:pPr>
        <w:autoSpaceDE w:val="0"/>
        <w:autoSpaceDN w:val="0"/>
        <w:adjustRightInd w:val="0"/>
        <w:spacing w:line="480" w:lineRule="auto"/>
        <w:jc w:val="left"/>
        <w:rPr>
          <w:sz w:val="24"/>
        </w:rPr>
      </w:pPr>
      <w:proofErr w:type="gramStart"/>
      <w:r w:rsidRPr="00813FB3">
        <w:rPr>
          <w:b/>
          <w:sz w:val="24"/>
        </w:rPr>
        <w:t>Immunochemistry.</w:t>
      </w:r>
      <w:proofErr w:type="gramEnd"/>
      <w:r w:rsidRPr="00813FB3">
        <w:rPr>
          <w:sz w:val="24"/>
        </w:rPr>
        <w:t xml:space="preserve"> </w:t>
      </w:r>
    </w:p>
    <w:p w:rsidR="00813FB3" w:rsidRPr="00813FB3" w:rsidRDefault="00813FB3" w:rsidP="00813FB3">
      <w:pPr>
        <w:autoSpaceDE w:val="0"/>
        <w:autoSpaceDN w:val="0"/>
        <w:adjustRightInd w:val="0"/>
        <w:spacing w:line="480" w:lineRule="auto"/>
        <w:jc w:val="left"/>
        <w:rPr>
          <w:sz w:val="24"/>
        </w:rPr>
      </w:pPr>
      <w:r w:rsidRPr="00813FB3">
        <w:rPr>
          <w:sz w:val="24"/>
        </w:rPr>
        <w:t xml:space="preserve">Paraffin-embedded tissue blocks were cut into 5 </w:t>
      </w:r>
      <w:proofErr w:type="spellStart"/>
      <w:r w:rsidRPr="00813FB3">
        <w:rPr>
          <w:sz w:val="24"/>
        </w:rPr>
        <w:t>μm</w:t>
      </w:r>
      <w:proofErr w:type="spellEnd"/>
      <w:r w:rsidRPr="00813FB3">
        <w:rPr>
          <w:sz w:val="24"/>
        </w:rPr>
        <w:t xml:space="preserve"> sections and transferred to glass slides. </w:t>
      </w:r>
      <w:proofErr w:type="gramStart"/>
      <w:r w:rsidRPr="00813FB3">
        <w:rPr>
          <w:sz w:val="24"/>
        </w:rPr>
        <w:t xml:space="preserve">Then the section </w:t>
      </w:r>
      <w:proofErr w:type="spellStart"/>
      <w:r w:rsidRPr="00813FB3">
        <w:rPr>
          <w:sz w:val="24"/>
        </w:rPr>
        <w:t>weredeparaffinized</w:t>
      </w:r>
      <w:proofErr w:type="spellEnd"/>
      <w:r w:rsidRPr="00813FB3">
        <w:rPr>
          <w:sz w:val="24"/>
        </w:rPr>
        <w:t xml:space="preserve"> with xylenes and rehydrated.</w:t>
      </w:r>
      <w:proofErr w:type="gramEnd"/>
      <w:r w:rsidRPr="00813FB3">
        <w:rPr>
          <w:sz w:val="24"/>
        </w:rPr>
        <w:t xml:space="preserve"> After treatment with 3% hydrogen peroxide in methanol to quench the endogenous peroxidase activity, the section were submerged into citrate buffer and high-pressure boiled for antigenic retrieval, followed by incubation with 1% bovine serum albumin to block the nonspecific binding. Rabbit anti-LIMK2 (</w:t>
      </w:r>
      <w:proofErr w:type="gramStart"/>
      <w:r w:rsidRPr="00813FB3">
        <w:rPr>
          <w:sz w:val="24"/>
        </w:rPr>
        <w:t>1 :</w:t>
      </w:r>
      <w:proofErr w:type="gramEnd"/>
      <w:r w:rsidRPr="00813FB3">
        <w:rPr>
          <w:sz w:val="24"/>
        </w:rPr>
        <w:t xml:space="preserve"> 200; </w:t>
      </w:r>
      <w:proofErr w:type="spellStart"/>
      <w:r w:rsidRPr="00813FB3">
        <w:rPr>
          <w:sz w:val="24"/>
        </w:rPr>
        <w:t>Abcam</w:t>
      </w:r>
      <w:proofErr w:type="spellEnd"/>
      <w:r w:rsidRPr="00813FB3">
        <w:rPr>
          <w:sz w:val="24"/>
        </w:rPr>
        <w:t xml:space="preserve">, Cambridge, MA, USA) or rabbit anti-LIMK1(1 : 200; </w:t>
      </w:r>
      <w:proofErr w:type="spellStart"/>
      <w:r w:rsidRPr="00813FB3">
        <w:rPr>
          <w:sz w:val="24"/>
        </w:rPr>
        <w:t>Proteintech</w:t>
      </w:r>
      <w:proofErr w:type="spellEnd"/>
      <w:r w:rsidRPr="00813FB3">
        <w:rPr>
          <w:sz w:val="24"/>
        </w:rPr>
        <w:t>, Chicago, IL, USA) was incubated with the section overnight at 4 °C. For negative controls, the rabbit anti-LIMK2 or anti-LIMK1antibody was replaced with normal goat serum. After washing, the slides were treated with anti-rabbit secondary antibody (</w:t>
      </w:r>
      <w:proofErr w:type="spellStart"/>
      <w:r w:rsidRPr="00813FB3">
        <w:rPr>
          <w:sz w:val="24"/>
        </w:rPr>
        <w:t>Zhongshan</w:t>
      </w:r>
      <w:proofErr w:type="spellEnd"/>
      <w:r w:rsidRPr="00813FB3">
        <w:rPr>
          <w:sz w:val="24"/>
        </w:rPr>
        <w:t xml:space="preserve"> Biotech, </w:t>
      </w:r>
      <w:proofErr w:type="spellStart"/>
      <w:r w:rsidRPr="00813FB3">
        <w:rPr>
          <w:sz w:val="24"/>
        </w:rPr>
        <w:t>Beijing</w:t>
      </w:r>
      <w:proofErr w:type="gramStart"/>
      <w:r w:rsidRPr="00813FB3">
        <w:rPr>
          <w:sz w:val="24"/>
        </w:rPr>
        <w:t>,China</w:t>
      </w:r>
      <w:proofErr w:type="spellEnd"/>
      <w:proofErr w:type="gramEnd"/>
      <w:r w:rsidRPr="00813FB3">
        <w:rPr>
          <w:sz w:val="24"/>
        </w:rPr>
        <w:t>). The tissue section were incubated with 3</w:t>
      </w:r>
      <w:proofErr w:type="gramStart"/>
      <w:r w:rsidRPr="00813FB3">
        <w:rPr>
          <w:sz w:val="24"/>
        </w:rPr>
        <w:t>,3</w:t>
      </w:r>
      <w:proofErr w:type="gramEnd"/>
      <w:r w:rsidRPr="00813FB3">
        <w:rPr>
          <w:sz w:val="24"/>
        </w:rPr>
        <w:t xml:space="preserve">-diaminobenzidin and counterstained with </w:t>
      </w:r>
      <w:proofErr w:type="spellStart"/>
      <w:r w:rsidRPr="00813FB3">
        <w:rPr>
          <w:sz w:val="24"/>
        </w:rPr>
        <w:t>hematoxylin</w:t>
      </w:r>
      <w:proofErr w:type="spellEnd"/>
      <w:r w:rsidRPr="00813FB3">
        <w:rPr>
          <w:sz w:val="24"/>
        </w:rPr>
        <w:t>, dehydrated and mounted. The section were</w:t>
      </w:r>
    </w:p>
    <w:p w:rsidR="00813FB3" w:rsidRPr="00813FB3" w:rsidRDefault="00813FB3" w:rsidP="00813FB3">
      <w:pPr>
        <w:autoSpaceDE w:val="0"/>
        <w:autoSpaceDN w:val="0"/>
        <w:adjustRightInd w:val="0"/>
        <w:spacing w:line="480" w:lineRule="auto"/>
        <w:jc w:val="left"/>
        <w:rPr>
          <w:sz w:val="24"/>
        </w:rPr>
      </w:pPr>
      <w:proofErr w:type="gramStart"/>
      <w:r w:rsidRPr="00813FB3">
        <w:rPr>
          <w:sz w:val="24"/>
        </w:rPr>
        <w:t>reviewed</w:t>
      </w:r>
      <w:proofErr w:type="gramEnd"/>
      <w:r w:rsidRPr="00813FB3">
        <w:rPr>
          <w:sz w:val="24"/>
        </w:rPr>
        <w:t xml:space="preserve"> and scored independently by two observers, based on both the proportion</w:t>
      </w:r>
    </w:p>
    <w:p w:rsidR="00813FB3" w:rsidRPr="00813FB3" w:rsidRDefault="00813FB3" w:rsidP="00813FB3">
      <w:pPr>
        <w:autoSpaceDE w:val="0"/>
        <w:autoSpaceDN w:val="0"/>
        <w:adjustRightInd w:val="0"/>
        <w:spacing w:line="480" w:lineRule="auto"/>
        <w:jc w:val="left"/>
        <w:rPr>
          <w:sz w:val="24"/>
        </w:rPr>
      </w:pPr>
      <w:proofErr w:type="gramStart"/>
      <w:r w:rsidRPr="00813FB3">
        <w:rPr>
          <w:sz w:val="24"/>
        </w:rPr>
        <w:t>of</w:t>
      </w:r>
      <w:proofErr w:type="gramEnd"/>
      <w:r w:rsidRPr="00813FB3">
        <w:rPr>
          <w:sz w:val="24"/>
        </w:rPr>
        <w:t xml:space="preserve"> positively stained tumor cells</w:t>
      </w:r>
      <w:r w:rsidR="00C42933">
        <w:rPr>
          <w:sz w:val="24"/>
        </w:rPr>
        <w:t xml:space="preserve"> and the intensity of staining.</w:t>
      </w:r>
      <w:r w:rsidR="007B4084" w:rsidRPr="007B4084">
        <w:rPr>
          <w:sz w:val="24"/>
        </w:rPr>
        <w:t xml:space="preserve"> </w:t>
      </w:r>
      <w:r w:rsidR="007B4084" w:rsidRPr="00305E94">
        <w:rPr>
          <w:sz w:val="24"/>
        </w:rPr>
        <w:t>The intensity of staining was graded according to the following criteria: 0 (no</w:t>
      </w:r>
      <w:r w:rsidR="007B4084" w:rsidRPr="00305E94">
        <w:rPr>
          <w:rFonts w:hint="eastAsia"/>
          <w:sz w:val="24"/>
        </w:rPr>
        <w:t xml:space="preserve"> </w:t>
      </w:r>
      <w:r w:rsidR="007B4084" w:rsidRPr="00305E94">
        <w:rPr>
          <w:sz w:val="24"/>
        </w:rPr>
        <w:t>staining); 1 (weak staining= light yellow), 2 (moderate staining= yellow brown), and</w:t>
      </w:r>
      <w:r w:rsidR="007B4084" w:rsidRPr="00305E94">
        <w:rPr>
          <w:rFonts w:hint="eastAsia"/>
          <w:sz w:val="24"/>
        </w:rPr>
        <w:t xml:space="preserve"> </w:t>
      </w:r>
      <w:r w:rsidR="007B4084" w:rsidRPr="00305E94">
        <w:rPr>
          <w:sz w:val="24"/>
        </w:rPr>
        <w:t>3 (strong staining= brown).</w:t>
      </w:r>
      <w:r w:rsidR="007B4084" w:rsidRPr="00305E94">
        <w:rPr>
          <w:rFonts w:hint="eastAsia"/>
          <w:sz w:val="24"/>
        </w:rPr>
        <w:t>The y-axis indicated IHC score.</w:t>
      </w:r>
      <w:r w:rsidR="00305E94">
        <w:rPr>
          <w:rFonts w:hint="eastAsia"/>
          <w:sz w:val="24"/>
        </w:rPr>
        <w:t xml:space="preserve"> The staining was rated by three pathologists, respectively. And the average score was shown in Supplementary Table. </w:t>
      </w:r>
      <w:r w:rsidRPr="00813FB3">
        <w:rPr>
          <w:sz w:val="24"/>
        </w:rPr>
        <w:t>An optimal cutoff value was identified: the</w:t>
      </w:r>
      <w:r w:rsidR="00305E94">
        <w:rPr>
          <w:rFonts w:hint="eastAsia"/>
          <w:sz w:val="24"/>
        </w:rPr>
        <w:t xml:space="preserve"> </w:t>
      </w:r>
      <w:r w:rsidR="00C42933">
        <w:rPr>
          <w:sz w:val="24"/>
        </w:rPr>
        <w:t>score of ≥</w:t>
      </w:r>
      <w:r w:rsidR="00C42933">
        <w:rPr>
          <w:rFonts w:hint="eastAsia"/>
          <w:sz w:val="24"/>
        </w:rPr>
        <w:t>2</w:t>
      </w:r>
      <w:r w:rsidRPr="00813FB3">
        <w:rPr>
          <w:sz w:val="24"/>
        </w:rPr>
        <w:t xml:space="preserve"> was used to define tumor</w:t>
      </w:r>
      <w:r w:rsidR="003B5D42">
        <w:rPr>
          <w:sz w:val="24"/>
        </w:rPr>
        <w:t xml:space="preserve">s as high LIMK2 expression and&lt;2 </w:t>
      </w:r>
      <w:r w:rsidRPr="00813FB3">
        <w:rPr>
          <w:sz w:val="24"/>
        </w:rPr>
        <w:t>as low</w:t>
      </w:r>
      <w:r w:rsidR="00305E94">
        <w:rPr>
          <w:rFonts w:hint="eastAsia"/>
          <w:sz w:val="24"/>
        </w:rPr>
        <w:t xml:space="preserve"> </w:t>
      </w:r>
      <w:r w:rsidRPr="00813FB3">
        <w:rPr>
          <w:sz w:val="24"/>
        </w:rPr>
        <w:t xml:space="preserve">expression of LIMK2. The tissues from the BALB/c nude mice were </w:t>
      </w:r>
      <w:r w:rsidRPr="00813FB3">
        <w:rPr>
          <w:sz w:val="24"/>
        </w:rPr>
        <w:lastRenderedPageBreak/>
        <w:t>stained as the same with Rabbit anti-KI67 (</w:t>
      </w:r>
      <w:proofErr w:type="gramStart"/>
      <w:r w:rsidRPr="00813FB3">
        <w:rPr>
          <w:sz w:val="24"/>
        </w:rPr>
        <w:t>1 :</w:t>
      </w:r>
      <w:proofErr w:type="gramEnd"/>
      <w:r w:rsidRPr="00813FB3">
        <w:rPr>
          <w:sz w:val="24"/>
        </w:rPr>
        <w:t xml:space="preserve"> 200; </w:t>
      </w:r>
      <w:proofErr w:type="spellStart"/>
      <w:r w:rsidRPr="00813FB3">
        <w:rPr>
          <w:sz w:val="24"/>
        </w:rPr>
        <w:t>Abcam</w:t>
      </w:r>
      <w:proofErr w:type="spellEnd"/>
      <w:r w:rsidRPr="00813FB3">
        <w:rPr>
          <w:sz w:val="24"/>
        </w:rPr>
        <w:t>, Cambridge, MA, USA).</w:t>
      </w:r>
    </w:p>
    <w:p w:rsidR="00813FB3" w:rsidRPr="00813FB3" w:rsidRDefault="00813FB3" w:rsidP="00813FB3">
      <w:pPr>
        <w:autoSpaceDE w:val="0"/>
        <w:autoSpaceDN w:val="0"/>
        <w:adjustRightInd w:val="0"/>
        <w:spacing w:line="480" w:lineRule="auto"/>
        <w:jc w:val="left"/>
        <w:rPr>
          <w:rFonts w:eastAsiaTheme="minorEastAsia"/>
          <w:kern w:val="0"/>
          <w:sz w:val="24"/>
        </w:rPr>
      </w:pPr>
    </w:p>
    <w:p w:rsidR="00707845" w:rsidRPr="00813FB3" w:rsidRDefault="00707845" w:rsidP="00813FB3">
      <w:pPr>
        <w:autoSpaceDE w:val="0"/>
        <w:autoSpaceDN w:val="0"/>
        <w:adjustRightInd w:val="0"/>
        <w:spacing w:line="480" w:lineRule="auto"/>
        <w:rPr>
          <w:rFonts w:eastAsia="Arial Unicode MS"/>
          <w:b/>
          <w:color w:val="080000"/>
          <w:kern w:val="0"/>
          <w:sz w:val="24"/>
        </w:rPr>
      </w:pPr>
      <w:r w:rsidRPr="00813FB3">
        <w:rPr>
          <w:rFonts w:eastAsia="Arial Unicode MS"/>
          <w:b/>
          <w:color w:val="080000"/>
          <w:kern w:val="0"/>
          <w:sz w:val="24"/>
        </w:rPr>
        <w:t xml:space="preserve">Cell proliferation assay </w:t>
      </w:r>
    </w:p>
    <w:p w:rsidR="00D45EF8" w:rsidRPr="00D45EF8" w:rsidRDefault="00707845" w:rsidP="00D45EF8">
      <w:pPr>
        <w:pStyle w:val="3"/>
        <w:spacing w:before="180" w:beforeAutospacing="0" w:after="120" w:afterAutospacing="0" w:line="480" w:lineRule="auto"/>
        <w:rPr>
          <w:rFonts w:ascii="Times New Roman" w:hAnsi="Times New Roman" w:cs="Times New Roman"/>
          <w:b w:val="0"/>
          <w:bCs w:val="0"/>
          <w:kern w:val="2"/>
          <w:sz w:val="24"/>
          <w:szCs w:val="24"/>
        </w:rPr>
      </w:pPr>
      <w:r w:rsidRPr="00D45EF8">
        <w:rPr>
          <w:rFonts w:ascii="Times New Roman" w:hAnsi="Times New Roman" w:cs="Times New Roman"/>
          <w:b w:val="0"/>
          <w:bCs w:val="0"/>
          <w:kern w:val="2"/>
          <w:sz w:val="24"/>
          <w:szCs w:val="24"/>
        </w:rPr>
        <w:t xml:space="preserve">The </w:t>
      </w:r>
      <w:proofErr w:type="spellStart"/>
      <w:r w:rsidRPr="00D45EF8">
        <w:rPr>
          <w:rFonts w:ascii="Times New Roman" w:hAnsi="Times New Roman" w:cs="Times New Roman"/>
          <w:b w:val="0"/>
          <w:bCs w:val="0"/>
          <w:kern w:val="2"/>
          <w:sz w:val="24"/>
          <w:szCs w:val="24"/>
        </w:rPr>
        <w:t>siRNA</w:t>
      </w:r>
      <w:proofErr w:type="spellEnd"/>
      <w:r w:rsidRPr="00D45EF8">
        <w:rPr>
          <w:rFonts w:ascii="Times New Roman" w:hAnsi="Times New Roman" w:cs="Times New Roman"/>
          <w:b w:val="0"/>
          <w:bCs w:val="0"/>
          <w:kern w:val="2"/>
          <w:sz w:val="24"/>
          <w:szCs w:val="24"/>
        </w:rPr>
        <w:t>- or plasmid-transfected cell lines were seeded on 96-well plates at an initial density of 1-2 × 103/well. At each time point, cells were detected by a Cell Counting Kit-8 Kit (</w:t>
      </w:r>
      <w:proofErr w:type="spellStart"/>
      <w:r w:rsidRPr="00D45EF8">
        <w:rPr>
          <w:rFonts w:ascii="Times New Roman" w:hAnsi="Times New Roman" w:cs="Times New Roman"/>
          <w:b w:val="0"/>
          <w:bCs w:val="0"/>
          <w:kern w:val="2"/>
          <w:sz w:val="24"/>
          <w:szCs w:val="24"/>
        </w:rPr>
        <w:t>Dojindo</w:t>
      </w:r>
      <w:proofErr w:type="spellEnd"/>
      <w:r w:rsidRPr="00D45EF8">
        <w:rPr>
          <w:rFonts w:ascii="Times New Roman" w:hAnsi="Times New Roman" w:cs="Times New Roman"/>
          <w:b w:val="0"/>
          <w:bCs w:val="0"/>
          <w:kern w:val="2"/>
          <w:sz w:val="24"/>
          <w:szCs w:val="24"/>
        </w:rPr>
        <w:t xml:space="preserve">; Kumamoto, Japan) following the kit’s assay protocol. </w:t>
      </w:r>
      <w:proofErr w:type="gramStart"/>
      <w:r w:rsidR="00D45EF8" w:rsidRPr="00D45EF8">
        <w:rPr>
          <w:rFonts w:ascii="Times New Roman" w:hAnsi="Times New Roman" w:cs="Times New Roman"/>
          <w:b w:val="0"/>
          <w:bCs w:val="0"/>
          <w:kern w:val="2"/>
          <w:sz w:val="24"/>
          <w:szCs w:val="24"/>
        </w:rPr>
        <w:t>Cell counting kit-8 assay</w:t>
      </w:r>
      <w:r w:rsidR="00D45EF8">
        <w:rPr>
          <w:rFonts w:ascii="Times New Roman" w:hAnsi="Times New Roman" w:cs="Times New Roman" w:hint="eastAsia"/>
          <w:b w:val="0"/>
          <w:bCs w:val="0"/>
          <w:kern w:val="2"/>
          <w:sz w:val="24"/>
          <w:szCs w:val="24"/>
        </w:rPr>
        <w:t>.</w:t>
      </w:r>
      <w:proofErr w:type="gramEnd"/>
      <w:r w:rsidR="00D45EF8">
        <w:rPr>
          <w:rFonts w:ascii="Times New Roman" w:hAnsi="Times New Roman" w:cs="Times New Roman" w:hint="eastAsia"/>
          <w:b w:val="0"/>
          <w:bCs w:val="0"/>
          <w:kern w:val="2"/>
          <w:sz w:val="24"/>
          <w:szCs w:val="24"/>
        </w:rPr>
        <w:t xml:space="preserve"> </w:t>
      </w:r>
      <w:r w:rsidR="00D45EF8">
        <w:rPr>
          <w:rFonts w:ascii="Times New Roman" w:hAnsi="Times New Roman" w:cs="Times New Roman"/>
          <w:b w:val="0"/>
          <w:bCs w:val="0"/>
          <w:kern w:val="2"/>
          <w:sz w:val="24"/>
          <w:szCs w:val="24"/>
        </w:rPr>
        <w:t>Each group of cells (</w:t>
      </w:r>
      <w:r w:rsidR="00D45EF8">
        <w:rPr>
          <w:rFonts w:ascii="Times New Roman" w:hAnsi="Times New Roman" w:cs="Times New Roman" w:hint="eastAsia"/>
          <w:b w:val="0"/>
          <w:bCs w:val="0"/>
          <w:kern w:val="2"/>
          <w:sz w:val="24"/>
          <w:szCs w:val="24"/>
        </w:rPr>
        <w:t>1</w:t>
      </w:r>
      <w:r w:rsidR="00D45EF8" w:rsidRPr="00D45EF8">
        <w:rPr>
          <w:rFonts w:ascii="Times New Roman" w:hAnsi="Times New Roman" w:cs="Times New Roman"/>
          <w:b w:val="0"/>
          <w:bCs w:val="0"/>
          <w:kern w:val="2"/>
          <w:sz w:val="24"/>
          <w:szCs w:val="24"/>
        </w:rPr>
        <w:t> × 10</w:t>
      </w:r>
      <w:r w:rsidR="00D45EF8" w:rsidRPr="00D45EF8">
        <w:rPr>
          <w:rFonts w:ascii="Times New Roman" w:hAnsi="Times New Roman" w:cs="Times New Roman"/>
          <w:b w:val="0"/>
          <w:bCs w:val="0"/>
          <w:kern w:val="2"/>
          <w:sz w:val="24"/>
          <w:szCs w:val="24"/>
          <w:vertAlign w:val="superscript"/>
        </w:rPr>
        <w:t>3</w:t>
      </w:r>
      <w:r w:rsidR="00D45EF8" w:rsidRPr="00D45EF8">
        <w:rPr>
          <w:rFonts w:ascii="Times New Roman" w:hAnsi="Times New Roman" w:cs="Times New Roman"/>
          <w:b w:val="0"/>
          <w:bCs w:val="0"/>
          <w:kern w:val="2"/>
          <w:sz w:val="24"/>
          <w:szCs w:val="24"/>
        </w:rPr>
        <w:t xml:space="preserve"> cells/well) was seeded onto 96-well plates and incubated overnight. 10 µl of the Cell Counting Kit-8 reagent was added to each well, and the cells were incubated for 2 h at 37 °C. Finally, the spectrophotometric absorbance of each sample was measured using a </w:t>
      </w:r>
      <w:proofErr w:type="spellStart"/>
      <w:r w:rsidR="00D45EF8" w:rsidRPr="00D45EF8">
        <w:rPr>
          <w:rFonts w:ascii="Times New Roman" w:hAnsi="Times New Roman" w:cs="Times New Roman"/>
          <w:b w:val="0"/>
          <w:bCs w:val="0"/>
          <w:kern w:val="2"/>
          <w:sz w:val="24"/>
          <w:szCs w:val="24"/>
        </w:rPr>
        <w:t>microplate</w:t>
      </w:r>
      <w:proofErr w:type="spellEnd"/>
      <w:r w:rsidR="00D45EF8" w:rsidRPr="00D45EF8">
        <w:rPr>
          <w:rFonts w:ascii="Times New Roman" w:hAnsi="Times New Roman" w:cs="Times New Roman"/>
          <w:b w:val="0"/>
          <w:bCs w:val="0"/>
          <w:kern w:val="2"/>
          <w:sz w:val="24"/>
          <w:szCs w:val="24"/>
        </w:rPr>
        <w:t xml:space="preserve"> reader (Synergy HT, Bio-</w:t>
      </w:r>
      <w:proofErr w:type="spellStart"/>
      <w:r w:rsidR="00D45EF8" w:rsidRPr="00D45EF8">
        <w:rPr>
          <w:rFonts w:ascii="Times New Roman" w:hAnsi="Times New Roman" w:cs="Times New Roman"/>
          <w:b w:val="0"/>
          <w:bCs w:val="0"/>
          <w:kern w:val="2"/>
          <w:sz w:val="24"/>
          <w:szCs w:val="24"/>
        </w:rPr>
        <w:t>Tek</w:t>
      </w:r>
      <w:proofErr w:type="spellEnd"/>
      <w:r w:rsidR="00D45EF8" w:rsidRPr="00D45EF8">
        <w:rPr>
          <w:rFonts w:ascii="Times New Roman" w:hAnsi="Times New Roman" w:cs="Times New Roman"/>
          <w:b w:val="0"/>
          <w:bCs w:val="0"/>
          <w:kern w:val="2"/>
          <w:sz w:val="24"/>
          <w:szCs w:val="24"/>
        </w:rPr>
        <w:t xml:space="preserve">) at 450 nm. Each group of cells was analyzed using </w:t>
      </w:r>
      <w:r w:rsidR="00D45EF8">
        <w:rPr>
          <w:rFonts w:ascii="Times New Roman" w:hAnsi="Times New Roman" w:cs="Times New Roman" w:hint="eastAsia"/>
          <w:b w:val="0"/>
          <w:bCs w:val="0"/>
          <w:kern w:val="2"/>
          <w:sz w:val="24"/>
          <w:szCs w:val="24"/>
        </w:rPr>
        <w:t xml:space="preserve">five </w:t>
      </w:r>
      <w:r w:rsidR="00D45EF8" w:rsidRPr="00D45EF8">
        <w:rPr>
          <w:rFonts w:ascii="Times New Roman" w:hAnsi="Times New Roman" w:cs="Times New Roman"/>
          <w:b w:val="0"/>
          <w:bCs w:val="0"/>
          <w:kern w:val="2"/>
          <w:sz w:val="24"/>
          <w:szCs w:val="24"/>
        </w:rPr>
        <w:t>replicates, and the experiments were performed in triplicate.</w:t>
      </w:r>
    </w:p>
    <w:p w:rsidR="00707845" w:rsidRPr="00D45EF8" w:rsidRDefault="00707845" w:rsidP="00813FB3">
      <w:pPr>
        <w:autoSpaceDE w:val="0"/>
        <w:autoSpaceDN w:val="0"/>
        <w:adjustRightInd w:val="0"/>
        <w:spacing w:line="480" w:lineRule="auto"/>
        <w:rPr>
          <w:rFonts w:eastAsia="Arial Unicode MS"/>
          <w:color w:val="080000"/>
          <w:kern w:val="0"/>
          <w:sz w:val="24"/>
        </w:rPr>
      </w:pPr>
    </w:p>
    <w:p w:rsidR="00707845" w:rsidRPr="00813FB3" w:rsidRDefault="00707845" w:rsidP="00813FB3">
      <w:pPr>
        <w:spacing w:line="480" w:lineRule="auto"/>
        <w:rPr>
          <w:b/>
          <w:sz w:val="24"/>
        </w:rPr>
      </w:pPr>
    </w:p>
    <w:p w:rsidR="00053AD0" w:rsidRPr="00813FB3" w:rsidRDefault="00053AD0" w:rsidP="00813FB3">
      <w:pPr>
        <w:autoSpaceDE w:val="0"/>
        <w:autoSpaceDN w:val="0"/>
        <w:adjustRightInd w:val="0"/>
        <w:spacing w:line="480" w:lineRule="auto"/>
        <w:jc w:val="left"/>
        <w:rPr>
          <w:b/>
          <w:sz w:val="24"/>
        </w:rPr>
      </w:pPr>
      <w:proofErr w:type="gramStart"/>
      <w:r w:rsidRPr="00813FB3">
        <w:rPr>
          <w:b/>
          <w:sz w:val="24"/>
        </w:rPr>
        <w:t>Cell cycle analysis.</w:t>
      </w:r>
      <w:proofErr w:type="gramEnd"/>
      <w:r w:rsidRPr="00813FB3">
        <w:rPr>
          <w:b/>
          <w:sz w:val="24"/>
        </w:rPr>
        <w:t xml:space="preserve"> </w:t>
      </w:r>
    </w:p>
    <w:p w:rsidR="00053AD0" w:rsidRPr="00813FB3" w:rsidRDefault="00053AD0" w:rsidP="00813FB3">
      <w:pPr>
        <w:autoSpaceDE w:val="0"/>
        <w:autoSpaceDN w:val="0"/>
        <w:adjustRightInd w:val="0"/>
        <w:spacing w:line="480" w:lineRule="auto"/>
        <w:jc w:val="left"/>
        <w:rPr>
          <w:sz w:val="24"/>
        </w:rPr>
      </w:pPr>
      <w:r w:rsidRPr="00813FB3">
        <w:rPr>
          <w:sz w:val="24"/>
        </w:rPr>
        <w:t xml:space="preserve">The effect of LIMK2 on cell cycle progression was determined by flow </w:t>
      </w:r>
      <w:proofErr w:type="spellStart"/>
      <w:r w:rsidRPr="00813FB3">
        <w:rPr>
          <w:sz w:val="24"/>
        </w:rPr>
        <w:t>cytometry</w:t>
      </w:r>
      <w:proofErr w:type="spellEnd"/>
      <w:r w:rsidRPr="00813FB3">
        <w:rPr>
          <w:sz w:val="24"/>
        </w:rPr>
        <w:t xml:space="preserve"> using a Cell Cycle Detection Kit (</w:t>
      </w:r>
      <w:proofErr w:type="spellStart"/>
      <w:r w:rsidRPr="00813FB3">
        <w:rPr>
          <w:sz w:val="24"/>
        </w:rPr>
        <w:t>KeyGEN</w:t>
      </w:r>
      <w:proofErr w:type="spellEnd"/>
      <w:r w:rsidRPr="00813FB3">
        <w:rPr>
          <w:sz w:val="24"/>
        </w:rPr>
        <w:t xml:space="preserve"> </w:t>
      </w:r>
      <w:proofErr w:type="spellStart"/>
      <w:r w:rsidRPr="00813FB3">
        <w:rPr>
          <w:sz w:val="24"/>
        </w:rPr>
        <w:t>BioTECH</w:t>
      </w:r>
      <w:proofErr w:type="gramStart"/>
      <w:r w:rsidRPr="00813FB3">
        <w:rPr>
          <w:sz w:val="24"/>
        </w:rPr>
        <w:t>,Nanjing</w:t>
      </w:r>
      <w:proofErr w:type="spellEnd"/>
      <w:proofErr w:type="gramEnd"/>
      <w:r w:rsidRPr="00813FB3">
        <w:rPr>
          <w:sz w:val="24"/>
        </w:rPr>
        <w:t xml:space="preserve">, China). The transfected cells were seeded in six-well plates and cultured for 2 days. </w:t>
      </w:r>
      <w:r w:rsidR="00C42933" w:rsidRPr="00305E94">
        <w:rPr>
          <w:sz w:val="24"/>
        </w:rPr>
        <w:t>2 × 10</w:t>
      </w:r>
      <w:r w:rsidR="00C42933" w:rsidRPr="00305E94">
        <w:rPr>
          <w:sz w:val="24"/>
          <w:vertAlign w:val="superscript"/>
        </w:rPr>
        <w:t>5</w:t>
      </w:r>
      <w:r w:rsidR="00C42933" w:rsidRPr="00305E94">
        <w:rPr>
          <w:sz w:val="24"/>
        </w:rPr>
        <w:t xml:space="preserve"> cells</w:t>
      </w:r>
      <w:r w:rsidRPr="00305E94">
        <w:rPr>
          <w:sz w:val="24"/>
        </w:rPr>
        <w:t xml:space="preserve"> were then collected and fixed with cold 70%ethanol for 24 h at 4 °C. N</w:t>
      </w:r>
      <w:r w:rsidRPr="00813FB3">
        <w:rPr>
          <w:sz w:val="24"/>
        </w:rPr>
        <w:t xml:space="preserve">ext, cells were incubated with 0.5 mg/ml of </w:t>
      </w:r>
      <w:proofErr w:type="spellStart"/>
      <w:r w:rsidRPr="00813FB3">
        <w:rPr>
          <w:sz w:val="24"/>
        </w:rPr>
        <w:t>propidium</w:t>
      </w:r>
      <w:proofErr w:type="spellEnd"/>
      <w:r w:rsidRPr="00813FB3">
        <w:rPr>
          <w:sz w:val="24"/>
        </w:rPr>
        <w:t xml:space="preserve"> iodide along with 0.1 mg/ml of </w:t>
      </w:r>
      <w:proofErr w:type="spellStart"/>
      <w:r w:rsidRPr="00813FB3">
        <w:rPr>
          <w:sz w:val="24"/>
        </w:rPr>
        <w:t>RNase</w:t>
      </w:r>
      <w:proofErr w:type="spellEnd"/>
      <w:r w:rsidRPr="00813FB3">
        <w:rPr>
          <w:sz w:val="24"/>
        </w:rPr>
        <w:t xml:space="preserve"> A. Cell cycle analysis was performed using flow </w:t>
      </w:r>
      <w:proofErr w:type="spellStart"/>
      <w:r w:rsidRPr="00813FB3">
        <w:rPr>
          <w:sz w:val="24"/>
        </w:rPr>
        <w:t>cytometry</w:t>
      </w:r>
      <w:proofErr w:type="spellEnd"/>
      <w:r w:rsidRPr="00813FB3">
        <w:rPr>
          <w:sz w:val="24"/>
        </w:rPr>
        <w:t xml:space="preserve"> (BD, San Diego, CA, USA).</w:t>
      </w:r>
    </w:p>
    <w:p w:rsidR="00053AD0" w:rsidRPr="00813FB3" w:rsidRDefault="00053AD0" w:rsidP="00813FB3">
      <w:pPr>
        <w:autoSpaceDE w:val="0"/>
        <w:autoSpaceDN w:val="0"/>
        <w:adjustRightInd w:val="0"/>
        <w:spacing w:line="480" w:lineRule="auto"/>
        <w:jc w:val="left"/>
        <w:rPr>
          <w:sz w:val="24"/>
        </w:rPr>
      </w:pPr>
    </w:p>
    <w:p w:rsidR="00053AD0" w:rsidRPr="00813FB3" w:rsidRDefault="00053AD0" w:rsidP="00813FB3">
      <w:pPr>
        <w:autoSpaceDE w:val="0"/>
        <w:autoSpaceDN w:val="0"/>
        <w:adjustRightInd w:val="0"/>
        <w:spacing w:line="480" w:lineRule="auto"/>
        <w:jc w:val="left"/>
        <w:rPr>
          <w:b/>
          <w:sz w:val="24"/>
        </w:rPr>
      </w:pPr>
      <w:proofErr w:type="gramStart"/>
      <w:r w:rsidRPr="00813FB3">
        <w:rPr>
          <w:b/>
          <w:sz w:val="24"/>
        </w:rPr>
        <w:lastRenderedPageBreak/>
        <w:t>Cell migration analysis.</w:t>
      </w:r>
      <w:proofErr w:type="gramEnd"/>
      <w:r w:rsidRPr="00813FB3">
        <w:rPr>
          <w:b/>
          <w:sz w:val="24"/>
        </w:rPr>
        <w:t xml:space="preserve"> </w:t>
      </w:r>
    </w:p>
    <w:p w:rsidR="00053AD0" w:rsidRPr="00813FB3" w:rsidRDefault="00053AD0" w:rsidP="00813FB3">
      <w:pPr>
        <w:spacing w:line="480" w:lineRule="auto"/>
        <w:rPr>
          <w:sz w:val="24"/>
        </w:rPr>
      </w:pPr>
      <w:r w:rsidRPr="00813FB3">
        <w:rPr>
          <w:sz w:val="24"/>
        </w:rPr>
        <w:t>Cells from the serum-free medium (1 × 10</w:t>
      </w:r>
      <w:r w:rsidRPr="00813FB3">
        <w:rPr>
          <w:sz w:val="24"/>
          <w:vertAlign w:val="superscript"/>
        </w:rPr>
        <w:t>5</w:t>
      </w:r>
      <w:r w:rsidRPr="00813FB3">
        <w:rPr>
          <w:sz w:val="24"/>
        </w:rPr>
        <w:t xml:space="preserve"> cells/100 </w:t>
      </w:r>
      <w:proofErr w:type="spellStart"/>
      <w:r w:rsidRPr="00813FB3">
        <w:rPr>
          <w:sz w:val="24"/>
        </w:rPr>
        <w:t>μL</w:t>
      </w:r>
      <w:proofErr w:type="spellEnd"/>
      <w:r w:rsidRPr="00813FB3">
        <w:rPr>
          <w:sz w:val="24"/>
        </w:rPr>
        <w:t xml:space="preserve">) were added to the top chamber of each 8-mm–pore </w:t>
      </w:r>
      <w:proofErr w:type="spellStart"/>
      <w:r w:rsidRPr="00813FB3">
        <w:rPr>
          <w:sz w:val="24"/>
        </w:rPr>
        <w:t>transwell</w:t>
      </w:r>
      <w:proofErr w:type="spellEnd"/>
      <w:r w:rsidRPr="00813FB3">
        <w:rPr>
          <w:sz w:val="24"/>
        </w:rPr>
        <w:t xml:space="preserve"> chamber (Corning Star; Cambridge, Mass, USA). The bottom chamber was prepared using 10% FBS as a </w:t>
      </w:r>
      <w:proofErr w:type="spellStart"/>
      <w:r w:rsidRPr="00813FB3">
        <w:rPr>
          <w:sz w:val="24"/>
        </w:rPr>
        <w:t>chemoattractant</w:t>
      </w:r>
      <w:proofErr w:type="spellEnd"/>
      <w:r w:rsidRPr="00813FB3">
        <w:rPr>
          <w:sz w:val="24"/>
        </w:rPr>
        <w:t>. Cells were allowed to migrate through the porous membrane for 20 h at 37</w:t>
      </w:r>
      <w:r w:rsidRPr="00813FB3">
        <w:rPr>
          <w:rFonts w:ascii="宋体" w:hAnsi="宋体" w:cs="宋体" w:hint="eastAsia"/>
          <w:sz w:val="24"/>
        </w:rPr>
        <w:t>℃</w:t>
      </w:r>
      <w:r w:rsidRPr="00813FB3">
        <w:rPr>
          <w:sz w:val="24"/>
        </w:rPr>
        <w:t>. The cells that stuck to the lower surface of the membrane were treated with a ﬁxation/staining solution (0.1% crystal violet, 1% formalin, and 20% ethanol) for visualization. The cells were counted under a microscope in 5 randomly selected ﬁelds (original magniﬁcation, ×200). At least 4 chambers from 3 different experiments were analyzed.</w:t>
      </w:r>
    </w:p>
    <w:p w:rsidR="00813FB3" w:rsidRPr="00813FB3" w:rsidRDefault="00813FB3" w:rsidP="00813FB3">
      <w:pPr>
        <w:spacing w:line="480" w:lineRule="auto"/>
        <w:rPr>
          <w:sz w:val="24"/>
        </w:rPr>
      </w:pPr>
    </w:p>
    <w:p w:rsidR="00813FB3" w:rsidRPr="00813FB3" w:rsidRDefault="00813FB3" w:rsidP="00813FB3">
      <w:pPr>
        <w:autoSpaceDE w:val="0"/>
        <w:autoSpaceDN w:val="0"/>
        <w:adjustRightInd w:val="0"/>
        <w:spacing w:line="480" w:lineRule="auto"/>
        <w:jc w:val="left"/>
        <w:rPr>
          <w:b/>
          <w:sz w:val="24"/>
        </w:rPr>
      </w:pPr>
      <w:r w:rsidRPr="00813FB3">
        <w:rPr>
          <w:b/>
          <w:sz w:val="24"/>
        </w:rPr>
        <w:t xml:space="preserve">Wound healing assay. </w:t>
      </w:r>
    </w:p>
    <w:p w:rsidR="00813FB3" w:rsidRPr="00813FB3" w:rsidRDefault="00813FB3" w:rsidP="00813FB3">
      <w:pPr>
        <w:widowControl/>
        <w:shd w:val="clear" w:color="auto" w:fill="FFFFFF"/>
        <w:spacing w:line="480" w:lineRule="auto"/>
        <w:textAlignment w:val="baseline"/>
        <w:rPr>
          <w:sz w:val="24"/>
        </w:rPr>
      </w:pPr>
      <w:r w:rsidRPr="00813FB3">
        <w:rPr>
          <w:sz w:val="24"/>
        </w:rPr>
        <w:t xml:space="preserve">SW480 or </w:t>
      </w:r>
      <w:proofErr w:type="spellStart"/>
      <w:r w:rsidRPr="00813FB3">
        <w:rPr>
          <w:sz w:val="24"/>
        </w:rPr>
        <w:t>LoVo</w:t>
      </w:r>
      <w:proofErr w:type="spellEnd"/>
      <w:r w:rsidRPr="00813FB3">
        <w:rPr>
          <w:sz w:val="24"/>
        </w:rPr>
        <w:t xml:space="preserve"> </w:t>
      </w:r>
      <w:proofErr w:type="gramStart"/>
      <w:r w:rsidRPr="00813FB3">
        <w:rPr>
          <w:sz w:val="24"/>
        </w:rPr>
        <w:t>cells  were</w:t>
      </w:r>
      <w:proofErr w:type="gramEnd"/>
      <w:r w:rsidRPr="00813FB3">
        <w:rPr>
          <w:sz w:val="24"/>
        </w:rPr>
        <w:t xml:space="preserve"> seeded into 6-well tissue culture plates at a density that after 24 h of growth, they should reach ~70-80% confluence as a monolayer. The </w:t>
      </w:r>
      <w:proofErr w:type="gramStart"/>
      <w:r w:rsidRPr="00813FB3">
        <w:rPr>
          <w:sz w:val="24"/>
        </w:rPr>
        <w:t>monolayer were</w:t>
      </w:r>
      <w:proofErr w:type="gramEnd"/>
      <w:r w:rsidRPr="00813FB3">
        <w:rPr>
          <w:sz w:val="24"/>
        </w:rPr>
        <w:t xml:space="preserve"> scratched gently and slowly with a new 10ul pipette tip across the center of the well. While scratching across the surface of the well, the long-axial of the tip was perpendicular to the bottom of the well. Wells were washed gently twice with PBS to remove the detached cells and replenished with DMEM with 0.5%FBS. Photos were taken at 12hour, 24 hours</w:t>
      </w:r>
      <w:proofErr w:type="gramStart"/>
      <w:r w:rsidRPr="00813FB3">
        <w:rPr>
          <w:sz w:val="24"/>
        </w:rPr>
        <w:t>,36</w:t>
      </w:r>
      <w:proofErr w:type="gramEnd"/>
      <w:r w:rsidRPr="00813FB3">
        <w:rPr>
          <w:sz w:val="24"/>
        </w:rPr>
        <w:t xml:space="preserve"> hours ,and 48hours,respectively. The gap distance was quantitatively evaluated using Photoshop.  Each well was documented for three </w:t>
      </w:r>
      <w:proofErr w:type="gramStart"/>
      <w:r w:rsidRPr="00813FB3">
        <w:rPr>
          <w:sz w:val="24"/>
        </w:rPr>
        <w:t>times ,</w:t>
      </w:r>
      <w:proofErr w:type="gramEnd"/>
      <w:r w:rsidRPr="00813FB3">
        <w:rPr>
          <w:sz w:val="24"/>
        </w:rPr>
        <w:t xml:space="preserve"> and each experimental group were repeated for three times.</w:t>
      </w:r>
    </w:p>
    <w:p w:rsidR="00813FB3" w:rsidRPr="00813FB3" w:rsidRDefault="00813FB3" w:rsidP="00813FB3">
      <w:pPr>
        <w:spacing w:line="480" w:lineRule="auto"/>
        <w:rPr>
          <w:sz w:val="24"/>
        </w:rPr>
      </w:pPr>
    </w:p>
    <w:p w:rsidR="00813FB3" w:rsidRPr="00813FB3" w:rsidRDefault="00813FB3" w:rsidP="00813FB3">
      <w:pPr>
        <w:autoSpaceDE w:val="0"/>
        <w:autoSpaceDN w:val="0"/>
        <w:adjustRightInd w:val="0"/>
        <w:spacing w:line="480" w:lineRule="auto"/>
        <w:jc w:val="left"/>
        <w:rPr>
          <w:sz w:val="24"/>
        </w:rPr>
      </w:pPr>
      <w:proofErr w:type="gramStart"/>
      <w:r w:rsidRPr="00813FB3">
        <w:rPr>
          <w:b/>
          <w:sz w:val="24"/>
        </w:rPr>
        <w:lastRenderedPageBreak/>
        <w:t>Co-</w:t>
      </w:r>
      <w:proofErr w:type="spellStart"/>
      <w:r w:rsidRPr="00813FB3">
        <w:rPr>
          <w:b/>
          <w:sz w:val="24"/>
        </w:rPr>
        <w:t>immunoprecipitation</w:t>
      </w:r>
      <w:proofErr w:type="spellEnd"/>
      <w:r w:rsidRPr="00813FB3">
        <w:rPr>
          <w:b/>
          <w:sz w:val="24"/>
        </w:rPr>
        <w:t>.</w:t>
      </w:r>
      <w:proofErr w:type="gramEnd"/>
      <w:r w:rsidRPr="00813FB3">
        <w:rPr>
          <w:b/>
          <w:sz w:val="24"/>
        </w:rPr>
        <w:t xml:space="preserve"> </w:t>
      </w:r>
      <w:r w:rsidRPr="00813FB3">
        <w:rPr>
          <w:sz w:val="24"/>
        </w:rPr>
        <w:t>Co-</w:t>
      </w:r>
      <w:proofErr w:type="spellStart"/>
      <w:r w:rsidRPr="00813FB3">
        <w:rPr>
          <w:sz w:val="24"/>
        </w:rPr>
        <w:t>immunoprecipitations</w:t>
      </w:r>
      <w:proofErr w:type="spellEnd"/>
      <w:r w:rsidRPr="00813FB3">
        <w:rPr>
          <w:sz w:val="24"/>
        </w:rPr>
        <w:t xml:space="preserve"> of endogenously</w:t>
      </w:r>
    </w:p>
    <w:p w:rsidR="00813FB3" w:rsidRPr="00813FB3" w:rsidRDefault="00813FB3" w:rsidP="00813FB3">
      <w:pPr>
        <w:autoSpaceDE w:val="0"/>
        <w:autoSpaceDN w:val="0"/>
        <w:adjustRightInd w:val="0"/>
        <w:spacing w:line="480" w:lineRule="auto"/>
        <w:jc w:val="left"/>
        <w:rPr>
          <w:sz w:val="24"/>
        </w:rPr>
      </w:pPr>
      <w:proofErr w:type="gramStart"/>
      <w:r w:rsidRPr="00813FB3">
        <w:rPr>
          <w:sz w:val="24"/>
        </w:rPr>
        <w:t>expressed</w:t>
      </w:r>
      <w:proofErr w:type="gramEnd"/>
      <w:r w:rsidRPr="00813FB3">
        <w:rPr>
          <w:sz w:val="24"/>
        </w:rPr>
        <w:t xml:space="preserve"> proteins were performed in SW480 cells. In all, 5 × 10</w:t>
      </w:r>
      <w:r w:rsidRPr="00C42933">
        <w:rPr>
          <w:sz w:val="24"/>
          <w:vertAlign w:val="superscript"/>
        </w:rPr>
        <w:t xml:space="preserve">6 </w:t>
      </w:r>
      <w:r w:rsidRPr="00813FB3">
        <w:rPr>
          <w:sz w:val="24"/>
        </w:rPr>
        <w:t>cells were</w:t>
      </w:r>
    </w:p>
    <w:p w:rsidR="00813FB3" w:rsidRPr="00813FB3" w:rsidRDefault="00813FB3" w:rsidP="00813FB3">
      <w:pPr>
        <w:autoSpaceDE w:val="0"/>
        <w:autoSpaceDN w:val="0"/>
        <w:adjustRightInd w:val="0"/>
        <w:spacing w:line="480" w:lineRule="auto"/>
        <w:jc w:val="left"/>
        <w:rPr>
          <w:sz w:val="24"/>
        </w:rPr>
      </w:pPr>
      <w:proofErr w:type="gramStart"/>
      <w:r w:rsidRPr="00813FB3">
        <w:rPr>
          <w:sz w:val="24"/>
        </w:rPr>
        <w:t>lysed</w:t>
      </w:r>
      <w:proofErr w:type="gramEnd"/>
      <w:r w:rsidRPr="00813FB3">
        <w:rPr>
          <w:sz w:val="24"/>
        </w:rPr>
        <w:t xml:space="preserve"> using ice-cold RIPA buffer containing protease and phosphatase inhibitors.</w:t>
      </w:r>
    </w:p>
    <w:p w:rsidR="00813FB3" w:rsidRPr="00813FB3" w:rsidRDefault="00813FB3" w:rsidP="00813FB3">
      <w:pPr>
        <w:autoSpaceDE w:val="0"/>
        <w:autoSpaceDN w:val="0"/>
        <w:adjustRightInd w:val="0"/>
        <w:spacing w:line="480" w:lineRule="auto"/>
        <w:jc w:val="left"/>
        <w:rPr>
          <w:sz w:val="24"/>
        </w:rPr>
      </w:pPr>
      <w:r w:rsidRPr="00813FB3">
        <w:rPr>
          <w:sz w:val="24"/>
        </w:rPr>
        <w:t xml:space="preserve">After </w:t>
      </w:r>
      <w:proofErr w:type="gramStart"/>
      <w:r w:rsidRPr="00813FB3">
        <w:rPr>
          <w:sz w:val="24"/>
        </w:rPr>
        <w:t>a 30</w:t>
      </w:r>
      <w:proofErr w:type="gramEnd"/>
      <w:r w:rsidRPr="00813FB3">
        <w:rPr>
          <w:sz w:val="24"/>
        </w:rPr>
        <w:t>-min incubation at 4 °C, total extracts were clarified by centrifugation at</w:t>
      </w:r>
    </w:p>
    <w:p w:rsidR="007B4084" w:rsidRPr="007B4084" w:rsidRDefault="00813FB3" w:rsidP="007B4084">
      <w:pPr>
        <w:autoSpaceDE w:val="0"/>
        <w:autoSpaceDN w:val="0"/>
        <w:adjustRightInd w:val="0"/>
        <w:spacing w:line="480" w:lineRule="auto"/>
        <w:jc w:val="left"/>
        <w:rPr>
          <w:sz w:val="24"/>
        </w:rPr>
      </w:pPr>
      <w:proofErr w:type="gramStart"/>
      <w:r w:rsidRPr="00813FB3">
        <w:rPr>
          <w:sz w:val="24"/>
        </w:rPr>
        <w:t xml:space="preserve">12 000 </w:t>
      </w:r>
      <w:proofErr w:type="spellStart"/>
      <w:r w:rsidRPr="00813FB3">
        <w:rPr>
          <w:sz w:val="24"/>
        </w:rPr>
        <w:t>r.p.m</w:t>
      </w:r>
      <w:proofErr w:type="spellEnd"/>
      <w:r w:rsidRPr="00813FB3">
        <w:rPr>
          <w:sz w:val="24"/>
        </w:rPr>
        <w:t>. for 30 min.</w:t>
      </w:r>
      <w:proofErr w:type="gramEnd"/>
      <w:r w:rsidRPr="00813FB3">
        <w:rPr>
          <w:sz w:val="24"/>
        </w:rPr>
        <w:t xml:space="preserve"> </w:t>
      </w:r>
    </w:p>
    <w:p w:rsidR="007B4084" w:rsidRPr="00305E94" w:rsidRDefault="007B4084" w:rsidP="007B4084">
      <w:pPr>
        <w:autoSpaceDE w:val="0"/>
        <w:autoSpaceDN w:val="0"/>
        <w:adjustRightInd w:val="0"/>
        <w:spacing w:line="480" w:lineRule="auto"/>
        <w:jc w:val="left"/>
        <w:rPr>
          <w:sz w:val="24"/>
        </w:rPr>
      </w:pPr>
      <w:r w:rsidRPr="00305E94">
        <w:rPr>
          <w:rFonts w:hint="eastAsia"/>
          <w:sz w:val="24"/>
        </w:rPr>
        <w:t>In IP,</w:t>
      </w:r>
      <w:r w:rsidRPr="00305E94">
        <w:rPr>
          <w:sz w:val="24"/>
        </w:rPr>
        <w:t xml:space="preserve"> the cell extracts were </w:t>
      </w:r>
      <w:proofErr w:type="spellStart"/>
      <w:r w:rsidRPr="00305E94">
        <w:rPr>
          <w:sz w:val="24"/>
        </w:rPr>
        <w:t>precleared</w:t>
      </w:r>
      <w:proofErr w:type="spellEnd"/>
      <w:r w:rsidRPr="00305E94">
        <w:rPr>
          <w:sz w:val="24"/>
        </w:rPr>
        <w:t xml:space="preserve"> with 50 </w:t>
      </w:r>
      <w:proofErr w:type="spellStart"/>
      <w:r w:rsidRPr="00305E94">
        <w:rPr>
          <w:sz w:val="24"/>
        </w:rPr>
        <w:t>μl</w:t>
      </w:r>
      <w:proofErr w:type="spellEnd"/>
      <w:r w:rsidRPr="00305E94">
        <w:rPr>
          <w:sz w:val="24"/>
        </w:rPr>
        <w:t xml:space="preserve"> protein A+G </w:t>
      </w:r>
      <w:proofErr w:type="spellStart"/>
      <w:r w:rsidRPr="00305E94">
        <w:rPr>
          <w:sz w:val="24"/>
        </w:rPr>
        <w:t>agarose</w:t>
      </w:r>
      <w:proofErr w:type="spellEnd"/>
      <w:r w:rsidRPr="00305E94">
        <w:rPr>
          <w:sz w:val="24"/>
        </w:rPr>
        <w:t xml:space="preserve"> (</w:t>
      </w:r>
      <w:proofErr w:type="spellStart"/>
      <w:r w:rsidRPr="00305E94">
        <w:rPr>
          <w:sz w:val="24"/>
        </w:rPr>
        <w:t>Yeasen</w:t>
      </w:r>
      <w:proofErr w:type="spellEnd"/>
      <w:r w:rsidRPr="00305E94">
        <w:rPr>
          <w:sz w:val="24"/>
        </w:rPr>
        <w:t>, Shanghai, China) for an hour at 4 °C, and the cleared</w:t>
      </w:r>
      <w:r w:rsidRPr="00305E94">
        <w:rPr>
          <w:rFonts w:hint="eastAsia"/>
          <w:sz w:val="24"/>
        </w:rPr>
        <w:t xml:space="preserve"> </w:t>
      </w:r>
      <w:r w:rsidRPr="00305E94">
        <w:rPr>
          <w:sz w:val="24"/>
        </w:rPr>
        <w:t xml:space="preserve">extracts were </w:t>
      </w:r>
      <w:proofErr w:type="spellStart"/>
      <w:r w:rsidRPr="00305E94">
        <w:rPr>
          <w:sz w:val="24"/>
        </w:rPr>
        <w:t>immunoprecipitated</w:t>
      </w:r>
      <w:proofErr w:type="spellEnd"/>
      <w:r w:rsidRPr="00305E94">
        <w:rPr>
          <w:sz w:val="24"/>
        </w:rPr>
        <w:t xml:space="preserve"> with 2 </w:t>
      </w:r>
      <w:proofErr w:type="spellStart"/>
      <w:r w:rsidRPr="00305E94">
        <w:rPr>
          <w:sz w:val="24"/>
        </w:rPr>
        <w:t>μg</w:t>
      </w:r>
      <w:proofErr w:type="spellEnd"/>
      <w:r w:rsidRPr="00305E94">
        <w:rPr>
          <w:sz w:val="24"/>
        </w:rPr>
        <w:t xml:space="preserve"> of the anti-Rabbit </w:t>
      </w:r>
      <w:proofErr w:type="spellStart"/>
      <w:r w:rsidRPr="00305E94">
        <w:rPr>
          <w:sz w:val="24"/>
        </w:rPr>
        <w:t>IgG</w:t>
      </w:r>
      <w:proofErr w:type="spellEnd"/>
      <w:r w:rsidRPr="00305E94">
        <w:rPr>
          <w:sz w:val="24"/>
        </w:rPr>
        <w:t xml:space="preserve"> and anti-β-catenin </w:t>
      </w:r>
      <w:r w:rsidRPr="00305E94">
        <w:rPr>
          <w:rFonts w:hint="eastAsia"/>
          <w:sz w:val="24"/>
        </w:rPr>
        <w:t xml:space="preserve">,respectively. </w:t>
      </w:r>
      <w:r w:rsidR="00813FB3" w:rsidRPr="00305E94">
        <w:rPr>
          <w:sz w:val="24"/>
        </w:rPr>
        <w:t xml:space="preserve"> The</w:t>
      </w:r>
      <w:r w:rsidR="00C42933" w:rsidRPr="00305E94">
        <w:rPr>
          <w:rFonts w:hint="eastAsia"/>
          <w:sz w:val="24"/>
        </w:rPr>
        <w:t xml:space="preserve"> </w:t>
      </w:r>
      <w:r w:rsidR="00813FB3" w:rsidRPr="00305E94">
        <w:rPr>
          <w:sz w:val="24"/>
        </w:rPr>
        <w:t xml:space="preserve">immune complexes were washed three times with </w:t>
      </w:r>
      <w:r w:rsidR="00C42933" w:rsidRPr="00305E94">
        <w:rPr>
          <w:rFonts w:hint="eastAsia"/>
          <w:sz w:val="24"/>
        </w:rPr>
        <w:t xml:space="preserve">wash </w:t>
      </w:r>
      <w:r w:rsidR="00813FB3" w:rsidRPr="00305E94">
        <w:rPr>
          <w:sz w:val="24"/>
        </w:rPr>
        <w:t>buffer for 3 min each time</w:t>
      </w:r>
      <w:r w:rsidR="00C42933" w:rsidRPr="00305E94">
        <w:rPr>
          <w:rFonts w:hint="eastAsia"/>
          <w:sz w:val="24"/>
        </w:rPr>
        <w:t xml:space="preserve"> to </w:t>
      </w:r>
      <w:r w:rsidR="00C42933" w:rsidRPr="00305E94">
        <w:rPr>
          <w:sz w:val="24"/>
        </w:rPr>
        <w:t>avoid unspecific binding of associated proteins</w:t>
      </w:r>
      <w:r w:rsidR="00813FB3" w:rsidRPr="00305E94">
        <w:rPr>
          <w:sz w:val="24"/>
        </w:rPr>
        <w:t>.</w:t>
      </w:r>
      <w:r w:rsidR="00C42933" w:rsidRPr="00305E94">
        <w:rPr>
          <w:rFonts w:hint="eastAsia"/>
          <w:sz w:val="24"/>
        </w:rPr>
        <w:t xml:space="preserve"> </w:t>
      </w:r>
      <w:r w:rsidRPr="00305E94">
        <w:rPr>
          <w:rFonts w:hint="eastAsia"/>
          <w:sz w:val="24"/>
        </w:rPr>
        <w:t>Every 30ml wash</w:t>
      </w:r>
      <w:r w:rsidRPr="00305E94">
        <w:rPr>
          <w:sz w:val="24"/>
        </w:rPr>
        <w:t xml:space="preserve"> </w:t>
      </w:r>
      <w:r w:rsidRPr="00305E94">
        <w:rPr>
          <w:rFonts w:hint="eastAsia"/>
          <w:sz w:val="24"/>
        </w:rPr>
        <w:t>buffer</w:t>
      </w:r>
      <w:r w:rsidRPr="00305E94">
        <w:rPr>
          <w:sz w:val="24"/>
        </w:rPr>
        <w:t xml:space="preserve"> concluded </w:t>
      </w:r>
      <w:r w:rsidRPr="00305E94">
        <w:rPr>
          <w:rFonts w:hint="eastAsia"/>
          <w:sz w:val="24"/>
        </w:rPr>
        <w:t xml:space="preserve">3ml </w:t>
      </w:r>
      <w:proofErr w:type="spellStart"/>
      <w:r w:rsidRPr="00305E94">
        <w:rPr>
          <w:sz w:val="24"/>
        </w:rPr>
        <w:t>Tris-</w:t>
      </w:r>
      <w:proofErr w:type="gramStart"/>
      <w:r w:rsidRPr="00305E94">
        <w:rPr>
          <w:sz w:val="24"/>
        </w:rPr>
        <w:t>HCl</w:t>
      </w:r>
      <w:proofErr w:type="spellEnd"/>
      <w:r w:rsidRPr="00305E94">
        <w:rPr>
          <w:rFonts w:hint="eastAsia"/>
          <w:sz w:val="24"/>
        </w:rPr>
        <w:t>(</w:t>
      </w:r>
      <w:proofErr w:type="gramEnd"/>
      <w:r w:rsidRPr="00305E94">
        <w:rPr>
          <w:rFonts w:hint="eastAsia"/>
          <w:sz w:val="24"/>
        </w:rPr>
        <w:t>pH 7.6)</w:t>
      </w:r>
      <w:r w:rsidRPr="00305E94">
        <w:rPr>
          <w:sz w:val="24"/>
        </w:rPr>
        <w:t>,</w:t>
      </w:r>
      <w:r w:rsidRPr="00305E94">
        <w:rPr>
          <w:rFonts w:hint="eastAsia"/>
          <w:sz w:val="24"/>
        </w:rPr>
        <w:t xml:space="preserve"> 3ml </w:t>
      </w:r>
      <w:proofErr w:type="spellStart"/>
      <w:r w:rsidRPr="00305E94">
        <w:rPr>
          <w:sz w:val="24"/>
        </w:rPr>
        <w:t>NaCl</w:t>
      </w:r>
      <w:proofErr w:type="spellEnd"/>
      <w:r w:rsidRPr="00305E94">
        <w:rPr>
          <w:sz w:val="24"/>
        </w:rPr>
        <w:t>,</w:t>
      </w:r>
      <w:r w:rsidRPr="00305E94">
        <w:rPr>
          <w:rFonts w:hint="eastAsia"/>
          <w:sz w:val="24"/>
        </w:rPr>
        <w:t xml:space="preserve"> 3ml </w:t>
      </w:r>
      <w:r w:rsidRPr="00305E94">
        <w:rPr>
          <w:sz w:val="24"/>
        </w:rPr>
        <w:t>EDTANa2,</w:t>
      </w:r>
      <w:r w:rsidRPr="00305E94">
        <w:rPr>
          <w:rFonts w:hint="eastAsia"/>
          <w:sz w:val="24"/>
        </w:rPr>
        <w:t xml:space="preserve"> 3ml </w:t>
      </w:r>
      <w:r w:rsidRPr="00305E94">
        <w:rPr>
          <w:sz w:val="24"/>
        </w:rPr>
        <w:t>G</w:t>
      </w:r>
      <w:r w:rsidRPr="00305E94">
        <w:rPr>
          <w:rFonts w:hint="eastAsia"/>
          <w:sz w:val="24"/>
        </w:rPr>
        <w:t xml:space="preserve">lycerol and 18ml PBS. </w:t>
      </w:r>
      <w:r w:rsidR="00813FB3" w:rsidRPr="00305E94">
        <w:rPr>
          <w:sz w:val="24"/>
        </w:rPr>
        <w:t xml:space="preserve">After the third wash, </w:t>
      </w:r>
      <w:proofErr w:type="spellStart"/>
      <w:r w:rsidR="00813FB3" w:rsidRPr="00305E94">
        <w:rPr>
          <w:sz w:val="24"/>
        </w:rPr>
        <w:t>immunoprecipitates</w:t>
      </w:r>
      <w:proofErr w:type="spellEnd"/>
      <w:r w:rsidR="00813FB3" w:rsidRPr="00305E94">
        <w:rPr>
          <w:sz w:val="24"/>
        </w:rPr>
        <w:t xml:space="preserve"> were re-suspended in SDS-PAGE sample</w:t>
      </w:r>
      <w:r w:rsidR="00C42933" w:rsidRPr="00305E94">
        <w:rPr>
          <w:rFonts w:hint="eastAsia"/>
          <w:sz w:val="24"/>
        </w:rPr>
        <w:t xml:space="preserve"> </w:t>
      </w:r>
      <w:r w:rsidR="00813FB3" w:rsidRPr="00305E94">
        <w:rPr>
          <w:sz w:val="24"/>
        </w:rPr>
        <w:t>buffer containing loading dye and</w:t>
      </w:r>
      <w:bookmarkStart w:id="0" w:name="_GoBack"/>
      <w:bookmarkEnd w:id="0"/>
      <w:r w:rsidR="00813FB3" w:rsidRPr="00305E94">
        <w:rPr>
          <w:sz w:val="24"/>
        </w:rPr>
        <w:t xml:space="preserve"> used for western blotting.</w:t>
      </w:r>
      <w:r w:rsidRPr="00305E94">
        <w:rPr>
          <w:rFonts w:hint="eastAsia"/>
          <w:sz w:val="24"/>
        </w:rPr>
        <w:t xml:space="preserve"> In WB </w:t>
      </w:r>
      <w:proofErr w:type="gramStart"/>
      <w:r w:rsidRPr="00305E94">
        <w:rPr>
          <w:rFonts w:hint="eastAsia"/>
          <w:sz w:val="24"/>
        </w:rPr>
        <w:t>detection ,</w:t>
      </w:r>
      <w:proofErr w:type="gramEnd"/>
      <w:r w:rsidRPr="00305E94">
        <w:rPr>
          <w:rFonts w:hint="eastAsia"/>
          <w:sz w:val="24"/>
        </w:rPr>
        <w:t xml:space="preserve"> we used </w:t>
      </w:r>
      <w:r w:rsidRPr="00305E94">
        <w:rPr>
          <w:sz w:val="24"/>
        </w:rPr>
        <w:t>anti-LIMK2 (</w:t>
      </w:r>
      <w:r w:rsidRPr="00305E94">
        <w:rPr>
          <w:rFonts w:hint="eastAsia"/>
          <w:sz w:val="24"/>
        </w:rPr>
        <w:t>1:1000;</w:t>
      </w:r>
      <w:r w:rsidRPr="00305E94">
        <w:rPr>
          <w:sz w:val="24"/>
        </w:rPr>
        <w:t xml:space="preserve"> </w:t>
      </w:r>
      <w:proofErr w:type="spellStart"/>
      <w:r w:rsidRPr="00305E94">
        <w:rPr>
          <w:sz w:val="24"/>
        </w:rPr>
        <w:t>Proteintech</w:t>
      </w:r>
      <w:proofErr w:type="spellEnd"/>
      <w:r w:rsidRPr="00305E94">
        <w:rPr>
          <w:sz w:val="24"/>
        </w:rPr>
        <w:t>, Chicago, IL, USA)</w:t>
      </w:r>
      <w:r w:rsidRPr="00305E94">
        <w:rPr>
          <w:rFonts w:hint="eastAsia"/>
          <w:sz w:val="24"/>
        </w:rPr>
        <w:t xml:space="preserve"> </w:t>
      </w:r>
      <w:r w:rsidRPr="00305E94">
        <w:rPr>
          <w:sz w:val="24"/>
        </w:rPr>
        <w:t>, anti-β-Catenin (</w:t>
      </w:r>
      <w:r w:rsidRPr="00305E94">
        <w:rPr>
          <w:rFonts w:hint="eastAsia"/>
          <w:sz w:val="24"/>
        </w:rPr>
        <w:t>1:1000;</w:t>
      </w:r>
      <w:r w:rsidRPr="00305E94">
        <w:rPr>
          <w:sz w:val="24"/>
        </w:rPr>
        <w:t xml:space="preserve"> </w:t>
      </w:r>
      <w:proofErr w:type="spellStart"/>
      <w:r w:rsidRPr="00305E94">
        <w:rPr>
          <w:sz w:val="24"/>
        </w:rPr>
        <w:t>Proteintech</w:t>
      </w:r>
      <w:proofErr w:type="spellEnd"/>
      <w:r w:rsidRPr="00305E94">
        <w:rPr>
          <w:sz w:val="24"/>
        </w:rPr>
        <w:t>, Chicago, IL, USA).</w:t>
      </w:r>
    </w:p>
    <w:p w:rsidR="00813FB3" w:rsidRPr="007B4084" w:rsidRDefault="00813FB3" w:rsidP="007B4084">
      <w:pPr>
        <w:autoSpaceDE w:val="0"/>
        <w:autoSpaceDN w:val="0"/>
        <w:adjustRightInd w:val="0"/>
        <w:spacing w:line="480" w:lineRule="auto"/>
        <w:jc w:val="left"/>
        <w:rPr>
          <w:color w:val="FF0000"/>
          <w:sz w:val="24"/>
        </w:rPr>
      </w:pPr>
    </w:p>
    <w:p w:rsidR="00707845" w:rsidRPr="00813FB3" w:rsidRDefault="00707845" w:rsidP="00813FB3">
      <w:pPr>
        <w:spacing w:line="480" w:lineRule="auto"/>
        <w:rPr>
          <w:sz w:val="24"/>
        </w:rPr>
      </w:pPr>
    </w:p>
    <w:p w:rsidR="00841E12" w:rsidRPr="00813FB3" w:rsidRDefault="00841E12" w:rsidP="00813FB3">
      <w:pPr>
        <w:widowControl/>
        <w:shd w:val="clear" w:color="auto" w:fill="FFFFFF"/>
        <w:spacing w:line="480" w:lineRule="auto"/>
        <w:textAlignment w:val="baseline"/>
        <w:rPr>
          <w:color w:val="000000"/>
          <w:sz w:val="24"/>
        </w:rPr>
      </w:pPr>
    </w:p>
    <w:p w:rsidR="00707845" w:rsidRPr="00813FB3" w:rsidRDefault="00707845" w:rsidP="00813FB3">
      <w:pPr>
        <w:autoSpaceDE w:val="0"/>
        <w:autoSpaceDN w:val="0"/>
        <w:adjustRightInd w:val="0"/>
        <w:spacing w:line="480" w:lineRule="auto"/>
        <w:jc w:val="left"/>
        <w:rPr>
          <w:sz w:val="24"/>
        </w:rPr>
      </w:pPr>
    </w:p>
    <w:p w:rsidR="00707845" w:rsidRPr="00813FB3" w:rsidRDefault="00707845" w:rsidP="00813FB3">
      <w:pPr>
        <w:autoSpaceDE w:val="0"/>
        <w:autoSpaceDN w:val="0"/>
        <w:adjustRightInd w:val="0"/>
        <w:spacing w:line="480" w:lineRule="auto"/>
        <w:rPr>
          <w:rFonts w:eastAsia="Arial Unicode MS"/>
          <w:color w:val="080000"/>
          <w:kern w:val="0"/>
          <w:sz w:val="24"/>
        </w:rPr>
      </w:pPr>
    </w:p>
    <w:p w:rsidR="00707845" w:rsidRPr="00813FB3" w:rsidRDefault="00707845" w:rsidP="00813FB3">
      <w:pPr>
        <w:autoSpaceDE w:val="0"/>
        <w:autoSpaceDN w:val="0"/>
        <w:adjustRightInd w:val="0"/>
        <w:spacing w:line="480" w:lineRule="auto"/>
        <w:jc w:val="left"/>
        <w:rPr>
          <w:sz w:val="24"/>
        </w:rPr>
      </w:pPr>
    </w:p>
    <w:p w:rsidR="00785B78" w:rsidRPr="00813FB3" w:rsidRDefault="00785B78" w:rsidP="00813FB3">
      <w:pPr>
        <w:spacing w:line="480" w:lineRule="auto"/>
        <w:rPr>
          <w:sz w:val="24"/>
        </w:rPr>
      </w:pPr>
    </w:p>
    <w:sectPr w:rsidR="00785B78" w:rsidRPr="00813F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1CC" w:rsidRDefault="00F541CC" w:rsidP="00053AD0">
      <w:r>
        <w:separator/>
      </w:r>
    </w:p>
  </w:endnote>
  <w:endnote w:type="continuationSeparator" w:id="0">
    <w:p w:rsidR="00F541CC" w:rsidRDefault="00F541CC" w:rsidP="00053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1CC" w:rsidRDefault="00F541CC" w:rsidP="00053AD0">
      <w:r>
        <w:separator/>
      </w:r>
    </w:p>
  </w:footnote>
  <w:footnote w:type="continuationSeparator" w:id="0">
    <w:p w:rsidR="00F541CC" w:rsidRDefault="00F541CC" w:rsidP="00053A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00D16"/>
    <w:multiLevelType w:val="multilevel"/>
    <w:tmpl w:val="49F6B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1A9"/>
    <w:rsid w:val="00053AD0"/>
    <w:rsid w:val="00086DF1"/>
    <w:rsid w:val="0011070F"/>
    <w:rsid w:val="00155B98"/>
    <w:rsid w:val="001F61CF"/>
    <w:rsid w:val="0021600E"/>
    <w:rsid w:val="002927F5"/>
    <w:rsid w:val="002A52BE"/>
    <w:rsid w:val="00305E94"/>
    <w:rsid w:val="003331A9"/>
    <w:rsid w:val="003B5D42"/>
    <w:rsid w:val="004026F0"/>
    <w:rsid w:val="00480D96"/>
    <w:rsid w:val="005A245B"/>
    <w:rsid w:val="005B673C"/>
    <w:rsid w:val="00707845"/>
    <w:rsid w:val="00785B78"/>
    <w:rsid w:val="007B4084"/>
    <w:rsid w:val="00813FB3"/>
    <w:rsid w:val="008365C0"/>
    <w:rsid w:val="00841E12"/>
    <w:rsid w:val="008F446A"/>
    <w:rsid w:val="0094655D"/>
    <w:rsid w:val="00965D7B"/>
    <w:rsid w:val="009734A5"/>
    <w:rsid w:val="00AB2172"/>
    <w:rsid w:val="00AC6AF4"/>
    <w:rsid w:val="00AE3125"/>
    <w:rsid w:val="00B45AFD"/>
    <w:rsid w:val="00C42933"/>
    <w:rsid w:val="00C70AEE"/>
    <w:rsid w:val="00CD31F3"/>
    <w:rsid w:val="00D12938"/>
    <w:rsid w:val="00D45EF8"/>
    <w:rsid w:val="00E001AA"/>
    <w:rsid w:val="00E13248"/>
    <w:rsid w:val="00EF5865"/>
    <w:rsid w:val="00F541CC"/>
    <w:rsid w:val="00FF4064"/>
    <w:rsid w:val="00FF5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AD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3">
    <w:name w:val="heading 3"/>
    <w:basedOn w:val="a"/>
    <w:link w:val="3Char"/>
    <w:uiPriority w:val="9"/>
    <w:qFormat/>
    <w:rsid w:val="00D45EF8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53A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53AD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53AD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53AD0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053AD0"/>
    <w:rPr>
      <w:color w:val="0000FF" w:themeColor="hyperlink"/>
      <w:u w:val="single"/>
    </w:rPr>
  </w:style>
  <w:style w:type="character" w:customStyle="1" w:styleId="st">
    <w:name w:val="st"/>
    <w:rsid w:val="002927F5"/>
  </w:style>
  <w:style w:type="character" w:customStyle="1" w:styleId="apple-converted-space">
    <w:name w:val="apple-converted-space"/>
    <w:basedOn w:val="a0"/>
    <w:rsid w:val="00C70AEE"/>
  </w:style>
  <w:style w:type="character" w:styleId="a6">
    <w:name w:val="Emphasis"/>
    <w:basedOn w:val="a0"/>
    <w:uiPriority w:val="20"/>
    <w:qFormat/>
    <w:rsid w:val="00C70AEE"/>
    <w:rPr>
      <w:i/>
      <w:iCs/>
    </w:rPr>
  </w:style>
  <w:style w:type="character" w:customStyle="1" w:styleId="3Char">
    <w:name w:val="标题 3 Char"/>
    <w:basedOn w:val="a0"/>
    <w:link w:val="3"/>
    <w:uiPriority w:val="9"/>
    <w:rsid w:val="00D45EF8"/>
    <w:rPr>
      <w:rFonts w:ascii="宋体" w:eastAsia="宋体" w:hAnsi="宋体" w:cs="宋体"/>
      <w:b/>
      <w:bCs/>
      <w:kern w:val="0"/>
      <w:sz w:val="27"/>
      <w:szCs w:val="27"/>
    </w:rPr>
  </w:style>
  <w:style w:type="paragraph" w:styleId="a7">
    <w:name w:val="Normal (Web)"/>
    <w:basedOn w:val="a"/>
    <w:uiPriority w:val="99"/>
    <w:semiHidden/>
    <w:unhideWhenUsed/>
    <w:rsid w:val="00D45EF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AD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3">
    <w:name w:val="heading 3"/>
    <w:basedOn w:val="a"/>
    <w:link w:val="3Char"/>
    <w:uiPriority w:val="9"/>
    <w:qFormat/>
    <w:rsid w:val="00D45EF8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53A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53AD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53AD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53AD0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053AD0"/>
    <w:rPr>
      <w:color w:val="0000FF" w:themeColor="hyperlink"/>
      <w:u w:val="single"/>
    </w:rPr>
  </w:style>
  <w:style w:type="character" w:customStyle="1" w:styleId="st">
    <w:name w:val="st"/>
    <w:rsid w:val="002927F5"/>
  </w:style>
  <w:style w:type="character" w:customStyle="1" w:styleId="apple-converted-space">
    <w:name w:val="apple-converted-space"/>
    <w:basedOn w:val="a0"/>
    <w:rsid w:val="00C70AEE"/>
  </w:style>
  <w:style w:type="character" w:styleId="a6">
    <w:name w:val="Emphasis"/>
    <w:basedOn w:val="a0"/>
    <w:uiPriority w:val="20"/>
    <w:qFormat/>
    <w:rsid w:val="00C70AEE"/>
    <w:rPr>
      <w:i/>
      <w:iCs/>
    </w:rPr>
  </w:style>
  <w:style w:type="character" w:customStyle="1" w:styleId="3Char">
    <w:name w:val="标题 3 Char"/>
    <w:basedOn w:val="a0"/>
    <w:link w:val="3"/>
    <w:uiPriority w:val="9"/>
    <w:rsid w:val="00D45EF8"/>
    <w:rPr>
      <w:rFonts w:ascii="宋体" w:eastAsia="宋体" w:hAnsi="宋体" w:cs="宋体"/>
      <w:b/>
      <w:bCs/>
      <w:kern w:val="0"/>
      <w:sz w:val="27"/>
      <w:szCs w:val="27"/>
    </w:rPr>
  </w:style>
  <w:style w:type="paragraph" w:styleId="a7">
    <w:name w:val="Normal (Web)"/>
    <w:basedOn w:val="a"/>
    <w:uiPriority w:val="99"/>
    <w:semiHidden/>
    <w:unhideWhenUsed/>
    <w:rsid w:val="00D45EF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4</Pages>
  <Words>826</Words>
  <Characters>4711</Characters>
  <Application>Microsoft Office Word</Application>
  <DocSecurity>0</DocSecurity>
  <Lines>39</Lines>
  <Paragraphs>11</Paragraphs>
  <ScaleCrop>false</ScaleCrop>
  <Company/>
  <LinksUpToDate>false</LinksUpToDate>
  <CharactersWithSpaces>5526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yue</dc:creator>
  <cp:lastModifiedBy>yue</cp:lastModifiedBy>
  <cp:revision>15</cp:revision>
  <cp:lastPrinted>2018-02-11T12:46:00Z</cp:lastPrinted>
  <dcterms:created xsi:type="dcterms:W3CDTF">2017-12-30T08:11:00Z</dcterms:created>
  <dcterms:modified xsi:type="dcterms:W3CDTF">2018-05-05T07:29:00Z</dcterms:modified>
</cp:coreProperties>
</file>