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765" w:rsidRPr="004F2095" w:rsidRDefault="00495765" w:rsidP="00495765">
      <w:pPr>
        <w:spacing w:line="480" w:lineRule="auto"/>
        <w:jc w:val="both"/>
        <w:rPr>
          <w:rFonts w:ascii="Times New Roman" w:hAnsi="Times New Roman" w:cs="Times New Roman"/>
          <w:b/>
          <w:szCs w:val="24"/>
        </w:rPr>
      </w:pPr>
      <w:bookmarkStart w:id="0" w:name="_GoBack"/>
      <w:r w:rsidRPr="004F2095">
        <w:rPr>
          <w:rFonts w:ascii="Times New Roman" w:hAnsi="Times New Roman" w:cs="Times New Roman"/>
          <w:b/>
          <w:szCs w:val="24"/>
        </w:rPr>
        <w:t>Supplementary materials</w:t>
      </w:r>
    </w:p>
    <w:bookmarkEnd w:id="0"/>
    <w:p w:rsidR="00495765" w:rsidRPr="00B96199" w:rsidRDefault="00495765" w:rsidP="00495765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BB24C1">
        <w:rPr>
          <w:rFonts w:ascii="Times New Roman" w:hAnsi="Times New Roman" w:cs="Times New Roman"/>
          <w:b/>
          <w:szCs w:val="24"/>
        </w:rPr>
        <w:t>Table S1</w:t>
      </w:r>
      <w:r w:rsidRPr="00B96199">
        <w:rPr>
          <w:rFonts w:ascii="Times New Roman" w:hAnsi="Times New Roman" w:cs="Times New Roman"/>
          <w:szCs w:val="24"/>
        </w:rPr>
        <w:t xml:space="preserve"> Characteristics of bone cancer patients according to use of Chinese herb and non-used before frequency matching</w:t>
      </w:r>
      <w:r>
        <w:rPr>
          <w:rFonts w:ascii="Times New Roman" w:hAnsi="Times New Roman" w:cs="Times New Roman" w:hint="eastAsia"/>
          <w:szCs w:val="24"/>
        </w:rPr>
        <w:t>.</w:t>
      </w:r>
    </w:p>
    <w:p w:rsidR="00495765" w:rsidRPr="00B96199" w:rsidRDefault="00495765" w:rsidP="00495765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BB24C1">
        <w:rPr>
          <w:rFonts w:ascii="Times New Roman" w:hAnsi="Times New Roman" w:cs="Times New Roman"/>
          <w:b/>
          <w:szCs w:val="24"/>
        </w:rPr>
        <w:t>Table S2</w:t>
      </w:r>
      <w:r w:rsidRPr="00B96199">
        <w:rPr>
          <w:rFonts w:ascii="Times New Roman" w:hAnsi="Times New Roman" w:cs="Times New Roman"/>
          <w:szCs w:val="24"/>
        </w:rPr>
        <w:t xml:space="preserve"> Characteristics of bone cancer patients according to use of Chinese herb and non-used after frequency matching</w:t>
      </w:r>
      <w:r>
        <w:rPr>
          <w:rFonts w:ascii="Times New Roman" w:hAnsi="Times New Roman" w:cs="Times New Roman" w:hint="eastAsia"/>
          <w:szCs w:val="24"/>
        </w:rPr>
        <w:t>.</w:t>
      </w:r>
      <w:proofErr w:type="gramEnd"/>
    </w:p>
    <w:p w:rsidR="00495765" w:rsidRPr="007226A4" w:rsidRDefault="00495765" w:rsidP="00495765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proofErr w:type="gramStart"/>
      <w:r w:rsidRPr="00BB24C1">
        <w:rPr>
          <w:rFonts w:ascii="Times New Roman" w:hAnsi="Times New Roman" w:cs="Times New Roman"/>
          <w:b/>
          <w:szCs w:val="24"/>
        </w:rPr>
        <w:t>Table S3</w:t>
      </w:r>
      <w:r w:rsidRPr="00B96199">
        <w:rPr>
          <w:rFonts w:ascii="Times New Roman" w:hAnsi="Times New Roman" w:cs="Times New Roman"/>
          <w:szCs w:val="24"/>
        </w:rPr>
        <w:t xml:space="preserve"> Sequencing of primers</w:t>
      </w:r>
      <w:r>
        <w:rPr>
          <w:rFonts w:ascii="Times New Roman" w:hAnsi="Times New Roman" w:cs="Times New Roman" w:hint="eastAsia"/>
          <w:szCs w:val="24"/>
        </w:rPr>
        <w:t>.</w:t>
      </w:r>
      <w:proofErr w:type="gramEnd"/>
    </w:p>
    <w:p w:rsidR="005A00F3" w:rsidRPr="00495765" w:rsidRDefault="005A00F3"/>
    <w:sectPr w:rsidR="005A00F3" w:rsidRPr="004957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095" w:rsidRDefault="004F2095" w:rsidP="004F2095">
      <w:r>
        <w:separator/>
      </w:r>
    </w:p>
  </w:endnote>
  <w:endnote w:type="continuationSeparator" w:id="0">
    <w:p w:rsidR="004F2095" w:rsidRDefault="004F2095" w:rsidP="004F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095" w:rsidRDefault="004F2095" w:rsidP="004F2095">
      <w:r>
        <w:separator/>
      </w:r>
    </w:p>
  </w:footnote>
  <w:footnote w:type="continuationSeparator" w:id="0">
    <w:p w:rsidR="004F2095" w:rsidRDefault="004F2095" w:rsidP="004F2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765"/>
    <w:rsid w:val="00495765"/>
    <w:rsid w:val="004F2095"/>
    <w:rsid w:val="005A00F3"/>
    <w:rsid w:val="00A0251D"/>
    <w:rsid w:val="00FC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7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F209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F2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F209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7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F209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F2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F20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2018-09-01T04:41:00Z</dcterms:created>
  <dcterms:modified xsi:type="dcterms:W3CDTF">2018-09-01T04:41:00Z</dcterms:modified>
</cp:coreProperties>
</file>