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5159B" w14:textId="77777777" w:rsidR="001318A6" w:rsidRPr="00C82F37" w:rsidRDefault="001318A6" w:rsidP="001318A6">
      <w:pPr>
        <w:spacing w:line="480" w:lineRule="auto"/>
        <w:jc w:val="left"/>
        <w:rPr>
          <w:b/>
          <w:sz w:val="22"/>
          <w:szCs w:val="22"/>
        </w:rPr>
      </w:pPr>
      <w:r w:rsidRPr="00C82F37">
        <w:rPr>
          <w:b/>
          <w:sz w:val="22"/>
          <w:szCs w:val="22"/>
        </w:rPr>
        <w:fldChar w:fldCharType="begin"/>
      </w:r>
      <w:r w:rsidRPr="00C82F37">
        <w:rPr>
          <w:b/>
          <w:sz w:val="22"/>
          <w:szCs w:val="22"/>
        </w:rPr>
        <w:instrText xml:space="preserve"> HYPERLINK \l "_ENREF_1" \o "Zhao, 2006 #167" </w:instrText>
      </w:r>
      <w:r w:rsidRPr="00C82F37">
        <w:rPr>
          <w:b/>
          <w:sz w:val="22"/>
          <w:szCs w:val="22"/>
        </w:rPr>
        <w:fldChar w:fldCharType="end"/>
      </w:r>
      <w:r w:rsidRPr="00C82F37">
        <w:rPr>
          <w:b/>
          <w:sz w:val="22"/>
          <w:szCs w:val="22"/>
        </w:rPr>
        <w:t xml:space="preserve">Ischemic </w:t>
      </w:r>
      <w:proofErr w:type="spellStart"/>
      <w:r w:rsidRPr="00C82F37">
        <w:rPr>
          <w:b/>
          <w:sz w:val="22"/>
          <w:szCs w:val="22"/>
        </w:rPr>
        <w:t>postconditioning</w:t>
      </w:r>
      <w:proofErr w:type="spellEnd"/>
      <w:r w:rsidRPr="00C82F37">
        <w:rPr>
          <w:b/>
          <w:sz w:val="22"/>
          <w:szCs w:val="22"/>
        </w:rPr>
        <w:t xml:space="preserve"> confers </w:t>
      </w:r>
      <w:proofErr w:type="spellStart"/>
      <w:r w:rsidRPr="00C82F37">
        <w:rPr>
          <w:b/>
          <w:sz w:val="22"/>
          <w:szCs w:val="22"/>
        </w:rPr>
        <w:t>cerebroprotection</w:t>
      </w:r>
      <w:proofErr w:type="spellEnd"/>
      <w:r w:rsidRPr="00C82F37">
        <w:rPr>
          <w:b/>
          <w:sz w:val="22"/>
          <w:szCs w:val="22"/>
        </w:rPr>
        <w:t xml:space="preserve"> by stabilizing VDACs after brain ischemia</w:t>
      </w:r>
    </w:p>
    <w:p w14:paraId="6ABAA99B" w14:textId="77777777" w:rsidR="001318A6" w:rsidRPr="00C82F37" w:rsidRDefault="001318A6" w:rsidP="001318A6">
      <w:pPr>
        <w:spacing w:line="480" w:lineRule="auto"/>
        <w:jc w:val="left"/>
        <w:rPr>
          <w:b/>
          <w:sz w:val="22"/>
        </w:rPr>
      </w:pPr>
      <w:r w:rsidRPr="00C82F37">
        <w:rPr>
          <w:rFonts w:hint="eastAsia"/>
          <w:b/>
          <w:sz w:val="22"/>
        </w:rPr>
        <w:t>Suppleme</w:t>
      </w:r>
      <w:r w:rsidRPr="00C82F37">
        <w:rPr>
          <w:b/>
          <w:sz w:val="22"/>
        </w:rPr>
        <w:t>ntary Information</w:t>
      </w:r>
    </w:p>
    <w:p w14:paraId="16099865" w14:textId="77777777" w:rsidR="001318A6" w:rsidRPr="00C82F37" w:rsidRDefault="001318A6" w:rsidP="009C3C8A">
      <w:pPr>
        <w:spacing w:line="480" w:lineRule="auto"/>
        <w:rPr>
          <w:b/>
          <w:sz w:val="22"/>
        </w:rPr>
      </w:pPr>
    </w:p>
    <w:p w14:paraId="0928228D" w14:textId="3B1BEDB0" w:rsidR="009C3C8A" w:rsidRPr="00C82F37" w:rsidRDefault="009C3C8A" w:rsidP="009C3C8A">
      <w:pPr>
        <w:spacing w:line="480" w:lineRule="auto"/>
        <w:rPr>
          <w:sz w:val="22"/>
        </w:rPr>
      </w:pPr>
      <w:r w:rsidRPr="00C82F37">
        <w:rPr>
          <w:b/>
          <w:sz w:val="22"/>
        </w:rPr>
        <w:t xml:space="preserve">Fig. S1 The expression of </w:t>
      </w:r>
      <w:proofErr w:type="spellStart"/>
      <w:r w:rsidR="004540FD" w:rsidRPr="00C82F37">
        <w:rPr>
          <w:b/>
          <w:sz w:val="22"/>
        </w:rPr>
        <w:t>mitofusi</w:t>
      </w:r>
      <w:r w:rsidRPr="00C82F37">
        <w:rPr>
          <w:b/>
          <w:sz w:val="22"/>
        </w:rPr>
        <w:t>n</w:t>
      </w:r>
      <w:proofErr w:type="spellEnd"/>
      <w:r w:rsidRPr="00C82F37">
        <w:rPr>
          <w:b/>
          <w:sz w:val="22"/>
        </w:rPr>
        <w:t xml:space="preserve"> 1 </w:t>
      </w:r>
      <w:r w:rsidR="006578EE">
        <w:rPr>
          <w:b/>
          <w:sz w:val="22"/>
        </w:rPr>
        <w:t xml:space="preserve">has no alteration </w:t>
      </w:r>
      <w:r w:rsidRPr="00C82F37">
        <w:rPr>
          <w:b/>
          <w:sz w:val="22"/>
        </w:rPr>
        <w:t>in rat hippocampal CA1 subfields</w:t>
      </w:r>
      <w:r w:rsidR="006578EE">
        <w:rPr>
          <w:b/>
          <w:sz w:val="22"/>
        </w:rPr>
        <w:t xml:space="preserve"> after brain ischemia</w:t>
      </w:r>
      <w:r w:rsidRPr="00C82F37">
        <w:rPr>
          <w:b/>
          <w:sz w:val="22"/>
        </w:rPr>
        <w:t>.</w:t>
      </w:r>
      <w:r w:rsidRPr="00C82F37">
        <w:rPr>
          <w:sz w:val="22"/>
        </w:rPr>
        <w:t xml:space="preserve"> </w:t>
      </w:r>
      <w:proofErr w:type="spellStart"/>
      <w:r w:rsidRPr="00C82F37">
        <w:rPr>
          <w:sz w:val="22"/>
        </w:rPr>
        <w:t>Immunoblots</w:t>
      </w:r>
      <w:proofErr w:type="spellEnd"/>
      <w:r w:rsidRPr="00C82F37">
        <w:rPr>
          <w:sz w:val="22"/>
        </w:rPr>
        <w:t xml:space="preserve"> and quantificatio</w:t>
      </w:r>
      <w:r w:rsidR="004540FD" w:rsidRPr="00C82F37">
        <w:rPr>
          <w:sz w:val="22"/>
        </w:rPr>
        <w:t xml:space="preserve">n of </w:t>
      </w:r>
      <w:proofErr w:type="spellStart"/>
      <w:r w:rsidR="004540FD" w:rsidRPr="00C82F37">
        <w:rPr>
          <w:sz w:val="22"/>
        </w:rPr>
        <w:t>mitofusi</w:t>
      </w:r>
      <w:r w:rsidRPr="00C82F37">
        <w:rPr>
          <w:sz w:val="22"/>
        </w:rPr>
        <w:t>n</w:t>
      </w:r>
      <w:proofErr w:type="spellEnd"/>
      <w:r w:rsidRPr="00C82F37">
        <w:rPr>
          <w:sz w:val="22"/>
        </w:rPr>
        <w:t xml:space="preserve"> 1 after ischemia and reperfusion (I/R) </w:t>
      </w:r>
      <w:r w:rsidR="005635C0" w:rsidRPr="00C82F37">
        <w:rPr>
          <w:sz w:val="22"/>
        </w:rPr>
        <w:t xml:space="preserve">without </w:t>
      </w:r>
      <w:r w:rsidRPr="00C82F37">
        <w:rPr>
          <w:sz w:val="22"/>
        </w:rPr>
        <w:t>(</w:t>
      </w:r>
      <w:r w:rsidR="005635C0">
        <w:rPr>
          <w:sz w:val="22"/>
        </w:rPr>
        <w:t>a</w:t>
      </w:r>
      <w:r w:rsidRPr="00C82F37">
        <w:rPr>
          <w:sz w:val="22"/>
        </w:rPr>
        <w:t>) or</w:t>
      </w:r>
      <w:r w:rsidR="005635C0" w:rsidRPr="005635C0">
        <w:rPr>
          <w:sz w:val="22"/>
        </w:rPr>
        <w:t xml:space="preserve"> </w:t>
      </w:r>
      <w:r w:rsidR="005635C0" w:rsidRPr="00C82F37">
        <w:rPr>
          <w:sz w:val="22"/>
        </w:rPr>
        <w:t>with</w:t>
      </w:r>
      <w:r w:rsidRPr="00C82F37">
        <w:rPr>
          <w:sz w:val="22"/>
        </w:rPr>
        <w:t xml:space="preserve"> ischemic </w:t>
      </w:r>
      <w:proofErr w:type="spellStart"/>
      <w:r w:rsidRPr="00C82F37">
        <w:rPr>
          <w:sz w:val="22"/>
        </w:rPr>
        <w:t>postconditioning</w:t>
      </w:r>
      <w:proofErr w:type="spellEnd"/>
      <w:r w:rsidRPr="00C82F37">
        <w:rPr>
          <w:sz w:val="22"/>
        </w:rPr>
        <w:t xml:space="preserve"> (</w:t>
      </w:r>
      <w:r w:rsidR="005635C0">
        <w:rPr>
          <w:sz w:val="22"/>
        </w:rPr>
        <w:t>b</w:t>
      </w:r>
      <w:r w:rsidRPr="00C82F37">
        <w:rPr>
          <w:sz w:val="22"/>
        </w:rPr>
        <w:t xml:space="preserve">) in </w:t>
      </w:r>
      <w:r w:rsidR="005635C0">
        <w:rPr>
          <w:sz w:val="22"/>
        </w:rPr>
        <w:t>the</w:t>
      </w:r>
      <w:r w:rsidRPr="00C82F37">
        <w:rPr>
          <w:sz w:val="22"/>
        </w:rPr>
        <w:t xml:space="preserve"> CA1 subfield (</w:t>
      </w:r>
      <w:r w:rsidRPr="00C82F37">
        <w:rPr>
          <w:i/>
          <w:sz w:val="22"/>
        </w:rPr>
        <w:t xml:space="preserve">n </w:t>
      </w:r>
      <w:r w:rsidRPr="00C82F37">
        <w:rPr>
          <w:sz w:val="22"/>
        </w:rPr>
        <w:t>= 3 rats per grou</w:t>
      </w:r>
      <w:r w:rsidR="004540FD" w:rsidRPr="00C82F37">
        <w:rPr>
          <w:sz w:val="22"/>
        </w:rPr>
        <w:t xml:space="preserve">p); Relative levels of </w:t>
      </w:r>
      <w:proofErr w:type="spellStart"/>
      <w:r w:rsidR="004540FD" w:rsidRPr="00C82F37">
        <w:rPr>
          <w:sz w:val="22"/>
        </w:rPr>
        <w:t>mitofusi</w:t>
      </w:r>
      <w:r w:rsidRPr="00C82F37">
        <w:rPr>
          <w:sz w:val="22"/>
        </w:rPr>
        <w:t>n</w:t>
      </w:r>
      <w:proofErr w:type="spellEnd"/>
      <w:r w:rsidRPr="00C82F37">
        <w:rPr>
          <w:sz w:val="22"/>
        </w:rPr>
        <w:t xml:space="preserve"> 1 were normalized to </w:t>
      </w:r>
      <w:r w:rsidR="00D16B82">
        <w:rPr>
          <w:rFonts w:hint="eastAsia"/>
          <w:sz w:val="22"/>
        </w:rPr>
        <w:t xml:space="preserve">respective </w:t>
      </w:r>
      <w:r w:rsidRPr="00C82F37">
        <w:rPr>
          <w:sz w:val="22"/>
        </w:rPr>
        <w:t>sham group</w:t>
      </w:r>
      <w:r w:rsidR="00044A48">
        <w:rPr>
          <w:sz w:val="22"/>
        </w:rPr>
        <w:t>s</w:t>
      </w:r>
      <w:r w:rsidRPr="00C82F37">
        <w:rPr>
          <w:sz w:val="22"/>
        </w:rPr>
        <w:t xml:space="preserve">. Actin was used as a loading control. Data are shown as the mean ± SD of three independent experiments. </w:t>
      </w:r>
      <w:proofErr w:type="spellStart"/>
      <w:proofErr w:type="gramStart"/>
      <w:r w:rsidRPr="00C82F37">
        <w:rPr>
          <w:sz w:val="22"/>
        </w:rPr>
        <w:t>n.s</w:t>
      </w:r>
      <w:proofErr w:type="spellEnd"/>
      <w:r w:rsidRPr="00C82F37">
        <w:rPr>
          <w:sz w:val="22"/>
        </w:rPr>
        <w:t>., not significant</w:t>
      </w:r>
      <w:r w:rsidR="00D16B82">
        <w:rPr>
          <w:rFonts w:hint="eastAsia"/>
          <w:sz w:val="22"/>
        </w:rPr>
        <w:t>;</w:t>
      </w:r>
      <w:r w:rsidRPr="00C82F37">
        <w:rPr>
          <w:sz w:val="22"/>
          <w:szCs w:val="22"/>
        </w:rPr>
        <w:t xml:space="preserve"> One-way ANOVA.</w:t>
      </w:r>
      <w:proofErr w:type="gramEnd"/>
    </w:p>
    <w:p w14:paraId="63C2361D" w14:textId="77777777" w:rsidR="009C3C8A" w:rsidRPr="00C82F37" w:rsidRDefault="009C3C8A" w:rsidP="009C3C8A">
      <w:pPr>
        <w:spacing w:line="480" w:lineRule="auto"/>
        <w:rPr>
          <w:sz w:val="22"/>
        </w:rPr>
      </w:pPr>
    </w:p>
    <w:p w14:paraId="2CA2EDE6" w14:textId="22CB439B" w:rsidR="009C3C8A" w:rsidRPr="00C82F37" w:rsidRDefault="009C3C8A" w:rsidP="009C3C8A">
      <w:pPr>
        <w:spacing w:line="480" w:lineRule="auto"/>
        <w:rPr>
          <w:sz w:val="22"/>
        </w:rPr>
      </w:pPr>
      <w:r w:rsidRPr="00C82F37">
        <w:rPr>
          <w:b/>
          <w:sz w:val="22"/>
        </w:rPr>
        <w:t xml:space="preserve">Fig. </w:t>
      </w:r>
      <w:r w:rsidR="0047420C" w:rsidRPr="00C82F37">
        <w:rPr>
          <w:b/>
          <w:sz w:val="22"/>
        </w:rPr>
        <w:t xml:space="preserve">S2 </w:t>
      </w:r>
      <w:r w:rsidRPr="00C82F37">
        <w:rPr>
          <w:b/>
          <w:sz w:val="22"/>
        </w:rPr>
        <w:t xml:space="preserve">VDAC2 or VDAC3 knockdown abolishes the </w:t>
      </w:r>
      <w:proofErr w:type="spellStart"/>
      <w:r w:rsidRPr="00C82F37">
        <w:rPr>
          <w:b/>
          <w:sz w:val="22"/>
        </w:rPr>
        <w:t>neuroprotection</w:t>
      </w:r>
      <w:proofErr w:type="spellEnd"/>
      <w:r w:rsidRPr="00C82F37">
        <w:rPr>
          <w:b/>
          <w:sz w:val="22"/>
        </w:rPr>
        <w:t xml:space="preserve"> of ischemic </w:t>
      </w:r>
      <w:proofErr w:type="spellStart"/>
      <w:r w:rsidRPr="00C82F37">
        <w:rPr>
          <w:b/>
          <w:sz w:val="22"/>
        </w:rPr>
        <w:t>postconditioning</w:t>
      </w:r>
      <w:proofErr w:type="spellEnd"/>
      <w:r w:rsidRPr="00C82F37">
        <w:rPr>
          <w:b/>
          <w:sz w:val="22"/>
        </w:rPr>
        <w:t xml:space="preserve"> in rat hippocampal CA1 subfields.</w:t>
      </w:r>
      <w:r w:rsidRPr="00C82F37">
        <w:rPr>
          <w:sz w:val="22"/>
        </w:rPr>
        <w:t xml:space="preserve"> </w:t>
      </w:r>
      <w:r w:rsidRPr="00C82F37">
        <w:rPr>
          <w:b/>
          <w:sz w:val="22"/>
        </w:rPr>
        <w:t xml:space="preserve">a </w:t>
      </w:r>
      <w:proofErr w:type="spellStart"/>
      <w:r w:rsidRPr="00C82F37">
        <w:rPr>
          <w:sz w:val="22"/>
        </w:rPr>
        <w:t>Immunoblots</w:t>
      </w:r>
      <w:proofErr w:type="spellEnd"/>
      <w:r w:rsidRPr="00C82F37">
        <w:rPr>
          <w:sz w:val="22"/>
        </w:rPr>
        <w:t xml:space="preserve"> and quantification of VDACs in the hippocampal CA1 region 24 h after ischemi</w:t>
      </w:r>
      <w:r w:rsidR="002E06BA" w:rsidRPr="00C82F37">
        <w:rPr>
          <w:sz w:val="22"/>
        </w:rPr>
        <w:t>a</w:t>
      </w:r>
      <w:r w:rsidRPr="00C82F37">
        <w:rPr>
          <w:sz w:val="22"/>
        </w:rPr>
        <w:t xml:space="preserve"> </w:t>
      </w:r>
      <w:r w:rsidRPr="00C82F37">
        <w:rPr>
          <w:rFonts w:hint="eastAsia"/>
          <w:sz w:val="22"/>
        </w:rPr>
        <w:t>and</w:t>
      </w:r>
      <w:r w:rsidRPr="00C82F37">
        <w:rPr>
          <w:sz w:val="22"/>
        </w:rPr>
        <w:t xml:space="preserve"> reperfusion (I/R) in rats treated with si-VDAC2 or si-VDAC3 after </w:t>
      </w:r>
      <w:proofErr w:type="spellStart"/>
      <w:r w:rsidRPr="00C82F37">
        <w:rPr>
          <w:sz w:val="22"/>
        </w:rPr>
        <w:t>postconditioning</w:t>
      </w:r>
      <w:proofErr w:type="spellEnd"/>
      <w:r w:rsidRPr="00C82F37">
        <w:rPr>
          <w:sz w:val="22"/>
        </w:rPr>
        <w:t xml:space="preserve"> (</w:t>
      </w:r>
      <w:r w:rsidRPr="00C82F37">
        <w:rPr>
          <w:i/>
          <w:sz w:val="22"/>
        </w:rPr>
        <w:t xml:space="preserve">n </w:t>
      </w:r>
      <w:r w:rsidRPr="00C82F37">
        <w:rPr>
          <w:sz w:val="22"/>
        </w:rPr>
        <w:t xml:space="preserve">= 3 rats per group); Relative levels were normalized to </w:t>
      </w:r>
      <w:r w:rsidR="00666453">
        <w:rPr>
          <w:rFonts w:hint="eastAsia"/>
          <w:sz w:val="22"/>
        </w:rPr>
        <w:t xml:space="preserve">respective </w:t>
      </w:r>
      <w:r w:rsidRPr="00C82F37">
        <w:rPr>
          <w:sz w:val="22"/>
        </w:rPr>
        <w:t>sham group</w:t>
      </w:r>
      <w:r w:rsidR="00044A48">
        <w:rPr>
          <w:sz w:val="22"/>
        </w:rPr>
        <w:t>s</w:t>
      </w:r>
      <w:r w:rsidRPr="00C82F37">
        <w:rPr>
          <w:sz w:val="22"/>
        </w:rPr>
        <w:t>. Actin was used as a loading control. Data represent</w:t>
      </w:r>
      <w:r w:rsidR="00666453">
        <w:rPr>
          <w:rFonts w:hint="eastAsia"/>
          <w:sz w:val="22"/>
        </w:rPr>
        <w:t xml:space="preserve"> the</w:t>
      </w:r>
      <w:r w:rsidRPr="00C82F37">
        <w:rPr>
          <w:sz w:val="22"/>
        </w:rPr>
        <w:t xml:space="preserve"> mean ± SD of three independent experiments; </w:t>
      </w:r>
      <w:r w:rsidRPr="00C82F37">
        <w:rPr>
          <w:sz w:val="22"/>
          <w:vertAlign w:val="superscript"/>
        </w:rPr>
        <w:t>＊</w:t>
      </w:r>
      <w:r w:rsidRPr="00C82F37">
        <w:rPr>
          <w:i/>
          <w:sz w:val="22"/>
        </w:rPr>
        <w:t xml:space="preserve">P </w:t>
      </w:r>
      <w:r w:rsidRPr="00C82F37">
        <w:rPr>
          <w:sz w:val="22"/>
        </w:rPr>
        <w:t xml:space="preserve">&lt; 0.05 versus </w:t>
      </w:r>
      <w:r w:rsidR="00666453">
        <w:rPr>
          <w:rFonts w:hint="eastAsia"/>
          <w:sz w:val="22"/>
        </w:rPr>
        <w:t xml:space="preserve">the </w:t>
      </w:r>
      <w:r w:rsidRPr="00C82F37">
        <w:rPr>
          <w:sz w:val="22"/>
        </w:rPr>
        <w:t xml:space="preserve">sham group; </w:t>
      </w:r>
      <w:proofErr w:type="gramStart"/>
      <w:r w:rsidRPr="00C82F37">
        <w:rPr>
          <w:sz w:val="22"/>
        </w:rPr>
        <w:t>One-way ANOVA.</w:t>
      </w:r>
      <w:proofErr w:type="gramEnd"/>
      <w:r w:rsidRPr="00C82F37">
        <w:rPr>
          <w:sz w:val="22"/>
        </w:rPr>
        <w:t xml:space="preserve"> </w:t>
      </w:r>
      <w:proofErr w:type="gramStart"/>
      <w:r w:rsidRPr="00C82F37">
        <w:rPr>
          <w:b/>
          <w:sz w:val="22"/>
          <w:szCs w:val="22"/>
        </w:rPr>
        <w:t>b</w:t>
      </w:r>
      <w:proofErr w:type="gramEnd"/>
      <w:r w:rsidRPr="00C82F37">
        <w:rPr>
          <w:sz w:val="22"/>
          <w:szCs w:val="22"/>
        </w:rPr>
        <w:t xml:space="preserve"> Upper, </w:t>
      </w:r>
      <w:proofErr w:type="spellStart"/>
      <w:r w:rsidRPr="00C82F37">
        <w:rPr>
          <w:sz w:val="22"/>
          <w:szCs w:val="22"/>
        </w:rPr>
        <w:t>Nissl</w:t>
      </w:r>
      <w:proofErr w:type="spellEnd"/>
      <w:r w:rsidRPr="00C82F37">
        <w:rPr>
          <w:sz w:val="22"/>
          <w:szCs w:val="22"/>
        </w:rPr>
        <w:t xml:space="preserve"> stained hippocampal sections 5 d after I/R </w:t>
      </w:r>
      <w:r w:rsidR="00666453" w:rsidRPr="00C82F37">
        <w:rPr>
          <w:sz w:val="22"/>
          <w:szCs w:val="22"/>
        </w:rPr>
        <w:t xml:space="preserve">without </w:t>
      </w:r>
      <w:r w:rsidRPr="00C82F37">
        <w:rPr>
          <w:sz w:val="22"/>
          <w:szCs w:val="22"/>
        </w:rPr>
        <w:t xml:space="preserve">or </w:t>
      </w:r>
      <w:r w:rsidR="00666453" w:rsidRPr="00C82F37">
        <w:rPr>
          <w:sz w:val="22"/>
          <w:szCs w:val="22"/>
        </w:rPr>
        <w:t xml:space="preserve">with </w:t>
      </w:r>
      <w:proofErr w:type="spellStart"/>
      <w:r w:rsidRPr="00C82F37">
        <w:rPr>
          <w:sz w:val="22"/>
          <w:szCs w:val="22"/>
        </w:rPr>
        <w:t>postconditioning</w:t>
      </w:r>
      <w:proofErr w:type="spellEnd"/>
      <w:r w:rsidRPr="00C82F37">
        <w:rPr>
          <w:sz w:val="22"/>
          <w:szCs w:val="22"/>
        </w:rPr>
        <w:t xml:space="preserve"> in rats treated with si-VDAC2 or si-VDAC3. Scale bar, 500 </w:t>
      </w:r>
      <w:proofErr w:type="spellStart"/>
      <w:r w:rsidRPr="00C82F37">
        <w:rPr>
          <w:sz w:val="22"/>
          <w:szCs w:val="22"/>
        </w:rPr>
        <w:t>μm</w:t>
      </w:r>
      <w:proofErr w:type="spellEnd"/>
      <w:r w:rsidRPr="00C82F37">
        <w:rPr>
          <w:sz w:val="22"/>
          <w:szCs w:val="22"/>
        </w:rPr>
        <w:t xml:space="preserve"> from a </w:t>
      </w:r>
      <w:proofErr w:type="spellStart"/>
      <w:r w:rsidRPr="00C82F37">
        <w:rPr>
          <w:sz w:val="22"/>
          <w:szCs w:val="22"/>
        </w:rPr>
        <w:t>to e</w:t>
      </w:r>
      <w:proofErr w:type="spellEnd"/>
      <w:r w:rsidRPr="00C82F37">
        <w:rPr>
          <w:sz w:val="22"/>
          <w:szCs w:val="22"/>
        </w:rPr>
        <w:t xml:space="preserve">. Scale bar, 20 </w:t>
      </w:r>
      <w:proofErr w:type="spellStart"/>
      <w:r w:rsidRPr="00C82F37">
        <w:rPr>
          <w:sz w:val="22"/>
          <w:szCs w:val="22"/>
        </w:rPr>
        <w:t>μm</w:t>
      </w:r>
      <w:proofErr w:type="spellEnd"/>
      <w:r w:rsidRPr="00C82F37">
        <w:rPr>
          <w:sz w:val="22"/>
          <w:szCs w:val="22"/>
        </w:rPr>
        <w:t xml:space="preserve"> from f to j. Lower, quantification of the surviving neurons in the hippocampal CA1 subfield for each group</w:t>
      </w:r>
      <w:r w:rsidRPr="00C82F37">
        <w:rPr>
          <w:b/>
          <w:sz w:val="22"/>
          <w:szCs w:val="22"/>
        </w:rPr>
        <w:t xml:space="preserve"> </w:t>
      </w:r>
      <w:r w:rsidRPr="00C82F37">
        <w:rPr>
          <w:sz w:val="22"/>
          <w:szCs w:val="22"/>
        </w:rPr>
        <w:t>(</w:t>
      </w:r>
      <w:r w:rsidRPr="00C82F37">
        <w:rPr>
          <w:i/>
          <w:sz w:val="22"/>
          <w:szCs w:val="22"/>
        </w:rPr>
        <w:t xml:space="preserve">n </w:t>
      </w:r>
      <w:r w:rsidRPr="00C82F37">
        <w:rPr>
          <w:sz w:val="22"/>
          <w:szCs w:val="22"/>
        </w:rPr>
        <w:t xml:space="preserve">= 5 rats per group). Data are </w:t>
      </w:r>
      <w:r w:rsidR="00666453">
        <w:rPr>
          <w:rFonts w:hint="eastAsia"/>
          <w:sz w:val="22"/>
          <w:szCs w:val="22"/>
        </w:rPr>
        <w:t xml:space="preserve">the </w:t>
      </w:r>
      <w:r w:rsidRPr="00C82F37">
        <w:rPr>
          <w:sz w:val="22"/>
          <w:szCs w:val="22"/>
        </w:rPr>
        <w:t xml:space="preserve">mean ± SD; </w:t>
      </w:r>
      <w:r w:rsidRPr="00C82F37">
        <w:rPr>
          <w:sz w:val="22"/>
          <w:szCs w:val="22"/>
          <w:vertAlign w:val="superscript"/>
        </w:rPr>
        <w:t>＊</w:t>
      </w:r>
      <w:r w:rsidRPr="00C82F37">
        <w:rPr>
          <w:i/>
          <w:sz w:val="22"/>
          <w:szCs w:val="22"/>
        </w:rPr>
        <w:t xml:space="preserve">P </w:t>
      </w:r>
      <w:r w:rsidRPr="00C82F37">
        <w:rPr>
          <w:sz w:val="22"/>
          <w:szCs w:val="22"/>
        </w:rPr>
        <w:t xml:space="preserve">&lt; 0.05 versus </w:t>
      </w:r>
      <w:r w:rsidR="00666453">
        <w:rPr>
          <w:rFonts w:hint="eastAsia"/>
          <w:sz w:val="22"/>
          <w:szCs w:val="22"/>
        </w:rPr>
        <w:t xml:space="preserve">the </w:t>
      </w:r>
      <w:r w:rsidRPr="00C82F37">
        <w:rPr>
          <w:sz w:val="22"/>
          <w:szCs w:val="22"/>
        </w:rPr>
        <w:lastRenderedPageBreak/>
        <w:t xml:space="preserve">sham group; </w:t>
      </w:r>
      <w:r w:rsidRPr="00C82F37">
        <w:rPr>
          <w:sz w:val="22"/>
          <w:szCs w:val="22"/>
          <w:vertAlign w:val="superscript"/>
        </w:rPr>
        <w:t>#</w:t>
      </w:r>
      <w:r w:rsidRPr="00C82F37">
        <w:rPr>
          <w:i/>
          <w:sz w:val="22"/>
          <w:szCs w:val="22"/>
        </w:rPr>
        <w:t xml:space="preserve">P </w:t>
      </w:r>
      <w:r w:rsidRPr="00C82F37">
        <w:rPr>
          <w:sz w:val="22"/>
          <w:szCs w:val="22"/>
        </w:rPr>
        <w:t xml:space="preserve">&lt; 0.05 versus </w:t>
      </w:r>
      <w:proofErr w:type="gramStart"/>
      <w:r w:rsidR="00666453">
        <w:rPr>
          <w:rFonts w:hint="eastAsia"/>
          <w:sz w:val="22"/>
          <w:szCs w:val="22"/>
        </w:rPr>
        <w:t xml:space="preserve">the </w:t>
      </w:r>
      <w:r w:rsidRPr="00C82F37">
        <w:rPr>
          <w:sz w:val="22"/>
          <w:szCs w:val="22"/>
        </w:rPr>
        <w:t>I</w:t>
      </w:r>
      <w:proofErr w:type="gramEnd"/>
      <w:r w:rsidRPr="00C82F37">
        <w:rPr>
          <w:sz w:val="22"/>
          <w:szCs w:val="22"/>
        </w:rPr>
        <w:t xml:space="preserve">/R with </w:t>
      </w:r>
      <w:proofErr w:type="spellStart"/>
      <w:r w:rsidRPr="00C82F37">
        <w:rPr>
          <w:sz w:val="22"/>
          <w:szCs w:val="22"/>
        </w:rPr>
        <w:t>postconditioning</w:t>
      </w:r>
      <w:proofErr w:type="spellEnd"/>
      <w:r w:rsidRPr="00C82F37">
        <w:rPr>
          <w:sz w:val="22"/>
          <w:szCs w:val="22"/>
        </w:rPr>
        <w:t xml:space="preserve"> group; One-way ANOVA.</w:t>
      </w:r>
    </w:p>
    <w:p w14:paraId="018D5199" w14:textId="77777777" w:rsidR="009C3C8A" w:rsidRPr="00C82F37" w:rsidRDefault="009C3C8A" w:rsidP="009C3C8A">
      <w:pPr>
        <w:spacing w:line="480" w:lineRule="auto"/>
        <w:rPr>
          <w:sz w:val="22"/>
        </w:rPr>
      </w:pPr>
    </w:p>
    <w:p w14:paraId="2580012C" w14:textId="6EE003CB" w:rsidR="009C3C8A" w:rsidRPr="00C82F37" w:rsidRDefault="009C3C8A" w:rsidP="009C3C8A">
      <w:pPr>
        <w:spacing w:beforeLines="50" w:before="156" w:line="480" w:lineRule="auto"/>
        <w:jc w:val="left"/>
        <w:rPr>
          <w:sz w:val="22"/>
          <w:szCs w:val="22"/>
        </w:rPr>
      </w:pPr>
      <w:r w:rsidRPr="00C82F37">
        <w:rPr>
          <w:b/>
          <w:sz w:val="22"/>
        </w:rPr>
        <w:t>Fig. S3</w:t>
      </w:r>
      <w:r w:rsidR="00D431E8" w:rsidRPr="00C82F37">
        <w:rPr>
          <w:b/>
          <w:sz w:val="22"/>
        </w:rPr>
        <w:t xml:space="preserve"> </w:t>
      </w:r>
      <w:r w:rsidR="00215836" w:rsidRPr="00C82F37">
        <w:rPr>
          <w:b/>
          <w:sz w:val="22"/>
          <w:szCs w:val="22"/>
        </w:rPr>
        <w:t>I</w:t>
      </w:r>
      <w:r w:rsidRPr="00C82F37">
        <w:rPr>
          <w:b/>
          <w:sz w:val="22"/>
          <w:szCs w:val="22"/>
        </w:rPr>
        <w:t xml:space="preserve">ntracellular calcium </w:t>
      </w:r>
      <w:r w:rsidR="00D37390" w:rsidRPr="00C82F37">
        <w:rPr>
          <w:b/>
          <w:sz w:val="22"/>
          <w:szCs w:val="22"/>
        </w:rPr>
        <w:t>buffering capacity</w:t>
      </w:r>
      <w:r w:rsidR="00215836" w:rsidRPr="00C82F37">
        <w:rPr>
          <w:b/>
          <w:sz w:val="22"/>
          <w:szCs w:val="22"/>
        </w:rPr>
        <w:t xml:space="preserve"> is damaged in </w:t>
      </w:r>
      <w:r w:rsidR="00D431E8" w:rsidRPr="00C82F37">
        <w:rPr>
          <w:b/>
          <w:sz w:val="22"/>
          <w:szCs w:val="22"/>
        </w:rPr>
        <w:t>VDAC1</w:t>
      </w:r>
      <w:r w:rsidR="00D431E8" w:rsidRPr="00C82F37">
        <w:rPr>
          <w:b/>
          <w:sz w:val="22"/>
          <w:szCs w:val="22"/>
          <w:vertAlign w:val="superscript"/>
        </w:rPr>
        <w:t>+/-</w:t>
      </w:r>
      <w:r w:rsidR="00D431E8" w:rsidRPr="00C82F37">
        <w:rPr>
          <w:b/>
          <w:sz w:val="22"/>
          <w:szCs w:val="22"/>
        </w:rPr>
        <w:t xml:space="preserve"> </w:t>
      </w:r>
      <w:r w:rsidR="00215836" w:rsidRPr="00C82F37">
        <w:rPr>
          <w:b/>
          <w:sz w:val="22"/>
          <w:szCs w:val="22"/>
        </w:rPr>
        <w:t>HT22 cells</w:t>
      </w:r>
      <w:r w:rsidRPr="00C82F37">
        <w:rPr>
          <w:b/>
          <w:sz w:val="22"/>
          <w:szCs w:val="22"/>
        </w:rPr>
        <w:t>.</w:t>
      </w:r>
      <w:r w:rsidRPr="00C82F37">
        <w:rPr>
          <w:b/>
          <w:sz w:val="22"/>
        </w:rPr>
        <w:t xml:space="preserve"> </w:t>
      </w:r>
      <w:r w:rsidRPr="00C82F37">
        <w:rPr>
          <w:sz w:val="22"/>
          <w:szCs w:val="22"/>
        </w:rPr>
        <w:t>[Ca</w:t>
      </w:r>
      <w:r w:rsidRPr="00C82F37">
        <w:rPr>
          <w:sz w:val="22"/>
          <w:szCs w:val="22"/>
          <w:vertAlign w:val="superscript"/>
        </w:rPr>
        <w:t>2+</w:t>
      </w:r>
      <w:r w:rsidRPr="00C82F37">
        <w:rPr>
          <w:sz w:val="22"/>
          <w:szCs w:val="22"/>
        </w:rPr>
        <w:t>]</w:t>
      </w:r>
      <w:proofErr w:type="spellStart"/>
      <w:r w:rsidRPr="00C82F37">
        <w:rPr>
          <w:sz w:val="22"/>
          <w:szCs w:val="22"/>
          <w:vertAlign w:val="subscript"/>
        </w:rPr>
        <w:t>i</w:t>
      </w:r>
      <w:proofErr w:type="spellEnd"/>
      <w:r w:rsidRPr="00C82F37">
        <w:rPr>
          <w:sz w:val="22"/>
          <w:szCs w:val="22"/>
        </w:rPr>
        <w:t xml:space="preserve"> fluctuations induced by caffeine (20 </w:t>
      </w:r>
      <w:proofErr w:type="spellStart"/>
      <w:r w:rsidRPr="00C82F37">
        <w:rPr>
          <w:sz w:val="22"/>
          <w:szCs w:val="22"/>
        </w:rPr>
        <w:t>mM</w:t>
      </w:r>
      <w:proofErr w:type="spellEnd"/>
      <w:r w:rsidRPr="00C82F37">
        <w:rPr>
          <w:sz w:val="22"/>
          <w:szCs w:val="22"/>
        </w:rPr>
        <w:t>) treatment in VDAC1</w:t>
      </w:r>
      <w:r w:rsidRPr="00C82F37">
        <w:rPr>
          <w:sz w:val="22"/>
          <w:szCs w:val="22"/>
          <w:vertAlign w:val="superscript"/>
        </w:rPr>
        <w:t>+/+</w:t>
      </w:r>
      <w:r w:rsidRPr="00C82F37">
        <w:rPr>
          <w:sz w:val="22"/>
          <w:szCs w:val="22"/>
        </w:rPr>
        <w:t xml:space="preserve"> or VDAC1</w:t>
      </w:r>
      <w:r w:rsidRPr="00C82F37">
        <w:rPr>
          <w:sz w:val="22"/>
          <w:szCs w:val="22"/>
          <w:vertAlign w:val="superscript"/>
        </w:rPr>
        <w:t>+/-</w:t>
      </w:r>
      <w:r w:rsidRPr="00C82F37">
        <w:rPr>
          <w:sz w:val="22"/>
          <w:szCs w:val="22"/>
        </w:rPr>
        <w:t xml:space="preserve"> HT22 cells </w:t>
      </w:r>
      <w:r w:rsidR="00666453">
        <w:rPr>
          <w:rFonts w:hint="eastAsia"/>
          <w:sz w:val="22"/>
          <w:szCs w:val="22"/>
        </w:rPr>
        <w:t xml:space="preserve">were </w:t>
      </w:r>
      <w:r w:rsidRPr="00C82F37">
        <w:rPr>
          <w:sz w:val="22"/>
          <w:szCs w:val="22"/>
        </w:rPr>
        <w:t>detected by Fura-2</w:t>
      </w:r>
      <w:r w:rsidR="005461CE">
        <w:rPr>
          <w:rFonts w:hint="eastAsia"/>
          <w:sz w:val="22"/>
          <w:szCs w:val="22"/>
        </w:rPr>
        <w:t>/AM</w:t>
      </w:r>
      <w:bookmarkStart w:id="0" w:name="_GoBack"/>
      <w:bookmarkEnd w:id="0"/>
      <w:r w:rsidRPr="00C82F37">
        <w:rPr>
          <w:sz w:val="22"/>
          <w:szCs w:val="22"/>
        </w:rPr>
        <w:t xml:space="preserve">. Data represent </w:t>
      </w:r>
      <w:r w:rsidR="00666453">
        <w:rPr>
          <w:rFonts w:hint="eastAsia"/>
          <w:sz w:val="22"/>
          <w:szCs w:val="22"/>
        </w:rPr>
        <w:t xml:space="preserve">the </w:t>
      </w:r>
      <w:r w:rsidRPr="00C82F37">
        <w:rPr>
          <w:sz w:val="22"/>
          <w:szCs w:val="22"/>
        </w:rPr>
        <w:t>mean ± SEM (</w:t>
      </w:r>
      <w:r w:rsidRPr="00C82F37">
        <w:rPr>
          <w:i/>
          <w:sz w:val="22"/>
          <w:szCs w:val="22"/>
        </w:rPr>
        <w:t>n</w:t>
      </w:r>
      <w:r w:rsidRPr="00C82F37">
        <w:rPr>
          <w:sz w:val="22"/>
          <w:szCs w:val="22"/>
        </w:rPr>
        <w:t xml:space="preserve"> = 42 for VDAC1</w:t>
      </w:r>
      <w:r w:rsidRPr="00C82F37">
        <w:rPr>
          <w:sz w:val="22"/>
          <w:szCs w:val="22"/>
          <w:vertAlign w:val="superscript"/>
        </w:rPr>
        <w:t>+/+</w:t>
      </w:r>
      <w:r w:rsidRPr="00C82F37">
        <w:rPr>
          <w:sz w:val="22"/>
          <w:szCs w:val="22"/>
        </w:rPr>
        <w:t xml:space="preserve"> HT22 cells; </w:t>
      </w:r>
      <w:r w:rsidRPr="00C82F37">
        <w:rPr>
          <w:i/>
          <w:sz w:val="22"/>
          <w:szCs w:val="22"/>
        </w:rPr>
        <w:t xml:space="preserve">n = </w:t>
      </w:r>
      <w:r w:rsidRPr="00C82F37">
        <w:rPr>
          <w:sz w:val="22"/>
          <w:szCs w:val="22"/>
        </w:rPr>
        <w:t>28 for VDAC1</w:t>
      </w:r>
      <w:r w:rsidRPr="00C82F37">
        <w:rPr>
          <w:sz w:val="22"/>
          <w:szCs w:val="22"/>
          <w:vertAlign w:val="superscript"/>
        </w:rPr>
        <w:t xml:space="preserve">+/- </w:t>
      </w:r>
      <w:r w:rsidRPr="00C82F37">
        <w:rPr>
          <w:sz w:val="22"/>
          <w:szCs w:val="22"/>
        </w:rPr>
        <w:t>HT22</w:t>
      </w:r>
      <w:r w:rsidRPr="00C82F37">
        <w:rPr>
          <w:sz w:val="22"/>
          <w:szCs w:val="22"/>
          <w:vertAlign w:val="superscript"/>
        </w:rPr>
        <w:t xml:space="preserve"> </w:t>
      </w:r>
      <w:r w:rsidRPr="00C82F37">
        <w:rPr>
          <w:sz w:val="22"/>
          <w:szCs w:val="22"/>
        </w:rPr>
        <w:t>cells)</w:t>
      </w:r>
      <w:r w:rsidR="00666453">
        <w:rPr>
          <w:rFonts w:hint="eastAsia"/>
          <w:sz w:val="22"/>
          <w:szCs w:val="22"/>
        </w:rPr>
        <w:t>.</w:t>
      </w:r>
      <w:r w:rsidRPr="00C82F37">
        <w:rPr>
          <w:sz w:val="22"/>
          <w:szCs w:val="22"/>
        </w:rPr>
        <w:t xml:space="preserve"> </w:t>
      </w:r>
      <w:r w:rsidRPr="00C82F37">
        <w:rPr>
          <w:sz w:val="22"/>
          <w:szCs w:val="22"/>
          <w:vertAlign w:val="superscript"/>
        </w:rPr>
        <w:t>＊＊＊</w:t>
      </w:r>
      <w:r w:rsidRPr="00C82F37">
        <w:rPr>
          <w:i/>
          <w:sz w:val="22"/>
          <w:szCs w:val="22"/>
        </w:rPr>
        <w:t xml:space="preserve">P </w:t>
      </w:r>
      <w:r w:rsidRPr="00C82F37">
        <w:rPr>
          <w:sz w:val="22"/>
          <w:szCs w:val="22"/>
        </w:rPr>
        <w:t xml:space="preserve">&lt; 0.01 (2-16 min after caffeine treatment); </w:t>
      </w:r>
      <w:proofErr w:type="gramStart"/>
      <w:r w:rsidRPr="00C82F37">
        <w:rPr>
          <w:sz w:val="22"/>
          <w:szCs w:val="22"/>
        </w:rPr>
        <w:t>Two-way ANOVA.</w:t>
      </w:r>
      <w:proofErr w:type="gramEnd"/>
    </w:p>
    <w:p w14:paraId="3AB9BD5E" w14:textId="77777777" w:rsidR="009C3C8A" w:rsidRPr="00C82F37" w:rsidRDefault="009C3C8A" w:rsidP="009C3C8A">
      <w:pPr>
        <w:spacing w:beforeLines="50" w:before="156" w:line="480" w:lineRule="auto"/>
        <w:jc w:val="left"/>
        <w:rPr>
          <w:sz w:val="22"/>
          <w:szCs w:val="22"/>
        </w:rPr>
      </w:pPr>
    </w:p>
    <w:p w14:paraId="02A28FF6" w14:textId="791450AE" w:rsidR="009C3C8A" w:rsidRPr="00C82F37" w:rsidRDefault="009C3C8A" w:rsidP="009C3C8A">
      <w:pPr>
        <w:spacing w:beforeLines="50" w:before="156" w:line="480" w:lineRule="auto"/>
        <w:jc w:val="left"/>
        <w:rPr>
          <w:b/>
          <w:sz w:val="22"/>
        </w:rPr>
      </w:pPr>
      <w:r w:rsidRPr="00C82F37">
        <w:rPr>
          <w:b/>
          <w:sz w:val="22"/>
        </w:rPr>
        <w:t xml:space="preserve">Fig. S4 Ischemic </w:t>
      </w:r>
      <w:proofErr w:type="spellStart"/>
      <w:r w:rsidRPr="00C82F37">
        <w:rPr>
          <w:b/>
          <w:sz w:val="22"/>
        </w:rPr>
        <w:t>postconditioning</w:t>
      </w:r>
      <w:proofErr w:type="spellEnd"/>
      <w:r w:rsidRPr="00C82F37">
        <w:rPr>
          <w:b/>
          <w:sz w:val="22"/>
        </w:rPr>
        <w:t xml:space="preserve"> reduces the levels of </w:t>
      </w:r>
      <w:r w:rsidRPr="00C82F37">
        <w:rPr>
          <w:b/>
          <w:sz w:val="22"/>
          <w:szCs w:val="22"/>
        </w:rPr>
        <w:t>ROS</w:t>
      </w:r>
      <w:r w:rsidRPr="00C82F37">
        <w:rPr>
          <w:sz w:val="22"/>
          <w:szCs w:val="22"/>
        </w:rPr>
        <w:t xml:space="preserve">. </w:t>
      </w:r>
      <w:proofErr w:type="gramStart"/>
      <w:r w:rsidRPr="00C82F37">
        <w:rPr>
          <w:sz w:val="22"/>
          <w:szCs w:val="22"/>
        </w:rPr>
        <w:t xml:space="preserve">Quantification of ROS in the hippocampal CA1 region 24 h after ischemia and reperfusion (I/R) </w:t>
      </w:r>
      <w:r w:rsidR="00247D77" w:rsidRPr="00C82F37">
        <w:rPr>
          <w:sz w:val="22"/>
          <w:szCs w:val="22"/>
        </w:rPr>
        <w:t xml:space="preserve">without </w:t>
      </w:r>
      <w:r w:rsidRPr="00C82F37">
        <w:rPr>
          <w:sz w:val="22"/>
          <w:szCs w:val="22"/>
        </w:rPr>
        <w:t xml:space="preserve">or </w:t>
      </w:r>
      <w:r w:rsidR="00247D77" w:rsidRPr="00C82F37">
        <w:rPr>
          <w:sz w:val="22"/>
          <w:szCs w:val="22"/>
        </w:rPr>
        <w:t xml:space="preserve">with </w:t>
      </w:r>
      <w:proofErr w:type="spellStart"/>
      <w:r w:rsidRPr="00C82F37">
        <w:rPr>
          <w:sz w:val="22"/>
          <w:szCs w:val="22"/>
        </w:rPr>
        <w:t>postconditioninging</w:t>
      </w:r>
      <w:proofErr w:type="spellEnd"/>
      <w:r w:rsidR="00247D77">
        <w:rPr>
          <w:rFonts w:hint="eastAsia"/>
          <w:sz w:val="22"/>
          <w:szCs w:val="22"/>
        </w:rPr>
        <w:t>,</w:t>
      </w:r>
      <w:r w:rsidRPr="00C82F37">
        <w:rPr>
          <w:sz w:val="22"/>
          <w:szCs w:val="22"/>
        </w:rPr>
        <w:t xml:space="preserve"> Anti-7</w:t>
      </w:r>
      <w:r w:rsidR="00247D77">
        <w:rPr>
          <w:rFonts w:hint="eastAsia"/>
          <w:sz w:val="22"/>
          <w:szCs w:val="22"/>
        </w:rPr>
        <w:t>,</w:t>
      </w:r>
      <w:r w:rsidRPr="00C82F37">
        <w:rPr>
          <w:sz w:val="22"/>
          <w:szCs w:val="22"/>
        </w:rPr>
        <w:t xml:space="preserve"> or </w:t>
      </w:r>
      <w:r w:rsidR="00D43A4B" w:rsidRPr="00C82F37">
        <w:rPr>
          <w:sz w:val="22"/>
          <w:szCs w:val="22"/>
        </w:rPr>
        <w:t xml:space="preserve">negative control (NC) </w:t>
      </w:r>
      <w:r w:rsidRPr="00C82F37">
        <w:rPr>
          <w:sz w:val="22"/>
          <w:szCs w:val="22"/>
        </w:rPr>
        <w:t>treatment.</w:t>
      </w:r>
      <w:proofErr w:type="gramEnd"/>
      <w:r w:rsidRPr="00C82F37">
        <w:rPr>
          <w:sz w:val="22"/>
          <w:szCs w:val="22"/>
        </w:rPr>
        <w:t xml:space="preserve"> Data are shown as </w:t>
      </w:r>
      <w:r w:rsidR="00247D77">
        <w:rPr>
          <w:rFonts w:hint="eastAsia"/>
          <w:sz w:val="22"/>
          <w:szCs w:val="22"/>
        </w:rPr>
        <w:t xml:space="preserve">the </w:t>
      </w:r>
      <w:r w:rsidRPr="00C82F37">
        <w:rPr>
          <w:sz w:val="22"/>
          <w:szCs w:val="22"/>
        </w:rPr>
        <w:t>mean ± SD (</w:t>
      </w:r>
      <w:r w:rsidRPr="00C82F37">
        <w:rPr>
          <w:i/>
          <w:sz w:val="22"/>
          <w:szCs w:val="22"/>
        </w:rPr>
        <w:t xml:space="preserve">n </w:t>
      </w:r>
      <w:r w:rsidRPr="00C82F37">
        <w:rPr>
          <w:sz w:val="22"/>
          <w:szCs w:val="22"/>
        </w:rPr>
        <w:t xml:space="preserve">= 5 rats per group). </w:t>
      </w:r>
      <w:r w:rsidRPr="00C82F37">
        <w:rPr>
          <w:sz w:val="22"/>
          <w:szCs w:val="22"/>
          <w:vertAlign w:val="superscript"/>
        </w:rPr>
        <w:t>＊</w:t>
      </w:r>
      <w:r w:rsidRPr="00C82F37">
        <w:rPr>
          <w:i/>
          <w:sz w:val="22"/>
          <w:szCs w:val="22"/>
        </w:rPr>
        <w:t xml:space="preserve">P </w:t>
      </w:r>
      <w:r w:rsidRPr="00C82F37">
        <w:rPr>
          <w:sz w:val="22"/>
          <w:szCs w:val="22"/>
        </w:rPr>
        <w:t xml:space="preserve">&lt; 0.05 versus </w:t>
      </w:r>
      <w:r w:rsidR="00247D77">
        <w:rPr>
          <w:rFonts w:hint="eastAsia"/>
          <w:sz w:val="22"/>
          <w:szCs w:val="22"/>
        </w:rPr>
        <w:t xml:space="preserve">the </w:t>
      </w:r>
      <w:r w:rsidRPr="00C82F37">
        <w:rPr>
          <w:sz w:val="22"/>
          <w:szCs w:val="22"/>
        </w:rPr>
        <w:t xml:space="preserve">sham group; </w:t>
      </w:r>
      <w:r w:rsidRPr="00C82F37">
        <w:rPr>
          <w:sz w:val="22"/>
          <w:szCs w:val="22"/>
          <w:vertAlign w:val="superscript"/>
        </w:rPr>
        <w:t>#</w:t>
      </w:r>
      <w:r w:rsidRPr="00C82F37">
        <w:rPr>
          <w:i/>
          <w:sz w:val="22"/>
          <w:szCs w:val="22"/>
        </w:rPr>
        <w:t xml:space="preserve">P </w:t>
      </w:r>
      <w:r w:rsidRPr="00C82F37">
        <w:rPr>
          <w:sz w:val="22"/>
          <w:szCs w:val="22"/>
        </w:rPr>
        <w:t xml:space="preserve">&lt; 0.05 versus </w:t>
      </w:r>
      <w:proofErr w:type="gramStart"/>
      <w:r w:rsidR="00247D77">
        <w:rPr>
          <w:rFonts w:hint="eastAsia"/>
          <w:sz w:val="22"/>
          <w:szCs w:val="22"/>
        </w:rPr>
        <w:t xml:space="preserve">the </w:t>
      </w:r>
      <w:r w:rsidRPr="00C82F37">
        <w:rPr>
          <w:sz w:val="22"/>
          <w:szCs w:val="22"/>
        </w:rPr>
        <w:t>I</w:t>
      </w:r>
      <w:proofErr w:type="gramEnd"/>
      <w:r w:rsidRPr="00C82F37">
        <w:rPr>
          <w:sz w:val="22"/>
          <w:szCs w:val="22"/>
        </w:rPr>
        <w:t>/R</w:t>
      </w:r>
      <w:r w:rsidRPr="00C82F37">
        <w:rPr>
          <w:sz w:val="22"/>
        </w:rPr>
        <w:t>;</w:t>
      </w:r>
      <w:r w:rsidRPr="00C82F37">
        <w:rPr>
          <w:sz w:val="22"/>
          <w:szCs w:val="22"/>
        </w:rPr>
        <w:t xml:space="preserve"> </w:t>
      </w:r>
      <w:proofErr w:type="spellStart"/>
      <w:r w:rsidR="0074656A" w:rsidRPr="00C82F37">
        <w:rPr>
          <w:sz w:val="22"/>
        </w:rPr>
        <w:t>n.s</w:t>
      </w:r>
      <w:proofErr w:type="spellEnd"/>
      <w:r w:rsidR="0074656A" w:rsidRPr="00C82F37">
        <w:rPr>
          <w:sz w:val="22"/>
        </w:rPr>
        <w:t>., not significant</w:t>
      </w:r>
      <w:r w:rsidR="00247D77">
        <w:rPr>
          <w:rFonts w:hint="eastAsia"/>
          <w:sz w:val="22"/>
        </w:rPr>
        <w:t>;</w:t>
      </w:r>
      <w:r w:rsidR="0074656A" w:rsidRPr="00C82F37">
        <w:rPr>
          <w:sz w:val="22"/>
          <w:szCs w:val="22"/>
        </w:rPr>
        <w:t xml:space="preserve"> </w:t>
      </w:r>
      <w:r w:rsidRPr="00C82F37">
        <w:rPr>
          <w:sz w:val="22"/>
          <w:szCs w:val="22"/>
        </w:rPr>
        <w:t>One-way ANOVA.</w:t>
      </w:r>
    </w:p>
    <w:p w14:paraId="31799334" w14:textId="77777777" w:rsidR="008C06D0" w:rsidRPr="00C82F37" w:rsidRDefault="008C06D0"/>
    <w:sectPr w:rsidR="008C06D0" w:rsidRPr="00C82F37" w:rsidSect="005635C0">
      <w:footerReference w:type="even" r:id="rId7"/>
      <w:footerReference w:type="default" r:id="rId8"/>
      <w:pgSz w:w="12240" w:h="15840" w:code="1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C96F1F" w14:textId="77777777" w:rsidR="0008020D" w:rsidRDefault="0008020D" w:rsidP="009C3C8A">
      <w:r>
        <w:separator/>
      </w:r>
    </w:p>
  </w:endnote>
  <w:endnote w:type="continuationSeparator" w:id="0">
    <w:p w14:paraId="0F46743F" w14:textId="77777777" w:rsidR="0008020D" w:rsidRDefault="0008020D" w:rsidP="009C3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A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D311FF" w14:textId="77777777" w:rsidR="005635C0" w:rsidRDefault="005635C0" w:rsidP="005635C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66409F" w14:textId="77777777" w:rsidR="005635C0" w:rsidRDefault="005635C0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114312" w14:textId="77777777" w:rsidR="005635C0" w:rsidRDefault="005635C0" w:rsidP="005635C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461CE">
      <w:rPr>
        <w:rStyle w:val="a5"/>
        <w:noProof/>
      </w:rPr>
      <w:t>2</w:t>
    </w:r>
    <w:r>
      <w:rPr>
        <w:rStyle w:val="a5"/>
      </w:rPr>
      <w:fldChar w:fldCharType="end"/>
    </w:r>
  </w:p>
  <w:p w14:paraId="1D46E780" w14:textId="77777777" w:rsidR="005635C0" w:rsidRDefault="005635C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B2E472" w14:textId="77777777" w:rsidR="0008020D" w:rsidRDefault="0008020D" w:rsidP="009C3C8A">
      <w:r>
        <w:separator/>
      </w:r>
    </w:p>
  </w:footnote>
  <w:footnote w:type="continuationSeparator" w:id="0">
    <w:p w14:paraId="70EE69A1" w14:textId="77777777" w:rsidR="0008020D" w:rsidRDefault="0008020D" w:rsidP="009C3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EA2"/>
    <w:rsid w:val="00044A48"/>
    <w:rsid w:val="0008020D"/>
    <w:rsid w:val="001148C9"/>
    <w:rsid w:val="001318A6"/>
    <w:rsid w:val="001A037F"/>
    <w:rsid w:val="00215836"/>
    <w:rsid w:val="00247D77"/>
    <w:rsid w:val="002869C8"/>
    <w:rsid w:val="002E06BA"/>
    <w:rsid w:val="003C508D"/>
    <w:rsid w:val="003E5AAE"/>
    <w:rsid w:val="004540FD"/>
    <w:rsid w:val="004551F0"/>
    <w:rsid w:val="0047420C"/>
    <w:rsid w:val="00474830"/>
    <w:rsid w:val="004B11E5"/>
    <w:rsid w:val="004F6809"/>
    <w:rsid w:val="00533AE3"/>
    <w:rsid w:val="005461CE"/>
    <w:rsid w:val="005635C0"/>
    <w:rsid w:val="005C0835"/>
    <w:rsid w:val="006578EE"/>
    <w:rsid w:val="00666453"/>
    <w:rsid w:val="006A0B22"/>
    <w:rsid w:val="00711490"/>
    <w:rsid w:val="00713799"/>
    <w:rsid w:val="0074656A"/>
    <w:rsid w:val="008C06D0"/>
    <w:rsid w:val="008D44D1"/>
    <w:rsid w:val="009C3C8A"/>
    <w:rsid w:val="00A24465"/>
    <w:rsid w:val="00AC30C2"/>
    <w:rsid w:val="00B14CF0"/>
    <w:rsid w:val="00B74D40"/>
    <w:rsid w:val="00B7794C"/>
    <w:rsid w:val="00BF21D4"/>
    <w:rsid w:val="00C1322C"/>
    <w:rsid w:val="00C55E74"/>
    <w:rsid w:val="00C82F37"/>
    <w:rsid w:val="00D16B82"/>
    <w:rsid w:val="00D37390"/>
    <w:rsid w:val="00D431E8"/>
    <w:rsid w:val="00D43A4B"/>
    <w:rsid w:val="00E17D5C"/>
    <w:rsid w:val="00E96CA0"/>
    <w:rsid w:val="00E97CC5"/>
    <w:rsid w:val="00EB3612"/>
    <w:rsid w:val="00EC1EA2"/>
    <w:rsid w:val="00EF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DDE3D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C8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3C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C3C8A"/>
    <w:rPr>
      <w:sz w:val="18"/>
      <w:szCs w:val="18"/>
    </w:rPr>
  </w:style>
  <w:style w:type="paragraph" w:styleId="a4">
    <w:name w:val="footer"/>
    <w:basedOn w:val="a"/>
    <w:link w:val="Char0"/>
    <w:unhideWhenUsed/>
    <w:rsid w:val="009C3C8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9C3C8A"/>
    <w:rPr>
      <w:sz w:val="18"/>
      <w:szCs w:val="18"/>
    </w:rPr>
  </w:style>
  <w:style w:type="character" w:styleId="a5">
    <w:name w:val="page number"/>
    <w:rsid w:val="009C3C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C8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3C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C3C8A"/>
    <w:rPr>
      <w:sz w:val="18"/>
      <w:szCs w:val="18"/>
    </w:rPr>
  </w:style>
  <w:style w:type="paragraph" w:styleId="a4">
    <w:name w:val="footer"/>
    <w:basedOn w:val="a"/>
    <w:link w:val="Char0"/>
    <w:unhideWhenUsed/>
    <w:rsid w:val="009C3C8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9C3C8A"/>
    <w:rPr>
      <w:sz w:val="18"/>
      <w:szCs w:val="18"/>
    </w:rPr>
  </w:style>
  <w:style w:type="character" w:styleId="a5">
    <w:name w:val="page number"/>
    <w:rsid w:val="009C3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deeplm</cp:lastModifiedBy>
  <cp:revision>58</cp:revision>
  <dcterms:created xsi:type="dcterms:W3CDTF">2018-09-11T12:10:00Z</dcterms:created>
  <dcterms:modified xsi:type="dcterms:W3CDTF">2018-09-26T07:57:00Z</dcterms:modified>
</cp:coreProperties>
</file>