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2EB" w:rsidRPr="00DF1E18" w:rsidRDefault="00F96CD5" w:rsidP="00CC048F">
      <w:pPr>
        <w:pStyle w:val="a6"/>
        <w:spacing w:line="480" w:lineRule="auto"/>
        <w:ind w:leftChars="-67" w:left="-141" w:rightChars="-432" w:right="-907" w:firstLineChars="50" w:firstLine="141"/>
        <w:jc w:val="both"/>
        <w:rPr>
          <w:rFonts w:ascii="Times New Roman" w:hAnsi="Times New Roman"/>
          <w:color w:val="FF0000"/>
          <w:sz w:val="28"/>
          <w:szCs w:val="28"/>
          <w:lang w:eastAsia="zh-CN"/>
        </w:rPr>
      </w:pPr>
      <w:r w:rsidRPr="00DF1E18">
        <w:rPr>
          <w:rFonts w:ascii="Times New Roman" w:hAnsi="Times New Roman" w:hint="eastAsia"/>
          <w:sz w:val="28"/>
          <w:szCs w:val="28"/>
          <w:lang w:eastAsia="zh-CN"/>
        </w:rPr>
        <w:t>Supple</w:t>
      </w:r>
      <w:r w:rsidRPr="00DF1E18">
        <w:rPr>
          <w:rFonts w:ascii="Times New Roman" w:hAnsi="Times New Roman"/>
          <w:sz w:val="28"/>
          <w:szCs w:val="28"/>
          <w:lang w:eastAsia="zh-CN"/>
        </w:rPr>
        <w:t>mental Figures</w:t>
      </w:r>
      <w:r w:rsidR="008E4563" w:rsidRPr="00DF1E1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274B2A" w:rsidRPr="00DF1E18">
        <w:rPr>
          <w:rFonts w:ascii="Times New Roman" w:hAnsi="Times New Roman"/>
          <w:color w:val="FF0000"/>
          <w:sz w:val="28"/>
          <w:szCs w:val="28"/>
          <w:lang w:eastAsia="zh-CN"/>
        </w:rPr>
        <w:t xml:space="preserve"> </w:t>
      </w:r>
    </w:p>
    <w:p w:rsidR="00282589" w:rsidRPr="00DF1E18" w:rsidRDefault="008D51C3" w:rsidP="00CC048F">
      <w:pPr>
        <w:pStyle w:val="a6"/>
        <w:spacing w:line="480" w:lineRule="auto"/>
        <w:ind w:leftChars="-67" w:left="-141" w:rightChars="-432" w:right="-907" w:firstLineChars="50" w:firstLine="120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noProof/>
          <w:szCs w:val="24"/>
          <w:lang w:eastAsia="zh-CN"/>
        </w:rPr>
        <w:drawing>
          <wp:inline distT="0" distB="0" distL="0" distR="0">
            <wp:extent cx="5274310" cy="40932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589" w:rsidRDefault="00921819" w:rsidP="00CC048F">
      <w:pPr>
        <w:pStyle w:val="a6"/>
        <w:spacing w:line="360" w:lineRule="auto"/>
        <w:ind w:leftChars="-67" w:left="-141" w:rightChars="-432" w:right="-907" w:firstLineChars="50" w:firstLine="120"/>
        <w:jc w:val="both"/>
        <w:rPr>
          <w:rFonts w:ascii="Times New Roman" w:hAnsi="Times New Roman"/>
          <w:b w:val="0"/>
          <w:szCs w:val="24"/>
        </w:rPr>
      </w:pPr>
      <w:r w:rsidRPr="00DF1E18">
        <w:rPr>
          <w:rFonts w:ascii="Times New Roman" w:hAnsi="Times New Roman"/>
          <w:bCs/>
          <w:szCs w:val="24"/>
        </w:rPr>
        <w:t>Fig. S1</w:t>
      </w:r>
      <w:r w:rsidR="00282589" w:rsidRPr="00DF1E18">
        <w:rPr>
          <w:rFonts w:ascii="Times New Roman" w:hAnsi="Times New Roman"/>
          <w:b w:val="0"/>
          <w:bCs/>
          <w:szCs w:val="24"/>
        </w:rPr>
        <w:t xml:space="preserve"> </w:t>
      </w:r>
      <w:r w:rsidR="00282589" w:rsidRPr="00DF1E18">
        <w:rPr>
          <w:rFonts w:ascii="Times New Roman" w:hAnsi="Times New Roman"/>
          <w:bCs/>
          <w:szCs w:val="24"/>
        </w:rPr>
        <w:t>Reduced body weight in APP</w:t>
      </w:r>
      <w:r w:rsidR="00282589" w:rsidRPr="00DF1E18">
        <w:rPr>
          <w:rFonts w:ascii="Times New Roman" w:hAnsi="Times New Roman"/>
          <w:bCs/>
          <w:szCs w:val="24"/>
          <w:vertAlign w:val="superscript"/>
        </w:rPr>
        <w:t>-/-</w:t>
      </w:r>
      <w:r w:rsidR="00282589" w:rsidRPr="00DF1E18">
        <w:rPr>
          <w:rFonts w:ascii="Times New Roman" w:hAnsi="Times New Roman"/>
          <w:bCs/>
          <w:szCs w:val="24"/>
        </w:rPr>
        <w:t xml:space="preserve"> mice. </w:t>
      </w:r>
      <w:r w:rsidR="00EA2B9B" w:rsidRPr="00C8236F">
        <w:rPr>
          <w:rFonts w:ascii="Times New Roman" w:hAnsi="Times New Roman"/>
          <w:szCs w:val="24"/>
        </w:rPr>
        <w:t>(a</w:t>
      </w:r>
      <w:r w:rsidR="00282589" w:rsidRPr="00C8236F">
        <w:rPr>
          <w:rFonts w:ascii="Times New Roman" w:hAnsi="Times New Roman"/>
          <w:szCs w:val="24"/>
        </w:rPr>
        <w:t>)</w:t>
      </w:r>
      <w:r w:rsidR="00282589" w:rsidRPr="00C8236F">
        <w:rPr>
          <w:rFonts w:ascii="Times New Roman" w:hAnsi="Times New Roman"/>
          <w:b w:val="0"/>
          <w:szCs w:val="24"/>
        </w:rPr>
        <w:t xml:space="preserve"> Images of WT and APP</w:t>
      </w:r>
      <w:r w:rsidR="00282589" w:rsidRPr="00C8236F">
        <w:rPr>
          <w:rFonts w:ascii="Times New Roman" w:hAnsi="Times New Roman"/>
          <w:b w:val="0"/>
          <w:szCs w:val="24"/>
          <w:vertAlign w:val="superscript"/>
        </w:rPr>
        <w:t>-/-</w:t>
      </w:r>
      <w:r w:rsidR="00282589" w:rsidRPr="00C8236F">
        <w:rPr>
          <w:rFonts w:ascii="Times New Roman" w:hAnsi="Times New Roman"/>
          <w:b w:val="0"/>
          <w:szCs w:val="24"/>
        </w:rPr>
        <w:t>mice</w:t>
      </w:r>
      <w:r w:rsidR="00186278" w:rsidRPr="00C8236F">
        <w:rPr>
          <w:rFonts w:ascii="Times New Roman" w:hAnsi="Times New Roman"/>
          <w:b w:val="0"/>
          <w:szCs w:val="24"/>
        </w:rPr>
        <w:t xml:space="preserve"> (male) at age of 2-M old. </w:t>
      </w:r>
      <w:r w:rsidR="00EA2B9B" w:rsidRPr="00C8236F">
        <w:rPr>
          <w:rFonts w:ascii="Times New Roman" w:hAnsi="Times New Roman"/>
          <w:bCs/>
          <w:szCs w:val="24"/>
        </w:rPr>
        <w:t>(b</w:t>
      </w:r>
      <w:r w:rsidR="00186278" w:rsidRPr="00C8236F">
        <w:rPr>
          <w:rFonts w:ascii="Times New Roman" w:hAnsi="Times New Roman"/>
          <w:bCs/>
          <w:szCs w:val="24"/>
        </w:rPr>
        <w:t>)</w:t>
      </w:r>
      <w:r w:rsidR="00186278" w:rsidRPr="00C8236F">
        <w:rPr>
          <w:rFonts w:ascii="Times New Roman" w:hAnsi="Times New Roman"/>
          <w:b w:val="0"/>
          <w:szCs w:val="24"/>
        </w:rPr>
        <w:t xml:space="preserve"> Reduced body weights in APP</w:t>
      </w:r>
      <w:r w:rsidR="00186278" w:rsidRPr="00C8236F">
        <w:rPr>
          <w:rFonts w:ascii="Times New Roman" w:hAnsi="Times New Roman"/>
          <w:b w:val="0"/>
          <w:szCs w:val="24"/>
          <w:vertAlign w:val="superscript"/>
        </w:rPr>
        <w:t>-/-</w:t>
      </w:r>
      <w:r w:rsidR="00186278" w:rsidRPr="00C8236F">
        <w:rPr>
          <w:rFonts w:ascii="Times New Roman" w:hAnsi="Times New Roman"/>
          <w:b w:val="0"/>
          <w:szCs w:val="24"/>
        </w:rPr>
        <w:t xml:space="preserve"> mice, compared with same age same gender WT control mice. </w:t>
      </w:r>
      <w:r w:rsidR="00282589" w:rsidRPr="00C8236F">
        <w:rPr>
          <w:rFonts w:ascii="Times New Roman" w:hAnsi="Times New Roman"/>
          <w:szCs w:val="24"/>
        </w:rPr>
        <w:t>(</w:t>
      </w:r>
      <w:r w:rsidR="00EA2B9B" w:rsidRPr="00C8236F">
        <w:rPr>
          <w:rFonts w:ascii="Times New Roman" w:hAnsi="Times New Roman"/>
          <w:szCs w:val="24"/>
        </w:rPr>
        <w:t>c</w:t>
      </w:r>
      <w:r w:rsidR="00282589" w:rsidRPr="00C8236F">
        <w:rPr>
          <w:rFonts w:ascii="Times New Roman" w:hAnsi="Times New Roman"/>
          <w:szCs w:val="24"/>
        </w:rPr>
        <w:t xml:space="preserve">) </w:t>
      </w:r>
      <w:r w:rsidR="00282589" w:rsidRPr="00C8236F">
        <w:rPr>
          <w:rFonts w:ascii="Times New Roman" w:hAnsi="Times New Roman"/>
          <w:b w:val="0"/>
          <w:szCs w:val="24"/>
        </w:rPr>
        <w:t>Western</w:t>
      </w:r>
      <w:r w:rsidR="00186278" w:rsidRPr="00C8236F">
        <w:rPr>
          <w:rFonts w:ascii="Times New Roman" w:hAnsi="Times New Roman"/>
          <w:b w:val="0"/>
          <w:szCs w:val="24"/>
        </w:rPr>
        <w:t xml:space="preserve"> blot analysis of </w:t>
      </w:r>
      <w:r w:rsidR="00186278" w:rsidRPr="00DF1E18">
        <w:rPr>
          <w:rFonts w:ascii="Times New Roman" w:hAnsi="Times New Roman"/>
          <w:b w:val="0"/>
          <w:szCs w:val="24"/>
        </w:rPr>
        <w:t xml:space="preserve">APP protein levels in lysates of BMSCs, BMMs, </w:t>
      </w:r>
      <w:r w:rsidR="00282589" w:rsidRPr="00DF1E18">
        <w:rPr>
          <w:rFonts w:ascii="Times New Roman" w:hAnsi="Times New Roman"/>
          <w:b w:val="0"/>
          <w:szCs w:val="24"/>
        </w:rPr>
        <w:t>and brain derived from WT and APP</w:t>
      </w:r>
      <w:r w:rsidR="00282589" w:rsidRPr="00DF1E18">
        <w:rPr>
          <w:rFonts w:ascii="Times New Roman" w:hAnsi="Times New Roman"/>
          <w:b w:val="0"/>
          <w:szCs w:val="24"/>
          <w:vertAlign w:val="superscript"/>
        </w:rPr>
        <w:t>-/-</w:t>
      </w:r>
      <w:r w:rsidR="00282589" w:rsidRPr="00DF1E18">
        <w:rPr>
          <w:rFonts w:ascii="Times New Roman" w:hAnsi="Times New Roman"/>
          <w:b w:val="0"/>
          <w:szCs w:val="24"/>
        </w:rPr>
        <w:t xml:space="preserve"> mice</w:t>
      </w:r>
      <w:r w:rsidR="00186278" w:rsidRPr="00DF1E18">
        <w:rPr>
          <w:rFonts w:ascii="Times New Roman" w:hAnsi="Times New Roman"/>
          <w:b w:val="0"/>
          <w:szCs w:val="24"/>
        </w:rPr>
        <w:t xml:space="preserve"> (2-M old). Antibody</w:t>
      </w:r>
      <w:r w:rsidR="00282589" w:rsidRPr="00DF1E18">
        <w:rPr>
          <w:rFonts w:ascii="Times New Roman" w:hAnsi="Times New Roman"/>
          <w:b w:val="0"/>
          <w:szCs w:val="24"/>
        </w:rPr>
        <w:t xml:space="preserve"> (APP, #2452, Cell Signaling</w:t>
      </w:r>
      <w:r w:rsidR="00186278" w:rsidRPr="00DF1E18">
        <w:rPr>
          <w:rFonts w:ascii="Times New Roman" w:hAnsi="Times New Roman"/>
          <w:b w:val="0"/>
          <w:szCs w:val="24"/>
        </w:rPr>
        <w:t>) was</w:t>
      </w:r>
      <w:r w:rsidR="00282589" w:rsidRPr="00DF1E18">
        <w:rPr>
          <w:rFonts w:ascii="Times New Roman" w:hAnsi="Times New Roman"/>
          <w:b w:val="0"/>
          <w:szCs w:val="24"/>
        </w:rPr>
        <w:t xml:space="preserve"> used. </w:t>
      </w:r>
    </w:p>
    <w:p w:rsidR="00EA2B9B" w:rsidRDefault="008D51C3" w:rsidP="00EA2B9B">
      <w:pPr>
        <w:spacing w:line="480" w:lineRule="auto"/>
        <w:ind w:leftChars="-67" w:left="-141" w:right="-908" w:firstLine="1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</w:rPr>
        <w:lastRenderedPageBreak/>
        <w:drawing>
          <wp:inline distT="0" distB="0" distL="0" distR="0">
            <wp:extent cx="5274310" cy="428307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B9B" w:rsidRPr="00EA2B9B" w:rsidRDefault="00EA2B9B" w:rsidP="00EA2B9B">
      <w:pPr>
        <w:spacing w:line="480" w:lineRule="auto"/>
        <w:ind w:leftChars="-67" w:left="-141" w:right="-908" w:firstLine="1"/>
        <w:rPr>
          <w:rFonts w:ascii="Times New Roman" w:hAnsi="Times New Roman" w:cs="Times New Roman"/>
          <w:color w:val="00B050"/>
          <w:sz w:val="24"/>
          <w:szCs w:val="24"/>
        </w:rPr>
      </w:pPr>
      <w:r w:rsidRPr="00C8236F">
        <w:rPr>
          <w:rFonts w:ascii="Times New Roman" w:hAnsi="Times New Roman" w:cs="Times New Roman"/>
          <w:b/>
          <w:sz w:val="24"/>
          <w:szCs w:val="24"/>
        </w:rPr>
        <w:t>Fig. S2 Transient increase of bone resorption and OCs in neonatal APP</w:t>
      </w:r>
      <w:r w:rsidRPr="00C8236F">
        <w:rPr>
          <w:rFonts w:ascii="Times New Roman" w:hAnsi="Times New Roman" w:cs="Times New Roman"/>
          <w:b/>
          <w:sz w:val="24"/>
          <w:szCs w:val="24"/>
          <w:vertAlign w:val="superscript"/>
        </w:rPr>
        <w:t>-/-</w:t>
      </w:r>
      <w:r w:rsidRPr="00C8236F">
        <w:rPr>
          <w:rFonts w:ascii="Times New Roman" w:hAnsi="Times New Roman" w:cs="Times New Roman"/>
          <w:b/>
          <w:sz w:val="24"/>
          <w:szCs w:val="24"/>
        </w:rPr>
        <w:t xml:space="preserve"> mice and in APP</w:t>
      </w:r>
      <w:r w:rsidRPr="00C8236F">
        <w:rPr>
          <w:rFonts w:ascii="Times New Roman" w:hAnsi="Times New Roman" w:cs="Times New Roman"/>
          <w:b/>
          <w:sz w:val="24"/>
          <w:szCs w:val="24"/>
          <w:vertAlign w:val="superscript"/>
        </w:rPr>
        <w:t>-/-</w:t>
      </w:r>
      <w:r w:rsidRPr="00C8236F">
        <w:rPr>
          <w:rFonts w:ascii="Times New Roman" w:hAnsi="Times New Roman" w:cs="Times New Roman"/>
          <w:b/>
          <w:sz w:val="24"/>
          <w:szCs w:val="24"/>
        </w:rPr>
        <w:t xml:space="preserve"> BMM to OC cultures. (a) </w:t>
      </w:r>
      <w:r w:rsidRPr="00C8236F">
        <w:rPr>
          <w:rFonts w:ascii="Times New Roman" w:hAnsi="Times New Roman" w:cs="Times New Roman"/>
          <w:sz w:val="24"/>
          <w:szCs w:val="24"/>
        </w:rPr>
        <w:t>Measurement of serum levels of PYD from 1- and 2-M old WT and APP</w:t>
      </w:r>
      <w:r w:rsidRPr="00C8236F">
        <w:rPr>
          <w:rFonts w:ascii="Times New Roman" w:hAnsi="Times New Roman" w:cs="Times New Roman"/>
          <w:sz w:val="24"/>
          <w:szCs w:val="24"/>
          <w:vertAlign w:val="superscript"/>
        </w:rPr>
        <w:t xml:space="preserve">-/- </w:t>
      </w:r>
      <w:r w:rsidRPr="00C8236F">
        <w:rPr>
          <w:rFonts w:ascii="Times New Roman" w:hAnsi="Times New Roman" w:cs="Times New Roman"/>
          <w:sz w:val="24"/>
          <w:szCs w:val="24"/>
        </w:rPr>
        <w:t xml:space="preserve">mice.  </w:t>
      </w:r>
      <w:r w:rsidRPr="00C8236F">
        <w:rPr>
          <w:rFonts w:ascii="Times New Roman" w:hAnsi="Times New Roman" w:cs="Times New Roman"/>
          <w:b/>
          <w:sz w:val="24"/>
          <w:szCs w:val="24"/>
        </w:rPr>
        <w:t>(b-c)</w:t>
      </w:r>
      <w:r w:rsidRPr="00C8236F">
        <w:rPr>
          <w:rFonts w:ascii="Times New Roman" w:hAnsi="Times New Roman" w:cs="Times New Roman"/>
          <w:sz w:val="24"/>
          <w:szCs w:val="24"/>
        </w:rPr>
        <w:t xml:space="preserve"> TRAP staining analysis of femur sections from 1- and 2-M old WT and APP</w:t>
      </w:r>
      <w:r w:rsidRPr="00C8236F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C8236F">
        <w:rPr>
          <w:rFonts w:ascii="Times New Roman" w:hAnsi="Times New Roman" w:cs="Times New Roman"/>
          <w:sz w:val="24"/>
          <w:szCs w:val="24"/>
        </w:rPr>
        <w:t xml:space="preserve"> mice. Representative images of</w:t>
      </w:r>
      <w:r w:rsidRPr="00C82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236F">
        <w:rPr>
          <w:rFonts w:ascii="Times New Roman" w:hAnsi="Times New Roman" w:cs="Times New Roman"/>
          <w:sz w:val="24"/>
          <w:szCs w:val="24"/>
        </w:rPr>
        <w:t>TRAP staining wer</w:t>
      </w:r>
      <w:r w:rsidR="00C8236F" w:rsidRPr="00C8236F">
        <w:rPr>
          <w:rFonts w:ascii="Times New Roman" w:hAnsi="Times New Roman" w:cs="Times New Roman"/>
          <w:sz w:val="24"/>
          <w:szCs w:val="24"/>
        </w:rPr>
        <w:t xml:space="preserve">e shown in (b), scale bar, 100 </w:t>
      </w:r>
      <w:r w:rsidR="00C8236F" w:rsidRPr="00C8236F">
        <w:rPr>
          <w:rFonts w:ascii="Times New Roman" w:hAnsi="Times New Roman"/>
          <w:szCs w:val="24"/>
          <w:shd w:val="clear" w:color="auto" w:fill="FFFFFF"/>
        </w:rPr>
        <w:t>µ</w:t>
      </w:r>
      <w:r w:rsidRPr="00C8236F">
        <w:rPr>
          <w:rFonts w:ascii="Times New Roman" w:hAnsi="Times New Roman" w:cs="Times New Roman"/>
          <w:sz w:val="24"/>
          <w:szCs w:val="24"/>
        </w:rPr>
        <w:t>m. The</w:t>
      </w:r>
      <w:r w:rsidRPr="00C82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236F">
        <w:rPr>
          <w:rFonts w:ascii="Times New Roman" w:hAnsi="Times New Roman" w:cs="Times New Roman"/>
          <w:sz w:val="24"/>
          <w:szCs w:val="24"/>
        </w:rPr>
        <w:t>quantitative analysis of TRAP</w:t>
      </w:r>
      <w:r w:rsidRPr="00C8236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8236F">
        <w:rPr>
          <w:rFonts w:ascii="Times New Roman" w:hAnsi="Times New Roman" w:cs="Times New Roman"/>
          <w:sz w:val="24"/>
          <w:szCs w:val="24"/>
        </w:rPr>
        <w:t xml:space="preserve"> cells per unit bone surface (BS) was carried out in trabecular bones of femurs and showed in (c). In (a and c), the values of mean ± SEM from 5 different animals (males) per genotype per age group were shown. </w:t>
      </w:r>
      <w:r w:rsidRPr="00C8236F">
        <w:rPr>
          <w:rFonts w:ascii="Times New Roman" w:hAnsi="Times New Roman" w:cs="Times New Roman"/>
          <w:b/>
          <w:sz w:val="24"/>
          <w:szCs w:val="24"/>
        </w:rPr>
        <w:t>(d-e)</w:t>
      </w:r>
      <w:r w:rsidRPr="00C8236F">
        <w:rPr>
          <w:rFonts w:ascii="Times New Roman" w:hAnsi="Times New Roman" w:cs="Times New Roman"/>
          <w:sz w:val="24"/>
          <w:szCs w:val="24"/>
        </w:rPr>
        <w:t xml:space="preserve"> In vitro OC genesis of BMMs derived from WT and APP</w:t>
      </w:r>
      <w:r w:rsidRPr="00C8236F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C8236F">
        <w:rPr>
          <w:rFonts w:ascii="Times New Roman" w:hAnsi="Times New Roman" w:cs="Times New Roman"/>
          <w:sz w:val="24"/>
          <w:szCs w:val="24"/>
        </w:rPr>
        <w:t xml:space="preserve"> mice (1-M old). OCs were generated from purified BMMs (5 x 10</w:t>
      </w:r>
      <w:r w:rsidRPr="00C8236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8236F">
        <w:rPr>
          <w:rFonts w:ascii="Times New Roman" w:hAnsi="Times New Roman" w:cs="Times New Roman"/>
          <w:sz w:val="24"/>
          <w:szCs w:val="24"/>
        </w:rPr>
        <w:t>) cultured in the presence of RANKL (100 ng/ml) and M-CSF (1%) for indicated days. Representative images of TRAP staining wer</w:t>
      </w:r>
      <w:r w:rsidR="00C8236F">
        <w:rPr>
          <w:rFonts w:ascii="Times New Roman" w:hAnsi="Times New Roman" w:cs="Times New Roman"/>
          <w:sz w:val="24"/>
          <w:szCs w:val="24"/>
        </w:rPr>
        <w:t xml:space="preserve">e shown in (d), scale bar, 200 </w:t>
      </w:r>
      <w:r w:rsidR="00C8236F">
        <w:rPr>
          <w:rFonts w:ascii="Times New Roman" w:hAnsi="Times New Roman"/>
          <w:szCs w:val="24"/>
          <w:shd w:val="clear" w:color="auto" w:fill="FFFFFF"/>
        </w:rPr>
        <w:t>µ</w:t>
      </w:r>
      <w:r w:rsidRPr="00C8236F">
        <w:rPr>
          <w:rFonts w:ascii="Times New Roman" w:hAnsi="Times New Roman" w:cs="Times New Roman"/>
          <w:sz w:val="24"/>
          <w:szCs w:val="24"/>
        </w:rPr>
        <w:t>m. Quantitative analyses of the average TRAP positive multi-nuclei cell (MNC) density [TRAP</w:t>
      </w:r>
      <w:r w:rsidRPr="00C8236F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C8236F">
        <w:rPr>
          <w:rFonts w:ascii="Times New Roman" w:hAnsi="Times New Roman" w:cs="Times New Roman"/>
          <w:sz w:val="24"/>
          <w:szCs w:val="24"/>
        </w:rPr>
        <w:t xml:space="preserve">MNCs (&gt;3 </w:t>
      </w:r>
      <w:r w:rsidRPr="00C8236F">
        <w:rPr>
          <w:rFonts w:ascii="Times New Roman" w:hAnsi="Times New Roman" w:cs="Times New Roman"/>
          <w:sz w:val="24"/>
          <w:szCs w:val="24"/>
        </w:rPr>
        <w:lastRenderedPageBreak/>
        <w:t xml:space="preserve">nuclei per cell) per unit area] were presented in (e). The values of mean ± SEM from 3 separate cultures were shown. *, </w:t>
      </w:r>
      <w:r w:rsidRPr="00C8236F">
        <w:rPr>
          <w:rFonts w:ascii="Times New Roman" w:hAnsi="Times New Roman" w:cs="Times New Roman"/>
          <w:i/>
          <w:sz w:val="24"/>
          <w:szCs w:val="24"/>
        </w:rPr>
        <w:t>p</w:t>
      </w:r>
      <w:r w:rsidRPr="00C8236F">
        <w:rPr>
          <w:rFonts w:ascii="Times New Roman" w:hAnsi="Times New Roman" w:cs="Times New Roman"/>
          <w:sz w:val="24"/>
          <w:szCs w:val="24"/>
        </w:rPr>
        <w:t xml:space="preserve"> &lt; 0.05, ***, </w:t>
      </w:r>
      <w:r w:rsidRPr="00C8236F">
        <w:rPr>
          <w:rFonts w:ascii="Times New Roman" w:hAnsi="Times New Roman" w:cs="Times New Roman"/>
          <w:i/>
          <w:sz w:val="24"/>
          <w:szCs w:val="24"/>
        </w:rPr>
        <w:t>p</w:t>
      </w:r>
      <w:r w:rsidRPr="00C8236F">
        <w:rPr>
          <w:rFonts w:ascii="Times New Roman" w:hAnsi="Times New Roman" w:cs="Times New Roman"/>
          <w:sz w:val="24"/>
          <w:szCs w:val="24"/>
        </w:rPr>
        <w:t xml:space="preserve"> &lt; 0.0001. </w:t>
      </w:r>
    </w:p>
    <w:p w:rsidR="00EA2B9B" w:rsidRPr="00DF1E18" w:rsidRDefault="00EA2B9B" w:rsidP="00EA2B9B">
      <w:pPr>
        <w:pStyle w:val="a6"/>
        <w:spacing w:line="360" w:lineRule="auto"/>
        <w:ind w:leftChars="-67" w:left="-141" w:rightChars="-432" w:right="-907" w:firstLineChars="50" w:firstLine="120"/>
        <w:jc w:val="both"/>
        <w:rPr>
          <w:rFonts w:ascii="Times New Roman" w:hAnsi="Times New Roman"/>
          <w:b w:val="0"/>
          <w:szCs w:val="24"/>
        </w:rPr>
      </w:pPr>
    </w:p>
    <w:p w:rsidR="00661F66" w:rsidRPr="00DF1E18" w:rsidRDefault="008D51C3" w:rsidP="00CC048F">
      <w:pPr>
        <w:pStyle w:val="a6"/>
        <w:spacing w:line="360" w:lineRule="auto"/>
        <w:ind w:leftChars="-67" w:left="-141" w:rightChars="-432" w:right="-907" w:firstLineChars="50" w:firstLine="12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noProof/>
          <w:szCs w:val="24"/>
          <w:lang w:eastAsia="zh-CN"/>
        </w:rPr>
        <w:drawing>
          <wp:inline distT="0" distB="0" distL="0" distR="0">
            <wp:extent cx="5274310" cy="32702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F66" w:rsidRPr="00DF1E18" w:rsidRDefault="00921819" w:rsidP="00CC048F">
      <w:pPr>
        <w:pStyle w:val="a6"/>
        <w:spacing w:line="360" w:lineRule="auto"/>
        <w:ind w:leftChars="-67" w:left="-141" w:rightChars="-432" w:right="-907" w:firstLineChars="50" w:firstLine="120"/>
        <w:jc w:val="both"/>
        <w:rPr>
          <w:rFonts w:ascii="Times New Roman" w:hAnsi="Times New Roman"/>
          <w:b w:val="0"/>
          <w:szCs w:val="24"/>
        </w:rPr>
      </w:pPr>
      <w:r w:rsidRPr="00F20F6C">
        <w:rPr>
          <w:rFonts w:ascii="Times New Roman" w:hAnsi="Times New Roman"/>
          <w:bCs/>
          <w:szCs w:val="24"/>
        </w:rPr>
        <w:t>Fig. S</w:t>
      </w:r>
      <w:r w:rsidR="00EA2B9B" w:rsidRPr="00F20F6C">
        <w:rPr>
          <w:rFonts w:ascii="Times New Roman" w:hAnsi="Times New Roman"/>
          <w:bCs/>
          <w:szCs w:val="24"/>
        </w:rPr>
        <w:t>3</w:t>
      </w:r>
      <w:r w:rsidR="00661F66" w:rsidRPr="00F20F6C">
        <w:rPr>
          <w:rFonts w:ascii="Times New Roman" w:hAnsi="Times New Roman"/>
          <w:b w:val="0"/>
          <w:bCs/>
          <w:szCs w:val="24"/>
        </w:rPr>
        <w:t xml:space="preserve"> </w:t>
      </w:r>
      <w:r w:rsidR="00661F66" w:rsidRPr="00EA2B9B">
        <w:rPr>
          <w:rFonts w:ascii="Times New Roman" w:hAnsi="Times New Roman"/>
          <w:szCs w:val="24"/>
          <w:lang w:bidi="he-IL"/>
        </w:rPr>
        <w:t>No change of BMSC migration and proliferation in APP</w:t>
      </w:r>
      <w:r w:rsidR="00661F66" w:rsidRPr="00EA2B9B">
        <w:rPr>
          <w:rFonts w:ascii="Times New Roman" w:hAnsi="Times New Roman"/>
          <w:szCs w:val="24"/>
          <w:vertAlign w:val="superscript"/>
          <w:lang w:bidi="he-IL"/>
        </w:rPr>
        <w:t xml:space="preserve">-/- </w:t>
      </w:r>
      <w:r w:rsidR="00661F66" w:rsidRPr="00EA2B9B">
        <w:rPr>
          <w:rFonts w:ascii="Times New Roman" w:hAnsi="Times New Roman"/>
          <w:szCs w:val="24"/>
        </w:rPr>
        <w:t>BMSC cultures</w:t>
      </w:r>
      <w:r w:rsidR="00661F66" w:rsidRPr="00EA2B9B">
        <w:rPr>
          <w:rFonts w:ascii="Times New Roman" w:hAnsi="Times New Roman"/>
          <w:bCs/>
          <w:szCs w:val="24"/>
        </w:rPr>
        <w:t>.</w:t>
      </w:r>
      <w:r w:rsidR="00661F66" w:rsidRPr="00F20F6C">
        <w:rPr>
          <w:rFonts w:ascii="Times New Roman" w:hAnsi="Times New Roman"/>
          <w:b w:val="0"/>
          <w:bCs/>
          <w:szCs w:val="24"/>
        </w:rPr>
        <w:t xml:space="preserve"> </w:t>
      </w:r>
      <w:r w:rsidR="00EA2B9B" w:rsidRPr="00F20F6C">
        <w:rPr>
          <w:rFonts w:ascii="Times New Roman" w:hAnsi="Times New Roman"/>
          <w:szCs w:val="24"/>
          <w:shd w:val="clear" w:color="auto" w:fill="FFFFFF"/>
        </w:rPr>
        <w:t>(a-b</w:t>
      </w:r>
      <w:r w:rsidR="00661F66" w:rsidRPr="00F20F6C">
        <w:rPr>
          <w:rFonts w:ascii="Times New Roman" w:hAnsi="Times New Roman"/>
          <w:szCs w:val="24"/>
          <w:shd w:val="clear" w:color="auto" w:fill="FFFFFF"/>
        </w:rPr>
        <w:t>)</w:t>
      </w:r>
      <w:r w:rsidR="00661F66" w:rsidRPr="00F20F6C">
        <w:rPr>
          <w:rFonts w:ascii="Times New Roman" w:hAnsi="Times New Roman"/>
          <w:b w:val="0"/>
          <w:szCs w:val="24"/>
          <w:shd w:val="clear" w:color="auto" w:fill="FFFFFF"/>
        </w:rPr>
        <w:t xml:space="preserve"> </w:t>
      </w:r>
      <w:r w:rsidR="00661F66" w:rsidRPr="00DF1E18">
        <w:rPr>
          <w:rFonts w:ascii="Times New Roman" w:hAnsi="Times New Roman"/>
          <w:b w:val="0"/>
          <w:szCs w:val="24"/>
          <w:shd w:val="clear" w:color="auto" w:fill="FFFFFF"/>
        </w:rPr>
        <w:t>Transwell cell migration assay showed little to no change of APP</w:t>
      </w:r>
      <w:r w:rsidR="00661F66" w:rsidRPr="00DF1E18">
        <w:rPr>
          <w:rFonts w:ascii="Times New Roman" w:hAnsi="Times New Roman"/>
          <w:b w:val="0"/>
          <w:szCs w:val="24"/>
          <w:shd w:val="clear" w:color="auto" w:fill="FFFFFF"/>
          <w:vertAlign w:val="superscript"/>
        </w:rPr>
        <w:t xml:space="preserve">-/- </w:t>
      </w:r>
      <w:r w:rsidR="00EA2B9B">
        <w:rPr>
          <w:rFonts w:ascii="Times New Roman" w:hAnsi="Times New Roman"/>
          <w:b w:val="0"/>
          <w:szCs w:val="24"/>
          <w:shd w:val="clear" w:color="auto" w:fill="FFFFFF"/>
        </w:rPr>
        <w:t>BMSC migratory potentials. </w:t>
      </w:r>
      <w:r w:rsidR="00EA2B9B" w:rsidRPr="00F20F6C">
        <w:rPr>
          <w:rFonts w:ascii="Times New Roman" w:hAnsi="Times New Roman"/>
          <w:b w:val="0"/>
          <w:szCs w:val="24"/>
          <w:shd w:val="clear" w:color="auto" w:fill="FFFFFF"/>
        </w:rPr>
        <w:t>(a</w:t>
      </w:r>
      <w:r w:rsidR="00661F66" w:rsidRPr="00F20F6C">
        <w:rPr>
          <w:rFonts w:ascii="Times New Roman" w:hAnsi="Times New Roman"/>
          <w:b w:val="0"/>
          <w:szCs w:val="24"/>
          <w:shd w:val="clear" w:color="auto" w:fill="FFFFFF"/>
        </w:rPr>
        <w:t xml:space="preserve">) Microscopic image of crystal violet staining; </w:t>
      </w:r>
      <w:r w:rsidR="00EA2B9B" w:rsidRPr="00F20F6C">
        <w:rPr>
          <w:rStyle w:val="a7"/>
          <w:rFonts w:ascii="Times New Roman" w:hAnsi="Times New Roman"/>
          <w:szCs w:val="24"/>
          <w:shd w:val="clear" w:color="auto" w:fill="FFFFFF"/>
        </w:rPr>
        <w:t>(b</w:t>
      </w:r>
      <w:r w:rsidR="00661F66" w:rsidRPr="00F20F6C">
        <w:rPr>
          <w:rStyle w:val="a7"/>
          <w:rFonts w:ascii="Times New Roman" w:hAnsi="Times New Roman"/>
          <w:szCs w:val="24"/>
          <w:shd w:val="clear" w:color="auto" w:fill="FFFFFF"/>
        </w:rPr>
        <w:t xml:space="preserve">) </w:t>
      </w:r>
      <w:r w:rsidR="00661F66" w:rsidRPr="00F20F6C">
        <w:rPr>
          <w:rFonts w:ascii="Times New Roman" w:hAnsi="Times New Roman"/>
          <w:b w:val="0"/>
          <w:szCs w:val="24"/>
          <w:shd w:val="clear" w:color="auto" w:fill="FFFFFF"/>
        </w:rPr>
        <w:t>The quantification analysis (</w:t>
      </w:r>
      <w:r w:rsidR="00BD7C07" w:rsidRPr="00F20F6C">
        <w:rPr>
          <w:rFonts w:ascii="Times New Roman" w:hAnsi="Times New Roman"/>
          <w:b w:val="0"/>
          <w:szCs w:val="24"/>
        </w:rPr>
        <w:t>mean ± SEM; n &gt;500 cells from 4</w:t>
      </w:r>
      <w:r w:rsidR="00661F66" w:rsidRPr="00F20F6C">
        <w:rPr>
          <w:rFonts w:ascii="Times New Roman" w:hAnsi="Times New Roman"/>
          <w:b w:val="0"/>
          <w:szCs w:val="24"/>
        </w:rPr>
        <w:t xml:space="preserve"> separate cultures). </w:t>
      </w:r>
      <w:r w:rsidR="00661F66" w:rsidRPr="00F20F6C">
        <w:rPr>
          <w:rFonts w:ascii="Times New Roman" w:hAnsi="Times New Roman"/>
          <w:szCs w:val="24"/>
        </w:rPr>
        <w:t>(</w:t>
      </w:r>
      <w:r w:rsidR="00EA2B9B" w:rsidRPr="00F20F6C">
        <w:rPr>
          <w:rFonts w:ascii="Times New Roman" w:hAnsi="Times New Roman"/>
          <w:szCs w:val="24"/>
        </w:rPr>
        <w:t>c-d</w:t>
      </w:r>
      <w:r w:rsidR="00661F66" w:rsidRPr="00F20F6C">
        <w:rPr>
          <w:rFonts w:ascii="Times New Roman" w:hAnsi="Times New Roman"/>
          <w:szCs w:val="24"/>
        </w:rPr>
        <w:t xml:space="preserve">) </w:t>
      </w:r>
      <w:r w:rsidR="00661F66" w:rsidRPr="00F20F6C">
        <w:rPr>
          <w:rFonts w:ascii="Times New Roman" w:hAnsi="Times New Roman"/>
          <w:b w:val="0"/>
          <w:szCs w:val="24"/>
        </w:rPr>
        <w:t>Immu</w:t>
      </w:r>
      <w:r w:rsidR="00661F66" w:rsidRPr="00DF1E18">
        <w:rPr>
          <w:rFonts w:ascii="Times New Roman" w:hAnsi="Times New Roman"/>
          <w:b w:val="0"/>
          <w:szCs w:val="24"/>
        </w:rPr>
        <w:t>nostaining analysis of Ki67 (a marker for cell proliferation) showed little to no change of APP</w:t>
      </w:r>
      <w:r w:rsidR="00661F66" w:rsidRPr="00DF1E18">
        <w:rPr>
          <w:rFonts w:ascii="Times New Roman" w:hAnsi="Times New Roman"/>
          <w:b w:val="0"/>
          <w:szCs w:val="24"/>
          <w:vertAlign w:val="superscript"/>
        </w:rPr>
        <w:t>-/-</w:t>
      </w:r>
      <w:r w:rsidR="00661F66" w:rsidRPr="00DF1E18">
        <w:rPr>
          <w:rFonts w:ascii="Times New Roman" w:hAnsi="Times New Roman"/>
          <w:b w:val="0"/>
          <w:szCs w:val="24"/>
        </w:rPr>
        <w:t xml:space="preserve"> BMSC proliferat</w:t>
      </w:r>
      <w:r w:rsidR="00EA2B9B">
        <w:rPr>
          <w:rFonts w:ascii="Times New Roman" w:hAnsi="Times New Roman"/>
          <w:b w:val="0"/>
          <w:szCs w:val="24"/>
        </w:rPr>
        <w:t>ion.</w:t>
      </w:r>
      <w:r w:rsidR="00EA2B9B" w:rsidRPr="00F20F6C">
        <w:rPr>
          <w:rFonts w:ascii="Times New Roman" w:hAnsi="Times New Roman"/>
          <w:b w:val="0"/>
          <w:szCs w:val="24"/>
        </w:rPr>
        <w:t xml:space="preserve"> c</w:t>
      </w:r>
      <w:r w:rsidR="007E19C2" w:rsidRPr="00F20F6C">
        <w:rPr>
          <w:rFonts w:ascii="Times New Roman" w:hAnsi="Times New Roman"/>
          <w:b w:val="0"/>
          <w:szCs w:val="24"/>
        </w:rPr>
        <w:t xml:space="preserve">, </w:t>
      </w:r>
      <w:r w:rsidR="007E19C2" w:rsidRPr="00DF1E18">
        <w:rPr>
          <w:rFonts w:ascii="Times New Roman" w:hAnsi="Times New Roman"/>
          <w:b w:val="0"/>
          <w:szCs w:val="24"/>
        </w:rPr>
        <w:t xml:space="preserve">Representative images, scale </w:t>
      </w:r>
      <w:r w:rsidR="00661F66" w:rsidRPr="00DF1E18">
        <w:rPr>
          <w:rFonts w:ascii="Times New Roman" w:hAnsi="Times New Roman"/>
          <w:b w:val="0"/>
          <w:szCs w:val="24"/>
        </w:rPr>
        <w:t>bar, 20</w:t>
      </w:r>
      <w:r w:rsidR="00EA2B9B">
        <w:rPr>
          <w:rFonts w:ascii="Times New Roman" w:hAnsi="Times New Roman"/>
          <w:b w:val="0"/>
          <w:szCs w:val="24"/>
          <w:shd w:val="clear" w:color="auto" w:fill="FFFFFF"/>
        </w:rPr>
        <w:t xml:space="preserve">µm. </w:t>
      </w:r>
      <w:r w:rsidR="00EA2B9B" w:rsidRPr="00F20F6C">
        <w:rPr>
          <w:rFonts w:ascii="Times New Roman" w:hAnsi="Times New Roman"/>
          <w:b w:val="0"/>
          <w:szCs w:val="24"/>
          <w:shd w:val="clear" w:color="auto" w:fill="FFFFFF"/>
        </w:rPr>
        <w:t>d</w:t>
      </w:r>
      <w:r w:rsidR="00661F66" w:rsidRPr="00F20F6C">
        <w:rPr>
          <w:rFonts w:ascii="Times New Roman" w:hAnsi="Times New Roman"/>
          <w:b w:val="0"/>
          <w:szCs w:val="24"/>
          <w:shd w:val="clear" w:color="auto" w:fill="FFFFFF"/>
        </w:rPr>
        <w:t>,</w:t>
      </w:r>
      <w:r w:rsidR="00661F66" w:rsidRPr="00DF1E18">
        <w:rPr>
          <w:rFonts w:ascii="Times New Roman" w:hAnsi="Times New Roman"/>
          <w:b w:val="0"/>
          <w:szCs w:val="24"/>
          <w:shd w:val="clear" w:color="auto" w:fill="FFFFFF"/>
        </w:rPr>
        <w:t xml:space="preserve"> </w:t>
      </w:r>
      <w:r w:rsidR="00661F66" w:rsidRPr="00DF1E18">
        <w:rPr>
          <w:rFonts w:ascii="Times New Roman" w:hAnsi="Times New Roman"/>
          <w:b w:val="0"/>
          <w:szCs w:val="24"/>
        </w:rPr>
        <w:t>Quantification an</w:t>
      </w:r>
      <w:r w:rsidR="0026710F" w:rsidRPr="00DF1E18">
        <w:rPr>
          <w:rFonts w:ascii="Times New Roman" w:hAnsi="Times New Roman"/>
          <w:b w:val="0"/>
          <w:szCs w:val="24"/>
        </w:rPr>
        <w:t xml:space="preserve">alysis (mean ± SEM, </w:t>
      </w:r>
      <w:r w:rsidR="007E19C2" w:rsidRPr="00DF1E18">
        <w:rPr>
          <w:rFonts w:ascii="Times New Roman" w:hAnsi="Times New Roman"/>
          <w:b w:val="0"/>
          <w:szCs w:val="24"/>
        </w:rPr>
        <w:t>n=</w:t>
      </w:r>
      <w:r w:rsidR="00BD7C07" w:rsidRPr="00DF1E18">
        <w:rPr>
          <w:rFonts w:ascii="Times New Roman" w:hAnsi="Times New Roman"/>
          <w:b w:val="0"/>
          <w:szCs w:val="24"/>
        </w:rPr>
        <w:t xml:space="preserve">5 </w:t>
      </w:r>
      <w:r w:rsidR="007E19C2" w:rsidRPr="00DF1E18">
        <w:rPr>
          <w:rFonts w:ascii="Times New Roman" w:hAnsi="Times New Roman"/>
          <w:b w:val="0"/>
          <w:szCs w:val="24"/>
        </w:rPr>
        <w:t>mice per genotype</w:t>
      </w:r>
      <w:r w:rsidR="00661F66" w:rsidRPr="00DF1E18">
        <w:rPr>
          <w:rFonts w:ascii="Times New Roman" w:hAnsi="Times New Roman"/>
          <w:b w:val="0"/>
          <w:szCs w:val="24"/>
        </w:rPr>
        <w:t>).</w:t>
      </w:r>
    </w:p>
    <w:p w:rsidR="00EA0E3B" w:rsidRPr="00DF1E18" w:rsidRDefault="00EA0E3B" w:rsidP="00EA0E3B">
      <w:pPr>
        <w:pStyle w:val="a6"/>
        <w:spacing w:line="360" w:lineRule="auto"/>
        <w:ind w:rightChars="-432" w:right="-907"/>
        <w:jc w:val="both"/>
        <w:rPr>
          <w:rFonts w:ascii="Times New Roman" w:hAnsi="Times New Roman"/>
          <w:b w:val="0"/>
          <w:szCs w:val="24"/>
        </w:rPr>
      </w:pPr>
    </w:p>
    <w:p w:rsidR="001812EB" w:rsidRPr="00DF1E18" w:rsidRDefault="008D51C3" w:rsidP="00EA0E3B">
      <w:pPr>
        <w:pStyle w:val="a6"/>
        <w:spacing w:line="360" w:lineRule="auto"/>
        <w:ind w:leftChars="-135" w:left="-141" w:rightChars="-432" w:right="-907" w:hangingChars="59" w:hanging="142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noProof/>
          <w:szCs w:val="24"/>
          <w:lang w:eastAsia="zh-CN"/>
        </w:rPr>
        <w:lastRenderedPageBreak/>
        <w:drawing>
          <wp:inline distT="0" distB="0" distL="0" distR="0">
            <wp:extent cx="5274310" cy="256667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 S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585" w:rsidRDefault="00661F66" w:rsidP="00CC048F">
      <w:pPr>
        <w:pStyle w:val="a6"/>
        <w:spacing w:line="360" w:lineRule="auto"/>
        <w:ind w:leftChars="-67" w:left="-141" w:rightChars="-432" w:right="-907" w:firstLineChars="50" w:firstLine="120"/>
        <w:jc w:val="both"/>
        <w:rPr>
          <w:rFonts w:ascii="Times New Roman" w:hAnsi="Times New Roman"/>
          <w:b w:val="0"/>
          <w:szCs w:val="24"/>
        </w:rPr>
      </w:pPr>
      <w:r w:rsidRPr="00F20F6C">
        <w:rPr>
          <w:rFonts w:ascii="Times New Roman" w:hAnsi="Times New Roman"/>
          <w:bCs/>
          <w:szCs w:val="24"/>
        </w:rPr>
        <w:t>Fig. S</w:t>
      </w:r>
      <w:r w:rsidR="00EA2B9B" w:rsidRPr="00F20F6C">
        <w:rPr>
          <w:rFonts w:ascii="Times New Roman" w:hAnsi="Times New Roman"/>
          <w:bCs/>
          <w:szCs w:val="24"/>
        </w:rPr>
        <w:t>4</w:t>
      </w:r>
      <w:r w:rsidR="00282589" w:rsidRPr="00F20F6C">
        <w:rPr>
          <w:rFonts w:ascii="Times New Roman" w:hAnsi="Times New Roman"/>
          <w:bCs/>
          <w:szCs w:val="24"/>
        </w:rPr>
        <w:t xml:space="preserve"> </w:t>
      </w:r>
      <w:r w:rsidR="00AC739C" w:rsidRPr="00EA2B9B">
        <w:rPr>
          <w:rFonts w:ascii="Times New Roman" w:hAnsi="Times New Roman"/>
          <w:szCs w:val="24"/>
        </w:rPr>
        <w:t>APP distribution in mitochondria in primary cultured WT BMSCs</w:t>
      </w:r>
      <w:r w:rsidR="00186278" w:rsidRPr="00EA2B9B">
        <w:rPr>
          <w:rFonts w:ascii="Times New Roman" w:hAnsi="Times New Roman"/>
          <w:szCs w:val="24"/>
        </w:rPr>
        <w:t xml:space="preserve"> and D14-OBs</w:t>
      </w:r>
      <w:r w:rsidR="00282589" w:rsidRPr="00EA2B9B">
        <w:rPr>
          <w:rFonts w:ascii="Times New Roman" w:hAnsi="Times New Roman"/>
          <w:bCs/>
          <w:szCs w:val="24"/>
        </w:rPr>
        <w:t>.</w:t>
      </w:r>
      <w:r w:rsidR="00282589" w:rsidRPr="00DF1E18">
        <w:rPr>
          <w:rFonts w:ascii="Times New Roman" w:hAnsi="Times New Roman"/>
          <w:b w:val="0"/>
          <w:bCs/>
          <w:szCs w:val="24"/>
        </w:rPr>
        <w:t xml:space="preserve"> </w:t>
      </w:r>
      <w:r w:rsidR="00EA2B9B" w:rsidRPr="00F20F6C">
        <w:rPr>
          <w:rFonts w:ascii="Times New Roman" w:hAnsi="Times New Roman"/>
          <w:bCs/>
          <w:szCs w:val="24"/>
        </w:rPr>
        <w:t>(a</w:t>
      </w:r>
      <w:r w:rsidR="00AC739C" w:rsidRPr="00F20F6C">
        <w:rPr>
          <w:rFonts w:ascii="Times New Roman" w:hAnsi="Times New Roman"/>
          <w:bCs/>
          <w:szCs w:val="24"/>
        </w:rPr>
        <w:t>)</w:t>
      </w:r>
      <w:r w:rsidR="00AC739C" w:rsidRPr="00F20F6C">
        <w:rPr>
          <w:rFonts w:ascii="Times New Roman" w:hAnsi="Times New Roman"/>
          <w:szCs w:val="24"/>
        </w:rPr>
        <w:t xml:space="preserve"> </w:t>
      </w:r>
      <w:r w:rsidR="00AC739C" w:rsidRPr="00F20F6C">
        <w:rPr>
          <w:rFonts w:ascii="Times New Roman" w:hAnsi="Times New Roman"/>
          <w:b w:val="0"/>
          <w:szCs w:val="24"/>
        </w:rPr>
        <w:t>R</w:t>
      </w:r>
      <w:r w:rsidR="00AC739C" w:rsidRPr="00DF1E18">
        <w:rPr>
          <w:rFonts w:ascii="Times New Roman" w:hAnsi="Times New Roman"/>
          <w:b w:val="0"/>
          <w:szCs w:val="24"/>
        </w:rPr>
        <w:t>epresentative images of immunostaining</w:t>
      </w:r>
      <w:r w:rsidR="00186278" w:rsidRPr="00DF1E18">
        <w:rPr>
          <w:rFonts w:ascii="Times New Roman" w:hAnsi="Times New Roman"/>
          <w:b w:val="0"/>
          <w:szCs w:val="24"/>
        </w:rPr>
        <w:t xml:space="preserve"> analysis</w:t>
      </w:r>
      <w:r w:rsidR="001337EC" w:rsidRPr="00DF1E18">
        <w:rPr>
          <w:rFonts w:ascii="Times New Roman" w:hAnsi="Times New Roman"/>
          <w:b w:val="0"/>
          <w:szCs w:val="24"/>
        </w:rPr>
        <w:t xml:space="preserve"> using</w:t>
      </w:r>
      <w:r w:rsidR="00AC739C" w:rsidRPr="00DF1E18">
        <w:rPr>
          <w:rFonts w:ascii="Times New Roman" w:hAnsi="Times New Roman"/>
          <w:b w:val="0"/>
          <w:szCs w:val="24"/>
        </w:rPr>
        <w:t xml:space="preserve"> indicated antibodies. Scale bar: 10μm.</w:t>
      </w:r>
      <w:r w:rsidR="00AC739C" w:rsidRPr="00F20F6C">
        <w:rPr>
          <w:rFonts w:ascii="Times New Roman" w:hAnsi="Times New Roman"/>
          <w:b w:val="0"/>
          <w:szCs w:val="24"/>
        </w:rPr>
        <w:t xml:space="preserve"> </w:t>
      </w:r>
      <w:r w:rsidR="00EA2B9B" w:rsidRPr="00F20F6C">
        <w:rPr>
          <w:rFonts w:ascii="Times New Roman" w:hAnsi="Times New Roman"/>
          <w:szCs w:val="24"/>
        </w:rPr>
        <w:t>(b</w:t>
      </w:r>
      <w:r w:rsidR="00AC739C" w:rsidRPr="00F20F6C">
        <w:rPr>
          <w:rFonts w:ascii="Times New Roman" w:hAnsi="Times New Roman"/>
          <w:szCs w:val="24"/>
        </w:rPr>
        <w:t>)</w:t>
      </w:r>
      <w:r w:rsidR="00AC739C" w:rsidRPr="00F20F6C">
        <w:rPr>
          <w:rFonts w:ascii="Times New Roman" w:hAnsi="Times New Roman"/>
          <w:b w:val="0"/>
          <w:szCs w:val="24"/>
        </w:rPr>
        <w:t xml:space="preserve"> </w:t>
      </w:r>
      <w:r w:rsidR="00AC739C" w:rsidRPr="00DF1E18">
        <w:rPr>
          <w:rFonts w:ascii="Times New Roman" w:hAnsi="Times New Roman"/>
          <w:b w:val="0"/>
          <w:szCs w:val="24"/>
        </w:rPr>
        <w:t>Quantification of APP co-localization with mitochondria</w:t>
      </w:r>
      <w:r w:rsidR="00186278" w:rsidRPr="00DF1E18">
        <w:rPr>
          <w:rFonts w:ascii="Times New Roman" w:hAnsi="Times New Roman"/>
          <w:b w:val="0"/>
          <w:szCs w:val="24"/>
        </w:rPr>
        <w:t xml:space="preserve"> (Tom20) (mean ± SEM</w:t>
      </w:r>
      <w:r w:rsidR="00AC739C" w:rsidRPr="00DF1E18">
        <w:rPr>
          <w:rFonts w:ascii="Times New Roman" w:hAnsi="Times New Roman"/>
          <w:b w:val="0"/>
          <w:szCs w:val="24"/>
        </w:rPr>
        <w:t xml:space="preserve">; n = </w:t>
      </w:r>
      <w:r w:rsidR="00BD7C07" w:rsidRPr="00DF1E18">
        <w:rPr>
          <w:rFonts w:ascii="Times New Roman" w:hAnsi="Times New Roman"/>
          <w:b w:val="0"/>
          <w:szCs w:val="24"/>
        </w:rPr>
        <w:t>3</w:t>
      </w:r>
      <w:r w:rsidR="00186278" w:rsidRPr="00DF1E18">
        <w:rPr>
          <w:rFonts w:ascii="Times New Roman" w:hAnsi="Times New Roman"/>
          <w:b w:val="0"/>
          <w:szCs w:val="24"/>
        </w:rPr>
        <w:t xml:space="preserve">0 </w:t>
      </w:r>
      <w:r w:rsidR="00AC739C" w:rsidRPr="00DF1E18">
        <w:rPr>
          <w:rFonts w:ascii="Times New Roman" w:hAnsi="Times New Roman"/>
          <w:b w:val="0"/>
          <w:szCs w:val="24"/>
        </w:rPr>
        <w:t>cells</w:t>
      </w:r>
      <w:r w:rsidR="00186278" w:rsidRPr="00DF1E18">
        <w:rPr>
          <w:rFonts w:ascii="Times New Roman" w:hAnsi="Times New Roman"/>
          <w:b w:val="0"/>
          <w:szCs w:val="24"/>
        </w:rPr>
        <w:t xml:space="preserve"> from 3 separate cultures)</w:t>
      </w:r>
      <w:r w:rsidR="004340A9" w:rsidRPr="00DF1E18">
        <w:rPr>
          <w:rFonts w:ascii="Times New Roman" w:hAnsi="Times New Roman"/>
          <w:b w:val="0"/>
          <w:szCs w:val="24"/>
        </w:rPr>
        <w:t>.</w:t>
      </w:r>
    </w:p>
    <w:p w:rsidR="00EA2B9B" w:rsidRDefault="008D51C3" w:rsidP="00CC048F">
      <w:pPr>
        <w:pStyle w:val="a6"/>
        <w:spacing w:line="360" w:lineRule="auto"/>
        <w:ind w:leftChars="-67" w:left="-141" w:rightChars="-432" w:right="-907" w:firstLineChars="50" w:firstLine="12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noProof/>
          <w:szCs w:val="24"/>
          <w:lang w:eastAsia="zh-CN"/>
        </w:rPr>
        <w:drawing>
          <wp:inline distT="0" distB="0" distL="0" distR="0">
            <wp:extent cx="5274310" cy="38690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 S5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B9B" w:rsidRPr="00F20F6C" w:rsidRDefault="00EA2B9B" w:rsidP="00F20F6C">
      <w:pPr>
        <w:autoSpaceDE w:val="0"/>
        <w:autoSpaceDN w:val="0"/>
        <w:adjustRightInd w:val="0"/>
        <w:spacing w:line="480" w:lineRule="auto"/>
        <w:ind w:leftChars="-67" w:left="-141" w:rightChars="-432" w:right="-907"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Pr="00DF1E18">
        <w:rPr>
          <w:rFonts w:ascii="Times New Roman" w:hAnsi="Times New Roman" w:cs="Times New Roman"/>
          <w:b/>
          <w:sz w:val="24"/>
          <w:szCs w:val="24"/>
        </w:rPr>
        <w:t>S5</w:t>
      </w:r>
      <w:r w:rsidRPr="00DF1E18">
        <w:rPr>
          <w:rFonts w:ascii="Times New Roman" w:hAnsi="Times New Roman" w:cs="Times New Roman"/>
          <w:sz w:val="24"/>
          <w:szCs w:val="24"/>
        </w:rPr>
        <w:t xml:space="preserve"> </w:t>
      </w:r>
      <w:r w:rsidRPr="00EA2B9B">
        <w:rPr>
          <w:rFonts w:ascii="Times New Roman" w:eastAsia="宋体" w:hAnsi="Times New Roman" w:cs="Times New Roman"/>
          <w:b/>
          <w:iCs/>
          <w:kern w:val="0"/>
          <w:sz w:val="24"/>
          <w:szCs w:val="24"/>
        </w:rPr>
        <w:t>Glycolysis-dependent and mitochondrial oxidative phosphorylation (OXPHO)-dependent ATP production in WT and APP</w:t>
      </w:r>
      <w:r w:rsidRPr="00EA2B9B">
        <w:rPr>
          <w:rFonts w:ascii="Times New Roman" w:eastAsia="宋体" w:hAnsi="Times New Roman" w:cs="Times New Roman"/>
          <w:b/>
          <w:iCs/>
          <w:kern w:val="0"/>
          <w:sz w:val="24"/>
          <w:szCs w:val="24"/>
          <w:vertAlign w:val="superscript"/>
        </w:rPr>
        <w:t>-/-</w:t>
      </w:r>
      <w:r w:rsidRPr="00EA2B9B">
        <w:rPr>
          <w:rFonts w:ascii="Times New Roman" w:eastAsia="宋体" w:hAnsi="Times New Roman" w:cs="Times New Roman"/>
          <w:b/>
          <w:iCs/>
          <w:kern w:val="0"/>
          <w:sz w:val="24"/>
          <w:szCs w:val="24"/>
        </w:rPr>
        <w:t xml:space="preserve"> BMSCs and OBs.</w:t>
      </w:r>
      <w:r w:rsidRPr="00DF1E18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Pr="00F20F6C">
        <w:rPr>
          <w:rFonts w:ascii="Times New Roman" w:eastAsia="宋体" w:hAnsi="Times New Roman" w:cs="Times New Roman"/>
          <w:iCs/>
          <w:kern w:val="0"/>
          <w:sz w:val="24"/>
          <w:szCs w:val="24"/>
        </w:rPr>
        <w:t>(</w:t>
      </w:r>
      <w:r w:rsidRPr="00F20F6C">
        <w:rPr>
          <w:rFonts w:ascii="Times New Roman" w:eastAsia="宋体" w:hAnsi="Times New Roman" w:cs="Times New Roman"/>
          <w:b/>
          <w:iCs/>
          <w:kern w:val="0"/>
          <w:sz w:val="24"/>
          <w:szCs w:val="24"/>
        </w:rPr>
        <w:t>a-d</w:t>
      </w:r>
      <w:r w:rsidRPr="00F20F6C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) </w:t>
      </w:r>
      <w:r w:rsidRPr="00DF1E18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WT and </w:t>
      </w:r>
      <w:r w:rsidRPr="00DF1E18">
        <w:rPr>
          <w:rFonts w:ascii="Times New Roman" w:eastAsia="宋体" w:hAnsi="Times New Roman" w:cs="Times New Roman"/>
          <w:iCs/>
          <w:kern w:val="0"/>
          <w:sz w:val="24"/>
          <w:szCs w:val="24"/>
        </w:rPr>
        <w:lastRenderedPageBreak/>
        <w:t>APP</w:t>
      </w:r>
      <w:r w:rsidRPr="00DF1E18">
        <w:rPr>
          <w:rFonts w:ascii="Times New Roman" w:eastAsia="宋体" w:hAnsi="Times New Roman" w:cs="Times New Roman"/>
          <w:iCs/>
          <w:kern w:val="0"/>
          <w:sz w:val="24"/>
          <w:szCs w:val="24"/>
          <w:vertAlign w:val="superscript"/>
        </w:rPr>
        <w:t>-/-</w:t>
      </w:r>
      <w:r w:rsidRPr="00DF1E18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BMSCs and OBs were plated on 96-well plates in the presence or absence of </w:t>
      </w:r>
      <w:r w:rsidR="00964E2B" w:rsidRPr="00964E2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2-Deoxy-D-glucose</w:t>
      </w:r>
      <w:r w:rsidR="00964E2B">
        <w:rPr>
          <w:rFonts w:ascii="Arial" w:hAnsi="Arial" w:cs="Arial"/>
          <w:b/>
          <w:bCs/>
          <w:color w:val="222222"/>
          <w:szCs w:val="21"/>
          <w:shd w:val="clear" w:color="auto" w:fill="FFFFFF"/>
        </w:rPr>
        <w:t xml:space="preserve"> </w:t>
      </w:r>
      <w:r w:rsidR="00964E2B" w:rsidRPr="00964E2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(</w:t>
      </w:r>
      <w:r w:rsidR="00964E2B" w:rsidRPr="00964E2B">
        <w:rPr>
          <w:rFonts w:ascii="Times New Roman" w:eastAsia="宋体" w:hAnsi="Times New Roman" w:cs="Times New Roman"/>
          <w:iCs/>
          <w:kern w:val="0"/>
          <w:sz w:val="24"/>
          <w:szCs w:val="24"/>
        </w:rPr>
        <w:t>2-DG)</w:t>
      </w:r>
      <w:r w:rsidR="00964E2B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Pr="00DF1E18">
        <w:rPr>
          <w:rFonts w:ascii="Times New Roman" w:eastAsia="宋体" w:hAnsi="Times New Roman" w:cs="Times New Roman"/>
          <w:iCs/>
          <w:kern w:val="0"/>
          <w:sz w:val="24"/>
          <w:szCs w:val="24"/>
        </w:rPr>
        <w:t>or 2-DG with oligomycin for 45 min. After incubation, their intracellular ATP levels were measured by Bioassay ATP Kit. ATP level by glycolytic pathway, but not OXPHO-pathway, was reduced in APP</w:t>
      </w:r>
      <w:r w:rsidRPr="00DF1E18">
        <w:rPr>
          <w:rFonts w:ascii="Times New Roman" w:eastAsia="宋体" w:hAnsi="Times New Roman" w:cs="Times New Roman"/>
          <w:iCs/>
          <w:kern w:val="0"/>
          <w:sz w:val="24"/>
          <w:szCs w:val="24"/>
          <w:vertAlign w:val="superscript"/>
        </w:rPr>
        <w:t>-/-</w:t>
      </w:r>
      <w:r w:rsidRPr="00DF1E18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BMSCs, the q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>uantification were shown in</w:t>
      </w:r>
      <w:r w:rsidRPr="00F20F6C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(a-b)</w:t>
      </w:r>
      <w:r w:rsidRPr="00DF1E18">
        <w:rPr>
          <w:rFonts w:ascii="Times New Roman" w:eastAsia="宋体" w:hAnsi="Times New Roman" w:cs="Times New Roman"/>
          <w:iCs/>
          <w:kern w:val="0"/>
          <w:sz w:val="24"/>
          <w:szCs w:val="24"/>
        </w:rPr>
        <w:t>. OXPHOS-dependent ATP production was reduced and the glycolytic dependent ATP level was increased in APP</w:t>
      </w:r>
      <w:r w:rsidRPr="00DF1E18">
        <w:rPr>
          <w:rFonts w:ascii="Times New Roman" w:eastAsia="宋体" w:hAnsi="Times New Roman" w:cs="Times New Roman"/>
          <w:iCs/>
          <w:kern w:val="0"/>
          <w:sz w:val="24"/>
          <w:szCs w:val="24"/>
          <w:vertAlign w:val="superscript"/>
        </w:rPr>
        <w:t xml:space="preserve">-/- </w:t>
      </w:r>
      <w:r w:rsidRPr="00DF1E18">
        <w:rPr>
          <w:rFonts w:ascii="Times New Roman" w:eastAsia="宋体" w:hAnsi="Times New Roman" w:cs="Times New Roman"/>
          <w:iCs/>
          <w:kern w:val="0"/>
          <w:sz w:val="24"/>
          <w:szCs w:val="24"/>
        </w:rPr>
        <w:t>OBs, data were shown in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Pr="00F20F6C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(c-d). </w:t>
      </w:r>
      <w:r w:rsidRPr="00DF1E18">
        <w:rPr>
          <w:rFonts w:ascii="Times New Roman" w:eastAsia="宋体" w:hAnsi="Times New Roman" w:cs="Times New Roman"/>
          <w:iCs/>
          <w:kern w:val="0"/>
          <w:sz w:val="24"/>
          <w:szCs w:val="24"/>
        </w:rPr>
        <w:t>All data were shown as</w:t>
      </w:r>
      <w:r w:rsidRPr="00DF1E18">
        <w:rPr>
          <w:rFonts w:ascii="Times New Roman" w:eastAsia="宋体" w:hAnsi="Times New Roman" w:cs="Times New Roman"/>
          <w:b/>
          <w:iCs/>
          <w:kern w:val="0"/>
          <w:sz w:val="24"/>
          <w:szCs w:val="24"/>
        </w:rPr>
        <w:t xml:space="preserve"> </w:t>
      </w:r>
      <w:r w:rsidRPr="00DF1E18">
        <w:rPr>
          <w:rFonts w:ascii="Times New Roman" w:eastAsia="宋体" w:hAnsi="Times New Roman" w:cs="Times New Roman"/>
          <w:iCs/>
          <w:kern w:val="0"/>
          <w:sz w:val="24"/>
          <w:szCs w:val="24"/>
        </w:rPr>
        <w:t>mean</w:t>
      </w:r>
      <w:r w:rsidRPr="00DF1E18">
        <w:rPr>
          <w:rFonts w:ascii="Times New Roman" w:hAnsi="Times New Roman"/>
          <w:b/>
          <w:szCs w:val="24"/>
        </w:rPr>
        <w:t xml:space="preserve"> ±</w:t>
      </w:r>
      <w:r w:rsidRPr="00964E2B">
        <w:rPr>
          <w:rFonts w:ascii="Times New Roman" w:hAnsi="Times New Roman"/>
          <w:szCs w:val="24"/>
        </w:rPr>
        <w:t xml:space="preserve"> SEM</w:t>
      </w:r>
      <w:r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DF1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n=4 mice/genotype. *, </w:t>
      </w:r>
      <w:r w:rsidRPr="00DF1E18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</w:t>
      </w:r>
      <w:r w:rsidRPr="00DF1E18">
        <w:rPr>
          <w:rFonts w:ascii="Times New Roman" w:hAnsi="Times New Roman" w:cs="Times New Roman"/>
          <w:sz w:val="24"/>
          <w:szCs w:val="24"/>
          <w:shd w:val="clear" w:color="auto" w:fill="FFFFFF"/>
        </w:rPr>
        <w:t> &lt; 0.05; **, </w:t>
      </w:r>
      <w:r w:rsidRPr="00DF1E18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</w:t>
      </w:r>
      <w:r w:rsidRPr="00DF1E18">
        <w:rPr>
          <w:rFonts w:ascii="Times New Roman" w:hAnsi="Times New Roman" w:cs="Times New Roman"/>
          <w:sz w:val="24"/>
          <w:szCs w:val="24"/>
          <w:shd w:val="clear" w:color="auto" w:fill="FFFFFF"/>
        </w:rPr>
        <w:t> &lt; 0.01; ***, </w:t>
      </w:r>
      <w:r w:rsidRPr="00DF1E18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</w:t>
      </w:r>
      <w:r w:rsidRPr="00DF1E18">
        <w:rPr>
          <w:rFonts w:ascii="Times New Roman" w:hAnsi="Times New Roman" w:cs="Times New Roman"/>
          <w:sz w:val="24"/>
          <w:szCs w:val="24"/>
          <w:shd w:val="clear" w:color="auto" w:fill="FFFFFF"/>
        </w:rPr>
        <w:t>&lt; 0.0001.</w:t>
      </w:r>
    </w:p>
    <w:p w:rsidR="00921819" w:rsidRPr="00DF1E18" w:rsidRDefault="008D51C3" w:rsidP="00CC048F">
      <w:pPr>
        <w:pStyle w:val="a6"/>
        <w:spacing w:line="360" w:lineRule="auto"/>
        <w:ind w:leftChars="-67" w:left="-141" w:rightChars="-432" w:right="-907" w:firstLineChars="50" w:firstLine="12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noProof/>
          <w:szCs w:val="24"/>
          <w:lang w:eastAsia="zh-CN"/>
        </w:rPr>
        <w:drawing>
          <wp:inline distT="0" distB="0" distL="0" distR="0">
            <wp:extent cx="5274310" cy="476504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 S6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6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CA1" w:rsidRPr="00964E2B" w:rsidRDefault="00EA2B9B" w:rsidP="00F366B2">
      <w:pPr>
        <w:autoSpaceDE w:val="0"/>
        <w:autoSpaceDN w:val="0"/>
        <w:adjustRightInd w:val="0"/>
        <w:spacing w:line="480" w:lineRule="auto"/>
        <w:ind w:leftChars="-67" w:left="-141" w:rightChars="-432" w:right="-907" w:firstLineChars="50" w:firstLine="120"/>
        <w:rPr>
          <w:rFonts w:ascii="Times New Roman" w:hAnsi="Times New Roman" w:cs="Times New Roman"/>
          <w:sz w:val="24"/>
          <w:szCs w:val="24"/>
        </w:rPr>
      </w:pPr>
      <w:r w:rsidRPr="00964E2B">
        <w:rPr>
          <w:rFonts w:ascii="Times New Roman" w:hAnsi="Times New Roman" w:cs="Times New Roman"/>
          <w:b/>
          <w:bCs/>
          <w:sz w:val="24"/>
          <w:szCs w:val="24"/>
        </w:rPr>
        <w:t>Fig. S6</w:t>
      </w:r>
      <w:r w:rsidR="00714CA1" w:rsidRPr="00964E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1D4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64E2B">
        <w:rPr>
          <w:rFonts w:ascii="Times New Roman" w:hAnsi="Times New Roman" w:cs="Times New Roman"/>
          <w:b/>
          <w:bCs/>
          <w:sz w:val="24"/>
          <w:szCs w:val="24"/>
        </w:rPr>
        <w:t xml:space="preserve">ncreased mitophage in </w:t>
      </w:r>
      <w:r w:rsidR="00F20F6C" w:rsidRPr="00964E2B">
        <w:rPr>
          <w:rFonts w:ascii="Times New Roman" w:hAnsi="Times New Roman" w:cs="Times New Roman" w:hint="eastAsia"/>
          <w:b/>
          <w:bCs/>
          <w:sz w:val="24"/>
          <w:szCs w:val="24"/>
        </w:rPr>
        <w:t>diff</w:t>
      </w:r>
      <w:r w:rsidR="00F20F6C" w:rsidRPr="00964E2B">
        <w:rPr>
          <w:rFonts w:ascii="Times New Roman" w:hAnsi="Times New Roman" w:cs="Times New Roman"/>
          <w:b/>
          <w:bCs/>
          <w:sz w:val="24"/>
          <w:szCs w:val="24"/>
        </w:rPr>
        <w:t xml:space="preserve">erentiated APP-KO MC3T3 cells and </w:t>
      </w:r>
      <w:r w:rsidR="00F20F6C" w:rsidRPr="00964E2B">
        <w:rPr>
          <w:rFonts w:ascii="Times New Roman" w:hAnsi="Times New Roman" w:cs="Times New Roman"/>
          <w:b/>
          <w:sz w:val="24"/>
          <w:szCs w:val="24"/>
          <w:lang w:bidi="he-IL"/>
        </w:rPr>
        <w:t xml:space="preserve">No change of </w:t>
      </w:r>
      <w:r w:rsidR="00F20F6C" w:rsidRPr="00964E2B">
        <w:rPr>
          <w:rFonts w:ascii="Times New Roman" w:eastAsia="宋体" w:hAnsi="Times New Roman" w:cs="Times New Roman"/>
          <w:b/>
          <w:iCs/>
          <w:kern w:val="0"/>
          <w:sz w:val="24"/>
          <w:szCs w:val="24"/>
        </w:rPr>
        <w:t>ER-mitochondria contact sites</w:t>
      </w:r>
      <w:r w:rsidR="00F20F6C" w:rsidRPr="00964E2B">
        <w:rPr>
          <w:rFonts w:ascii="Times New Roman" w:hAnsi="Times New Roman" w:cs="Times New Roman"/>
          <w:b/>
          <w:iCs/>
          <w:sz w:val="24"/>
          <w:szCs w:val="24"/>
        </w:rPr>
        <w:t xml:space="preserve"> in</w:t>
      </w:r>
      <w:r w:rsidR="00F20F6C" w:rsidRPr="00964E2B">
        <w:rPr>
          <w:rFonts w:ascii="Times New Roman" w:eastAsia="宋体" w:hAnsi="Times New Roman" w:cs="Times New Roman"/>
          <w:b/>
          <w:iCs/>
          <w:kern w:val="0"/>
          <w:sz w:val="24"/>
          <w:szCs w:val="24"/>
        </w:rPr>
        <w:t xml:space="preserve"> </w:t>
      </w:r>
      <w:r w:rsidR="00F20F6C" w:rsidRPr="00964E2B">
        <w:rPr>
          <w:rFonts w:ascii="Times New Roman" w:hAnsi="Times New Roman" w:cs="Times New Roman"/>
          <w:b/>
          <w:sz w:val="24"/>
          <w:szCs w:val="24"/>
          <w:lang w:bidi="he-IL"/>
        </w:rPr>
        <w:t>APP</w:t>
      </w:r>
      <w:r w:rsidR="00F20F6C" w:rsidRPr="00964E2B">
        <w:rPr>
          <w:rFonts w:ascii="Times New Roman" w:hAnsi="Times New Roman" w:cs="Times New Roman"/>
          <w:b/>
          <w:sz w:val="24"/>
          <w:szCs w:val="24"/>
          <w:vertAlign w:val="superscript"/>
          <w:lang w:bidi="he-IL"/>
        </w:rPr>
        <w:t xml:space="preserve">-/- </w:t>
      </w:r>
      <w:r w:rsidR="00F20F6C" w:rsidRPr="00964E2B">
        <w:rPr>
          <w:rFonts w:ascii="Times New Roman" w:hAnsi="Times New Roman" w:cs="Times New Roman"/>
          <w:b/>
          <w:sz w:val="24"/>
          <w:szCs w:val="24"/>
        </w:rPr>
        <w:t>O</w:t>
      </w:r>
      <w:bookmarkStart w:id="0" w:name="_GoBack"/>
      <w:bookmarkEnd w:id="0"/>
      <w:r w:rsidR="00F20F6C" w:rsidRPr="00964E2B">
        <w:rPr>
          <w:rFonts w:ascii="Times New Roman" w:hAnsi="Times New Roman" w:cs="Times New Roman"/>
          <w:b/>
          <w:sz w:val="24"/>
          <w:szCs w:val="24"/>
        </w:rPr>
        <w:t>Bs</w:t>
      </w:r>
      <w:r w:rsidR="00F20F6C" w:rsidRPr="00964E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64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4CA1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964E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a-c</w:t>
      </w:r>
      <w:r w:rsidR="00714CA1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F366B2" w:rsidRPr="00964E2B">
        <w:rPr>
          <w:rFonts w:ascii="Times New Roman" w:hAnsi="Times New Roman" w:cs="Times New Roman"/>
          <w:bCs/>
          <w:sz w:val="24"/>
          <w:szCs w:val="24"/>
        </w:rPr>
        <w:t xml:space="preserve">Control and APP-KO MC3T3 Cells were </w:t>
      </w:r>
      <w:r w:rsidR="00F366B2" w:rsidRPr="00964E2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cultured in growth and differentiation medium for 7-days. Then those cells were co-transfected with </w:t>
      </w:r>
      <w:r w:rsidR="00F366B2" w:rsidRPr="00964E2B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plasmids encoding </w:t>
      </w:r>
      <w:r w:rsidR="00F366B2" w:rsidRPr="00964E2B">
        <w:rPr>
          <w:rFonts w:ascii="Times New Roman" w:hAnsi="Times New Roman" w:cs="Times New Roman"/>
          <w:iCs/>
          <w:sz w:val="24"/>
          <w:szCs w:val="24"/>
        </w:rPr>
        <w:t>LC3</w:t>
      </w:r>
      <w:r w:rsidR="00964E2B" w:rsidRPr="00964E2B">
        <w:rPr>
          <w:rFonts w:ascii="Times New Roman" w:eastAsia="宋体" w:hAnsi="Times New Roman" w:cs="Times New Roman"/>
          <w:iCs/>
          <w:kern w:val="0"/>
          <w:sz w:val="24"/>
          <w:szCs w:val="24"/>
        </w:rPr>
        <w:t>-GFP and M</w:t>
      </w:r>
      <w:r w:rsidR="00F366B2" w:rsidRPr="00964E2B">
        <w:rPr>
          <w:rFonts w:ascii="Times New Roman" w:eastAsia="宋体" w:hAnsi="Times New Roman" w:cs="Times New Roman"/>
          <w:iCs/>
          <w:kern w:val="0"/>
          <w:sz w:val="24"/>
          <w:szCs w:val="24"/>
        </w:rPr>
        <w:t>ito-RFP</w:t>
      </w:r>
      <w:r w:rsidR="00F366B2" w:rsidRPr="00964E2B">
        <w:rPr>
          <w:rFonts w:ascii="Times New Roman" w:hAnsi="Times New Roman" w:cs="Times New Roman"/>
          <w:bCs/>
          <w:sz w:val="24"/>
          <w:szCs w:val="24"/>
        </w:rPr>
        <w:t xml:space="preserve">. 3 days after transfection, Cells were fixed and subjected to fluorescence imaging analysis. </w:t>
      </w:r>
      <w:r w:rsidR="00F20F6C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F366B2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>epresentative images shown in (a</w:t>
      </w:r>
      <w:r w:rsidR="00F20F6C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="00F20F6C" w:rsidRPr="00964E2B">
        <w:rPr>
          <w:rFonts w:ascii="Times New Roman" w:hAnsi="Times New Roman" w:cs="Times New Roman"/>
          <w:sz w:val="24"/>
          <w:szCs w:val="24"/>
        </w:rPr>
        <w:t>Scale bar, 10</w:t>
      </w:r>
      <w:r w:rsidR="00F20F6C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µm; </w:t>
      </w:r>
      <w:r w:rsidR="00F20F6C" w:rsidRPr="00964E2B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F366B2" w:rsidRPr="00964E2B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b-c</w:t>
      </w:r>
      <w:r w:rsidR="00F20F6C" w:rsidRPr="00964E2B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F20F6C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>the quantification analysis of mitochondria length (</w:t>
      </w:r>
      <w:r w:rsidR="00F20F6C" w:rsidRPr="00964E2B">
        <w:rPr>
          <w:rFonts w:ascii="Times New Roman" w:hAnsi="Times New Roman" w:cs="Times New Roman"/>
          <w:sz w:val="24"/>
          <w:szCs w:val="24"/>
        </w:rPr>
        <w:t xml:space="preserve">mean ± SEM; n&gt;1000 mitochondrial from 13 cells from 3 separate cultures) and colocalization of Mito-GFP and LC3-GFP over LC3-GFP (mean ± SEM, n =13 from 3-different cultures), </w:t>
      </w:r>
      <w:r w:rsidR="00F20F6C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>**, </w:t>
      </w:r>
      <w:r w:rsidR="00F20F6C" w:rsidRPr="00964E2B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</w:t>
      </w:r>
      <w:r w:rsidR="00F20F6C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> &lt; 0.01.</w:t>
      </w:r>
      <w:r w:rsidR="00F366B2" w:rsidRPr="00964E2B">
        <w:rPr>
          <w:rFonts w:ascii="Times New Roman" w:hAnsi="Times New Roman" w:cs="Times New Roman"/>
          <w:sz w:val="24"/>
          <w:szCs w:val="24"/>
        </w:rPr>
        <w:t xml:space="preserve"> (</w:t>
      </w:r>
      <w:r w:rsidR="00F366B2" w:rsidRPr="00964E2B">
        <w:rPr>
          <w:rFonts w:ascii="Times New Roman" w:hAnsi="Times New Roman" w:cs="Times New Roman"/>
          <w:b/>
          <w:sz w:val="24"/>
          <w:szCs w:val="24"/>
        </w:rPr>
        <w:t>d-f</w:t>
      </w:r>
      <w:r w:rsidR="00F366B2" w:rsidRPr="00964E2B">
        <w:rPr>
          <w:rFonts w:ascii="Times New Roman" w:hAnsi="Times New Roman" w:cs="Times New Roman"/>
          <w:sz w:val="24"/>
          <w:szCs w:val="24"/>
        </w:rPr>
        <w:t xml:space="preserve">) </w:t>
      </w:r>
      <w:r w:rsidR="00714CA1" w:rsidRPr="00964E2B">
        <w:rPr>
          <w:rFonts w:ascii="Times New Roman" w:hAnsi="Times New Roman" w:cs="Times New Roman"/>
          <w:iCs/>
          <w:sz w:val="24"/>
          <w:szCs w:val="24"/>
        </w:rPr>
        <w:t>T</w:t>
      </w:r>
      <w:r w:rsidR="00714CA1" w:rsidRPr="00964E2B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ransient transfection of plasmids encoding </w:t>
      </w:r>
      <w:r w:rsidR="0026710F" w:rsidRPr="00964E2B">
        <w:rPr>
          <w:rFonts w:ascii="Times New Roman" w:hAnsi="Times New Roman" w:cs="Times New Roman"/>
          <w:iCs/>
          <w:sz w:val="24"/>
          <w:szCs w:val="24"/>
        </w:rPr>
        <w:t xml:space="preserve">Sec61 </w:t>
      </w:r>
      <w:r w:rsidR="0026710F" w:rsidRPr="00964E2B">
        <w:rPr>
          <w:rFonts w:ascii="Symbol" w:hAnsi="Symbol" w:cs="Times New Roman"/>
          <w:iCs/>
          <w:sz w:val="24"/>
          <w:szCs w:val="24"/>
        </w:rPr>
        <w:t></w:t>
      </w:r>
      <w:r w:rsidR="00714CA1" w:rsidRPr="00964E2B">
        <w:rPr>
          <w:rFonts w:ascii="Times New Roman" w:eastAsia="宋体" w:hAnsi="Times New Roman" w:cs="Times New Roman"/>
          <w:iCs/>
          <w:kern w:val="0"/>
          <w:sz w:val="24"/>
          <w:szCs w:val="24"/>
        </w:rPr>
        <w:t>-GFP (an ER marker) and mito-RFP (a mitochondrial marker)</w:t>
      </w:r>
      <w:r w:rsidR="00714CA1" w:rsidRPr="00964E2B">
        <w:rPr>
          <w:rFonts w:ascii="Times New Roman" w:hAnsi="Times New Roman" w:cs="Times New Roman"/>
          <w:iCs/>
          <w:sz w:val="24"/>
          <w:szCs w:val="24"/>
        </w:rPr>
        <w:t xml:space="preserve"> in WT and APP</w:t>
      </w:r>
      <w:r w:rsidR="00714CA1" w:rsidRPr="00964E2B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-/- </w:t>
      </w:r>
      <w:r w:rsidR="00714CA1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OBs.  </w:t>
      </w:r>
      <w:r w:rsidR="0026710F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F366B2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>epresentative images shown in (d</w:t>
      </w:r>
      <w:r w:rsidR="0026710F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="0026710F" w:rsidRPr="00964E2B">
        <w:rPr>
          <w:rFonts w:ascii="Times New Roman" w:hAnsi="Times New Roman" w:cs="Times New Roman"/>
          <w:sz w:val="24"/>
          <w:szCs w:val="24"/>
        </w:rPr>
        <w:t>S</w:t>
      </w:r>
      <w:r w:rsidR="00714CA1" w:rsidRPr="00964E2B">
        <w:rPr>
          <w:rFonts w:ascii="Times New Roman" w:hAnsi="Times New Roman" w:cs="Times New Roman"/>
          <w:sz w:val="24"/>
          <w:szCs w:val="24"/>
        </w:rPr>
        <w:t>cale bar, 10</w:t>
      </w:r>
      <w:r w:rsidR="00714CA1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µm; </w:t>
      </w:r>
      <w:r w:rsidR="00714CA1" w:rsidRPr="00964E2B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F366B2" w:rsidRPr="00964E2B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e-f</w:t>
      </w:r>
      <w:r w:rsidR="00714CA1" w:rsidRPr="00964E2B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8D51C3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r w:rsidR="00714CA1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quantification analysis</w:t>
      </w:r>
      <w:r w:rsidR="0026710F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mitochondria length</w:t>
      </w:r>
      <w:r w:rsidR="00714CA1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26710F" w:rsidRPr="00964E2B">
        <w:rPr>
          <w:rFonts w:ascii="Times New Roman" w:hAnsi="Times New Roman" w:cs="Times New Roman"/>
          <w:sz w:val="24"/>
          <w:szCs w:val="24"/>
        </w:rPr>
        <w:t xml:space="preserve">mean ± SEM; n&gt;1000 mitochondrial from 12 cells </w:t>
      </w:r>
      <w:r w:rsidR="00714CA1" w:rsidRPr="00964E2B">
        <w:rPr>
          <w:rFonts w:ascii="Times New Roman" w:hAnsi="Times New Roman" w:cs="Times New Roman"/>
          <w:sz w:val="24"/>
          <w:szCs w:val="24"/>
        </w:rPr>
        <w:t>from 3 separate cultures)</w:t>
      </w:r>
      <w:r w:rsidR="0026710F" w:rsidRPr="00964E2B">
        <w:rPr>
          <w:rFonts w:ascii="Times New Roman" w:hAnsi="Times New Roman" w:cs="Times New Roman"/>
          <w:sz w:val="24"/>
          <w:szCs w:val="24"/>
        </w:rPr>
        <w:t xml:space="preserve"> and colocalization of Mito-GFP and Sec61</w:t>
      </w:r>
      <w:r w:rsidR="0026710F" w:rsidRPr="00964E2B">
        <w:rPr>
          <w:rFonts w:ascii="Symbol" w:hAnsi="Symbol" w:cs="Times New Roman"/>
          <w:sz w:val="24"/>
          <w:szCs w:val="24"/>
        </w:rPr>
        <w:t></w:t>
      </w:r>
      <w:r w:rsidR="0026710F" w:rsidRPr="00964E2B">
        <w:rPr>
          <w:rFonts w:ascii="Times New Roman" w:hAnsi="Times New Roman" w:cs="Times New Roman"/>
          <w:sz w:val="24"/>
          <w:szCs w:val="24"/>
        </w:rPr>
        <w:t>-GFP over Mito-RFP (mean ± SEM, n =12</w:t>
      </w:r>
      <w:r w:rsidR="007E19C2" w:rsidRPr="00964E2B">
        <w:rPr>
          <w:rFonts w:ascii="Times New Roman" w:hAnsi="Times New Roman" w:cs="Times New Roman"/>
          <w:sz w:val="24"/>
          <w:szCs w:val="24"/>
        </w:rPr>
        <w:t xml:space="preserve"> from 3-different cultures), </w:t>
      </w:r>
      <w:r w:rsidR="007E19C2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>***, </w:t>
      </w:r>
      <w:r w:rsidR="007E19C2" w:rsidRPr="00964E2B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</w:t>
      </w:r>
      <w:r w:rsidR="007E19C2"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> &lt; 0.0001.</w:t>
      </w:r>
      <w:r w:rsidRPr="00964E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D7C07" w:rsidRPr="00964E2B" w:rsidRDefault="00BD7C07" w:rsidP="00CC048F">
      <w:pPr>
        <w:pStyle w:val="a6"/>
        <w:spacing w:line="360" w:lineRule="auto"/>
        <w:ind w:leftChars="-67" w:left="-141" w:rightChars="-432" w:right="-907" w:firstLineChars="50" w:firstLine="120"/>
        <w:jc w:val="both"/>
        <w:rPr>
          <w:rFonts w:ascii="Times New Roman" w:hAnsi="Times New Roman"/>
          <w:b w:val="0"/>
          <w:szCs w:val="24"/>
        </w:rPr>
      </w:pPr>
    </w:p>
    <w:sectPr w:rsidR="00BD7C07" w:rsidRPr="00964E2B" w:rsidSect="00862755">
      <w:footerReference w:type="defaul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804" w:rsidRDefault="000A6804" w:rsidP="004B4D90">
      <w:r>
        <w:separator/>
      </w:r>
    </w:p>
  </w:endnote>
  <w:endnote w:type="continuationSeparator" w:id="0">
    <w:p w:rsidR="000A6804" w:rsidRDefault="000A6804" w:rsidP="004B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26288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94DF3" w:rsidRPr="00994DF3" w:rsidRDefault="00994DF3">
        <w:pPr>
          <w:pStyle w:val="a4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94D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94DF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94D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1D43" w:rsidRPr="00A91D43">
          <w:rPr>
            <w:rFonts w:ascii="Times New Roman" w:hAnsi="Times New Roman" w:cs="Times New Roman"/>
            <w:noProof/>
            <w:sz w:val="24"/>
            <w:szCs w:val="24"/>
            <w:lang w:val="zh-CN"/>
          </w:rPr>
          <w:t>5</w:t>
        </w:r>
        <w:r w:rsidRPr="00994DF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62FE2" w:rsidRPr="0078647E" w:rsidRDefault="00B62FE2">
    <w:pPr>
      <w:pStyle w:val="a4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804" w:rsidRDefault="000A6804" w:rsidP="004B4D90">
      <w:r>
        <w:separator/>
      </w:r>
    </w:p>
  </w:footnote>
  <w:footnote w:type="continuationSeparator" w:id="0">
    <w:p w:rsidR="000A6804" w:rsidRDefault="000A6804" w:rsidP="004B4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F76B70"/>
    <w:multiLevelType w:val="hybridMultilevel"/>
    <w:tmpl w:val="0C625944"/>
    <w:lvl w:ilvl="0" w:tplc="4EDA6D8C">
      <w:start w:val="1"/>
      <w:numFmt w:val="upperLetter"/>
      <w:lvlText w:val="(%1)"/>
      <w:lvlJc w:val="left"/>
      <w:pPr>
        <w:ind w:left="-54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-60" w:hanging="420"/>
      </w:pPr>
    </w:lvl>
    <w:lvl w:ilvl="2" w:tplc="0409001B" w:tentative="1">
      <w:start w:val="1"/>
      <w:numFmt w:val="lowerRoman"/>
      <w:lvlText w:val="%3."/>
      <w:lvlJc w:val="right"/>
      <w:pPr>
        <w:ind w:left="360" w:hanging="420"/>
      </w:pPr>
    </w:lvl>
    <w:lvl w:ilvl="3" w:tplc="0409000F" w:tentative="1">
      <w:start w:val="1"/>
      <w:numFmt w:val="decimal"/>
      <w:lvlText w:val="%4."/>
      <w:lvlJc w:val="left"/>
      <w:pPr>
        <w:ind w:left="780" w:hanging="420"/>
      </w:pPr>
    </w:lvl>
    <w:lvl w:ilvl="4" w:tplc="04090019" w:tentative="1">
      <w:start w:val="1"/>
      <w:numFmt w:val="lowerLetter"/>
      <w:lvlText w:val="%5)"/>
      <w:lvlJc w:val="left"/>
      <w:pPr>
        <w:ind w:left="1200" w:hanging="420"/>
      </w:pPr>
    </w:lvl>
    <w:lvl w:ilvl="5" w:tplc="0409001B" w:tentative="1">
      <w:start w:val="1"/>
      <w:numFmt w:val="lowerRoman"/>
      <w:lvlText w:val="%6."/>
      <w:lvlJc w:val="right"/>
      <w:pPr>
        <w:ind w:left="1620" w:hanging="420"/>
      </w:pPr>
    </w:lvl>
    <w:lvl w:ilvl="6" w:tplc="0409000F" w:tentative="1">
      <w:start w:val="1"/>
      <w:numFmt w:val="decimal"/>
      <w:lvlText w:val="%7."/>
      <w:lvlJc w:val="left"/>
      <w:pPr>
        <w:ind w:left="2040" w:hanging="420"/>
      </w:pPr>
    </w:lvl>
    <w:lvl w:ilvl="7" w:tplc="04090019" w:tentative="1">
      <w:start w:val="1"/>
      <w:numFmt w:val="lowerLetter"/>
      <w:lvlText w:val="%8)"/>
      <w:lvlJc w:val="left"/>
      <w:pPr>
        <w:ind w:left="2460" w:hanging="420"/>
      </w:pPr>
    </w:lvl>
    <w:lvl w:ilvl="8" w:tplc="0409001B" w:tentative="1">
      <w:start w:val="1"/>
      <w:numFmt w:val="lowerRoman"/>
      <w:lvlText w:val="%9."/>
      <w:lvlJc w:val="right"/>
      <w:pPr>
        <w:ind w:left="28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 all authore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r0ewdfrod2zvze9vfkp9ff8xzvetezsadpt&quot;&gt;My EndNote Library&lt;record-ids&gt;&lt;item&gt;13&lt;/item&gt;&lt;item&gt;26&lt;/item&gt;&lt;item&gt;27&lt;/item&gt;&lt;item&gt;28&lt;/item&gt;&lt;item&gt;30&lt;/item&gt;&lt;item&gt;31&lt;/item&gt;&lt;item&gt;32&lt;/item&gt;&lt;item&gt;33&lt;/item&gt;&lt;/record-ids&gt;&lt;/item&gt;&lt;/Libraries&gt;"/>
  </w:docVars>
  <w:rsids>
    <w:rsidRoot w:val="00E933EF"/>
    <w:rsid w:val="00062569"/>
    <w:rsid w:val="000A6804"/>
    <w:rsid w:val="000E01DB"/>
    <w:rsid w:val="001143DA"/>
    <w:rsid w:val="001337EC"/>
    <w:rsid w:val="001652AB"/>
    <w:rsid w:val="001812EB"/>
    <w:rsid w:val="00186278"/>
    <w:rsid w:val="00187643"/>
    <w:rsid w:val="001B26C1"/>
    <w:rsid w:val="001B6C1D"/>
    <w:rsid w:val="00206150"/>
    <w:rsid w:val="0026710F"/>
    <w:rsid w:val="0026736F"/>
    <w:rsid w:val="00274B2A"/>
    <w:rsid w:val="00282589"/>
    <w:rsid w:val="002A15A1"/>
    <w:rsid w:val="002E6FF8"/>
    <w:rsid w:val="002F3FF0"/>
    <w:rsid w:val="00334CEF"/>
    <w:rsid w:val="004340A9"/>
    <w:rsid w:val="004415BD"/>
    <w:rsid w:val="00470C5D"/>
    <w:rsid w:val="004767C0"/>
    <w:rsid w:val="004B4D90"/>
    <w:rsid w:val="004E00CD"/>
    <w:rsid w:val="00501CF8"/>
    <w:rsid w:val="00553B4E"/>
    <w:rsid w:val="005B1E1B"/>
    <w:rsid w:val="005D3A2F"/>
    <w:rsid w:val="005E71E2"/>
    <w:rsid w:val="0061665C"/>
    <w:rsid w:val="00661F66"/>
    <w:rsid w:val="00662F02"/>
    <w:rsid w:val="00675485"/>
    <w:rsid w:val="006F6E79"/>
    <w:rsid w:val="00714CA1"/>
    <w:rsid w:val="0078647E"/>
    <w:rsid w:val="007E19C2"/>
    <w:rsid w:val="007E72BF"/>
    <w:rsid w:val="007F6585"/>
    <w:rsid w:val="0082041C"/>
    <w:rsid w:val="008313E4"/>
    <w:rsid w:val="00862755"/>
    <w:rsid w:val="008D51C3"/>
    <w:rsid w:val="008E4563"/>
    <w:rsid w:val="00921819"/>
    <w:rsid w:val="00933225"/>
    <w:rsid w:val="00964E2B"/>
    <w:rsid w:val="00973199"/>
    <w:rsid w:val="00982B76"/>
    <w:rsid w:val="00994DF3"/>
    <w:rsid w:val="009C07A3"/>
    <w:rsid w:val="009D51F3"/>
    <w:rsid w:val="009E085F"/>
    <w:rsid w:val="00A07A5F"/>
    <w:rsid w:val="00A86823"/>
    <w:rsid w:val="00A91D43"/>
    <w:rsid w:val="00AC111D"/>
    <w:rsid w:val="00AC739C"/>
    <w:rsid w:val="00B12CF5"/>
    <w:rsid w:val="00B43865"/>
    <w:rsid w:val="00B62FE2"/>
    <w:rsid w:val="00B94907"/>
    <w:rsid w:val="00BD5FF6"/>
    <w:rsid w:val="00BD7C07"/>
    <w:rsid w:val="00BE04FB"/>
    <w:rsid w:val="00BE0ACD"/>
    <w:rsid w:val="00BF5120"/>
    <w:rsid w:val="00C25F2C"/>
    <w:rsid w:val="00C31510"/>
    <w:rsid w:val="00C31E6B"/>
    <w:rsid w:val="00C7367E"/>
    <w:rsid w:val="00C8236F"/>
    <w:rsid w:val="00C83E42"/>
    <w:rsid w:val="00C86BD9"/>
    <w:rsid w:val="00CA271B"/>
    <w:rsid w:val="00CC048F"/>
    <w:rsid w:val="00CD4D7A"/>
    <w:rsid w:val="00D242AA"/>
    <w:rsid w:val="00D33326"/>
    <w:rsid w:val="00DC0A45"/>
    <w:rsid w:val="00DC573E"/>
    <w:rsid w:val="00DD3BD2"/>
    <w:rsid w:val="00DF1E18"/>
    <w:rsid w:val="00E23445"/>
    <w:rsid w:val="00E64E7C"/>
    <w:rsid w:val="00E933EF"/>
    <w:rsid w:val="00E97374"/>
    <w:rsid w:val="00EA0E3B"/>
    <w:rsid w:val="00EA2B9B"/>
    <w:rsid w:val="00EC6823"/>
    <w:rsid w:val="00EE0C54"/>
    <w:rsid w:val="00EE4203"/>
    <w:rsid w:val="00EF731E"/>
    <w:rsid w:val="00F06FB1"/>
    <w:rsid w:val="00F20F6C"/>
    <w:rsid w:val="00F3098F"/>
    <w:rsid w:val="00F366B2"/>
    <w:rsid w:val="00F677E7"/>
    <w:rsid w:val="00F723E7"/>
    <w:rsid w:val="00F94775"/>
    <w:rsid w:val="00F9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4F9E8C-9672-498E-BAA1-4CA23C82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07A5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4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4D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4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4D90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675485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675485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675485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675485"/>
    <w:rPr>
      <w:rFonts w:ascii="Calibri" w:hAnsi="Calibri" w:cs="Calibri"/>
      <w:noProof/>
      <w:sz w:val="20"/>
    </w:rPr>
  </w:style>
  <w:style w:type="character" w:styleId="a5">
    <w:name w:val="Hyperlink"/>
    <w:basedOn w:val="a0"/>
    <w:uiPriority w:val="99"/>
    <w:unhideWhenUsed/>
    <w:rsid w:val="00675485"/>
    <w:rPr>
      <w:color w:val="0563C1" w:themeColor="hyperlink"/>
      <w:u w:val="single"/>
    </w:rPr>
  </w:style>
  <w:style w:type="character" w:customStyle="1" w:styleId="3Char">
    <w:name w:val="标题 3 Char"/>
    <w:basedOn w:val="a0"/>
    <w:link w:val="3"/>
    <w:uiPriority w:val="9"/>
    <w:rsid w:val="00A07A5F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p">
    <w:name w:val="p"/>
    <w:basedOn w:val="a"/>
    <w:rsid w:val="00A07A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ody Text"/>
    <w:basedOn w:val="a"/>
    <w:link w:val="Char1"/>
    <w:rsid w:val="00282589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imes" w:eastAsia="宋体" w:hAnsi="Times" w:cs="Times New Roman"/>
      <w:b/>
      <w:kern w:val="0"/>
      <w:sz w:val="24"/>
      <w:szCs w:val="20"/>
      <w:lang w:eastAsia="en-US"/>
    </w:rPr>
  </w:style>
  <w:style w:type="character" w:customStyle="1" w:styleId="Char1">
    <w:name w:val="正文文本 Char"/>
    <w:basedOn w:val="a0"/>
    <w:link w:val="a6"/>
    <w:rsid w:val="00282589"/>
    <w:rPr>
      <w:rFonts w:ascii="Times" w:eastAsia="宋体" w:hAnsi="Times" w:cs="Times New Roman"/>
      <w:b/>
      <w:kern w:val="0"/>
      <w:sz w:val="24"/>
      <w:szCs w:val="20"/>
      <w:lang w:eastAsia="en-US"/>
    </w:rPr>
  </w:style>
  <w:style w:type="character" w:styleId="a7">
    <w:name w:val="Strong"/>
    <w:basedOn w:val="a0"/>
    <w:uiPriority w:val="22"/>
    <w:qFormat/>
    <w:rsid w:val="00206150"/>
    <w:rPr>
      <w:b/>
      <w:bCs/>
    </w:rPr>
  </w:style>
  <w:style w:type="character" w:styleId="a8">
    <w:name w:val="line number"/>
    <w:basedOn w:val="a0"/>
    <w:uiPriority w:val="99"/>
    <w:semiHidden/>
    <w:unhideWhenUsed/>
    <w:rsid w:val="00862755"/>
  </w:style>
  <w:style w:type="character" w:styleId="a9">
    <w:name w:val="Emphasis"/>
    <w:uiPriority w:val="20"/>
    <w:qFormat/>
    <w:rsid w:val="0026710F"/>
    <w:rPr>
      <w:i/>
      <w:iCs/>
    </w:rPr>
  </w:style>
  <w:style w:type="paragraph" w:styleId="aa">
    <w:name w:val="Balloon Text"/>
    <w:basedOn w:val="a"/>
    <w:link w:val="Char2"/>
    <w:uiPriority w:val="99"/>
    <w:semiHidden/>
    <w:unhideWhenUsed/>
    <w:rsid w:val="00F94775"/>
    <w:rPr>
      <w:rFonts w:ascii="宋体" w:eastAsia="宋体"/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F94775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 zeng</dc:creator>
  <cp:lastModifiedBy>peng zeng</cp:lastModifiedBy>
  <cp:revision>20</cp:revision>
  <cp:lastPrinted>2017-10-09T20:14:00Z</cp:lastPrinted>
  <dcterms:created xsi:type="dcterms:W3CDTF">2018-05-07T11:32:00Z</dcterms:created>
  <dcterms:modified xsi:type="dcterms:W3CDTF">2018-09-12T20:51:00Z</dcterms:modified>
</cp:coreProperties>
</file>