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224" w:rsidRDefault="00704224" w:rsidP="00704224">
      <w:pPr>
        <w:pStyle w:val="MS"/>
        <w:spacing w:before="240" w:line="48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067BE5">
        <w:rPr>
          <w:rFonts w:ascii="Arial" w:hAnsi="Arial" w:cs="Arial"/>
          <w:b/>
          <w:bCs/>
          <w:color w:val="auto"/>
          <w:sz w:val="22"/>
          <w:szCs w:val="22"/>
        </w:rPr>
        <w:t>Supplement</w:t>
      </w:r>
      <w:r w:rsidR="006324B6">
        <w:rPr>
          <w:rFonts w:ascii="Arial" w:hAnsi="Arial" w:cs="Arial"/>
          <w:b/>
          <w:bCs/>
          <w:color w:val="auto"/>
          <w:sz w:val="22"/>
        </w:rPr>
        <w:t>a</w:t>
      </w:r>
      <w:r w:rsidR="006324B6">
        <w:rPr>
          <w:rFonts w:ascii="Arial" w:hAnsi="Arial" w:cs="Arial" w:hint="eastAsia"/>
          <w:b/>
          <w:bCs/>
          <w:color w:val="auto"/>
          <w:sz w:val="22"/>
        </w:rPr>
        <w:t>ry</w:t>
      </w:r>
      <w:r w:rsidRPr="00067BE5">
        <w:rPr>
          <w:rFonts w:ascii="Arial" w:hAnsi="Arial" w:cs="Arial"/>
          <w:b/>
          <w:bCs/>
          <w:color w:val="auto"/>
          <w:sz w:val="22"/>
        </w:rPr>
        <w:t xml:space="preserve"> F</w:t>
      </w:r>
      <w:r w:rsidRPr="00067BE5">
        <w:rPr>
          <w:rFonts w:ascii="Arial" w:hAnsi="Arial" w:cs="Arial"/>
          <w:b/>
          <w:bCs/>
          <w:color w:val="auto"/>
          <w:sz w:val="22"/>
          <w:szCs w:val="22"/>
        </w:rPr>
        <w:t>igure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Legends</w:t>
      </w:r>
    </w:p>
    <w:p w:rsidR="00704224" w:rsidRPr="00A92632" w:rsidRDefault="00704224" w:rsidP="00704224">
      <w:pPr>
        <w:pStyle w:val="MS"/>
        <w:spacing w:before="240" w:line="480" w:lineRule="auto"/>
        <w:rPr>
          <w:rFonts w:ascii="Arial" w:hAnsi="Arial" w:cs="Arial"/>
          <w:color w:val="auto"/>
          <w:sz w:val="22"/>
          <w:szCs w:val="22"/>
        </w:rPr>
      </w:pPr>
      <w:r w:rsidRPr="00067BE5">
        <w:rPr>
          <w:rFonts w:ascii="Arial" w:hAnsi="Arial" w:cs="Arial"/>
          <w:b/>
          <w:bCs/>
          <w:color w:val="auto"/>
          <w:sz w:val="22"/>
          <w:szCs w:val="22"/>
        </w:rPr>
        <w:t>Supplement</w:t>
      </w:r>
      <w:r w:rsidR="006324B6">
        <w:rPr>
          <w:rFonts w:ascii="Arial" w:hAnsi="Arial" w:cs="Arial"/>
          <w:b/>
          <w:bCs/>
          <w:color w:val="auto"/>
          <w:sz w:val="22"/>
        </w:rPr>
        <w:t>ary</w:t>
      </w:r>
      <w:r w:rsidRPr="00067BE5">
        <w:rPr>
          <w:rFonts w:ascii="Arial" w:hAnsi="Arial" w:cs="Arial"/>
          <w:b/>
          <w:bCs/>
          <w:color w:val="auto"/>
          <w:sz w:val="22"/>
        </w:rPr>
        <w:t xml:space="preserve"> F</w:t>
      </w:r>
      <w:r w:rsidRPr="00067BE5">
        <w:rPr>
          <w:rFonts w:ascii="Arial" w:hAnsi="Arial" w:cs="Arial"/>
          <w:b/>
          <w:bCs/>
          <w:color w:val="auto"/>
          <w:sz w:val="22"/>
          <w:szCs w:val="22"/>
        </w:rPr>
        <w:t xml:space="preserve">igure </w:t>
      </w:r>
      <w:r w:rsidRPr="00067BE5">
        <w:rPr>
          <w:rFonts w:ascii="Arial" w:hAnsi="Arial" w:cs="Arial"/>
          <w:b/>
          <w:bCs/>
          <w:color w:val="auto"/>
          <w:sz w:val="22"/>
        </w:rPr>
        <w:t>S</w:t>
      </w:r>
      <w:r w:rsidRPr="00067BE5">
        <w:rPr>
          <w:rFonts w:ascii="Arial" w:hAnsi="Arial" w:cs="Arial"/>
          <w:b/>
          <w:bCs/>
          <w:color w:val="auto"/>
          <w:sz w:val="22"/>
          <w:szCs w:val="22"/>
        </w:rPr>
        <w:t xml:space="preserve">1. 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Phenotype and postnatal lethality </w:t>
      </w:r>
      <w:r w:rsidRPr="00067BE5">
        <w:rPr>
          <w:rFonts w:ascii="Arial" w:hAnsi="Arial" w:cs="Arial"/>
          <w:color w:val="auto"/>
          <w:sz w:val="22"/>
        </w:rPr>
        <w:t xml:space="preserve">of </w:t>
      </w:r>
      <w:r w:rsidRPr="00067BE5">
        <w:rPr>
          <w:rFonts w:ascii="Arial" w:hAnsi="Arial" w:cs="Arial"/>
          <w:i/>
          <w:color w:val="auto"/>
          <w:sz w:val="22"/>
        </w:rPr>
        <w:t>Asxl1</w:t>
      </w:r>
      <w:r w:rsidRPr="00067BE5">
        <w:rPr>
          <w:rFonts w:ascii="Arial" w:hAnsi="Arial" w:cs="Arial"/>
          <w:color w:val="auto"/>
          <w:sz w:val="22"/>
        </w:rPr>
        <w:t xml:space="preserve">-deleted mice. </w:t>
      </w:r>
      <w:r w:rsidRPr="00067BE5">
        <w:rPr>
          <w:rFonts w:ascii="Arial" w:hAnsi="Arial" w:cs="Arial"/>
          <w:color w:val="auto"/>
          <w:sz w:val="22"/>
          <w:szCs w:val="22"/>
        </w:rPr>
        <w:t>(</w:t>
      </w:r>
      <w:r w:rsidR="006324B6" w:rsidRPr="006324B6">
        <w:rPr>
          <w:rFonts w:ascii="Arial" w:hAnsi="Arial" w:cs="Arial"/>
          <w:b/>
          <w:iCs/>
          <w:color w:val="auto"/>
          <w:sz w:val="22"/>
          <w:szCs w:val="22"/>
        </w:rPr>
        <w:t>a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) 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 xml:space="preserve">Size difference between wild-type (WT) and </w:t>
      </w:r>
      <w:r w:rsidRPr="00067BE5">
        <w:rPr>
          <w:rFonts w:ascii="Arial" w:eastAsia="맑은 고딕" w:hAnsi="Arial" w:cs="Arial"/>
          <w:i/>
          <w:iCs/>
          <w:color w:val="auto"/>
          <w:sz w:val="22"/>
          <w:szCs w:val="22"/>
          <w:shd w:val="clear" w:color="auto" w:fill="FFFFFF"/>
        </w:rPr>
        <w:t>Asxl1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>-null mice at postnatal day 0 (P0). (</w:t>
      </w:r>
      <w:r w:rsidR="006324B6" w:rsidRPr="006324B6">
        <w:rPr>
          <w:rFonts w:ascii="Arial" w:eastAsia="맑은 고딕" w:hAnsi="Arial" w:cs="Arial"/>
          <w:b/>
          <w:color w:val="auto"/>
          <w:sz w:val="22"/>
          <w:szCs w:val="22"/>
          <w:shd w:val="clear" w:color="auto" w:fill="FFFFFF"/>
        </w:rPr>
        <w:t>b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 xml:space="preserve">) Expression of Asxl1 protein in mouse lung. 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Lysates from WT and </w:t>
      </w:r>
      <w:r w:rsidRPr="00067BE5">
        <w:rPr>
          <w:rFonts w:ascii="Arial" w:hAnsi="Arial" w:cs="Arial"/>
          <w:i/>
          <w:iCs/>
          <w:color w:val="auto"/>
          <w:sz w:val="22"/>
          <w:szCs w:val="22"/>
        </w:rPr>
        <w:t>Asxl1</w:t>
      </w:r>
      <w:r w:rsidRPr="00067BE5">
        <w:rPr>
          <w:rFonts w:ascii="Arial" w:hAnsi="Arial" w:cs="Arial"/>
          <w:color w:val="auto"/>
          <w:sz w:val="22"/>
          <w:szCs w:val="22"/>
          <w:vertAlign w:val="superscript"/>
        </w:rPr>
        <w:t xml:space="preserve">-/- 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lungs at E18.5 were subjected to 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>Western blotting</w:t>
      </w:r>
      <w:r w:rsidRPr="00067BE5">
        <w:rPr>
          <w:rFonts w:ascii="Arial" w:hAnsi="Arial" w:cs="Arial"/>
          <w:color w:val="auto"/>
          <w:sz w:val="22"/>
        </w:rPr>
        <w:t xml:space="preserve"> (</w:t>
      </w:r>
      <w:r w:rsidRPr="00067BE5">
        <w:rPr>
          <w:rFonts w:ascii="Arial" w:hAnsi="Arial" w:cs="Arial"/>
          <w:color w:val="auto"/>
          <w:sz w:val="22"/>
          <w:szCs w:val="22"/>
        </w:rPr>
        <w:t>WB</w:t>
      </w:r>
      <w:r w:rsidRPr="00067BE5">
        <w:rPr>
          <w:rFonts w:ascii="Arial" w:hAnsi="Arial" w:cs="Arial"/>
          <w:color w:val="auto"/>
          <w:sz w:val="22"/>
        </w:rPr>
        <w:t>)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using </w:t>
      </w:r>
      <w:r>
        <w:rPr>
          <w:rFonts w:ascii="Arial" w:hAnsi="Arial" w:cs="Arial"/>
          <w:color w:val="auto"/>
          <w:sz w:val="22"/>
          <w:szCs w:val="22"/>
        </w:rPr>
        <w:t xml:space="preserve">an 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anti-Asxl1 antibody. </w:t>
      </w:r>
      <w:r>
        <w:rPr>
          <w:rFonts w:ascii="Arial" w:eastAsia="맑은 고딕" w:hAnsi="Arial" w:cs="Arial"/>
          <w:bCs/>
          <w:color w:val="auto"/>
          <w:sz w:val="22"/>
        </w:rPr>
        <w:t>Asterisks</w:t>
      </w:r>
      <w:r w:rsidRPr="00067BE5">
        <w:rPr>
          <w:rFonts w:ascii="Arial" w:eastAsia="맑은 고딕" w:hAnsi="Arial" w:cs="Arial"/>
          <w:bCs/>
          <w:i/>
          <w:iCs/>
          <w:color w:val="auto"/>
          <w:sz w:val="22"/>
        </w:rPr>
        <w:t xml:space="preserve"> </w:t>
      </w:r>
      <w:r>
        <w:rPr>
          <w:rFonts w:ascii="Arial" w:eastAsia="맑은 고딕" w:hAnsi="Arial" w:cs="Arial"/>
          <w:bCs/>
          <w:color w:val="auto"/>
          <w:sz w:val="22"/>
        </w:rPr>
        <w:t>indicate non</w:t>
      </w:r>
      <w:r>
        <w:rPr>
          <w:rFonts w:ascii="Arial" w:eastAsia="맑은 고딕" w:hAnsi="Arial" w:cs="Arial"/>
          <w:bCs/>
          <w:color w:val="auto"/>
          <w:sz w:val="22"/>
        </w:rPr>
        <w:noBreakHyphen/>
      </w:r>
      <w:r w:rsidRPr="00067BE5">
        <w:rPr>
          <w:rFonts w:ascii="Arial" w:eastAsia="맑은 고딕" w:hAnsi="Arial" w:cs="Arial"/>
          <w:bCs/>
          <w:color w:val="auto"/>
          <w:sz w:val="22"/>
        </w:rPr>
        <w:t>specific band</w:t>
      </w:r>
      <w:r>
        <w:rPr>
          <w:rFonts w:ascii="Arial" w:eastAsia="맑은 고딕" w:hAnsi="Arial" w:cs="Arial"/>
          <w:bCs/>
          <w:color w:val="auto"/>
          <w:sz w:val="22"/>
        </w:rPr>
        <w:t>s</w:t>
      </w:r>
      <w:r w:rsidRPr="00067BE5">
        <w:rPr>
          <w:rFonts w:ascii="Arial" w:eastAsia="맑은 고딕" w:hAnsi="Arial" w:cs="Arial"/>
          <w:bCs/>
          <w:color w:val="auto"/>
          <w:sz w:val="22"/>
        </w:rPr>
        <w:t>.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(</w:t>
      </w:r>
      <w:r w:rsidR="006324B6" w:rsidRPr="006324B6">
        <w:rPr>
          <w:rFonts w:ascii="Arial" w:hAnsi="Arial" w:cs="Arial"/>
          <w:b/>
          <w:iCs/>
          <w:color w:val="auto"/>
          <w:sz w:val="22"/>
          <w:szCs w:val="22"/>
        </w:rPr>
        <w:t>c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) 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 xml:space="preserve">Asxl1 mRNA </w:t>
      </w:r>
      <w:r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>level in mouse lung by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 xml:space="preserve"> RT-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qPCR. </w:t>
      </w:r>
      <w:r w:rsidRPr="00067BE5">
        <w:rPr>
          <w:rFonts w:ascii="Arial" w:eastAsia="맑은 고딕" w:hAnsi="Arial" w:cs="Arial"/>
          <w:bCs/>
          <w:color w:val="auto"/>
          <w:sz w:val="22"/>
        </w:rPr>
        <w:t>Data are mean</w:t>
      </w:r>
      <w:r>
        <w:rPr>
          <w:rFonts w:ascii="Arial" w:eastAsia="맑은 고딕" w:hAnsi="Arial" w:cs="Arial"/>
          <w:bCs/>
          <w:color w:val="auto"/>
          <w:sz w:val="22"/>
        </w:rPr>
        <w:t>s</w:t>
      </w:r>
      <w:r w:rsidRPr="00067BE5">
        <w:rPr>
          <w:rFonts w:ascii="Arial" w:eastAsia="맑은 고딕" w:hAnsi="Arial" w:cs="Arial"/>
          <w:bCs/>
          <w:color w:val="auto"/>
          <w:sz w:val="22"/>
        </w:rPr>
        <w:t xml:space="preserve"> </w:t>
      </w:r>
      <w:r w:rsidRPr="00067BE5">
        <w:rPr>
          <w:rFonts w:ascii="Arial" w:hAnsi="Arial" w:cs="Arial"/>
          <w:color w:val="auto"/>
          <w:sz w:val="22"/>
          <w:szCs w:val="16"/>
        </w:rPr>
        <w:t>±</w:t>
      </w:r>
      <w:r w:rsidRPr="00067BE5">
        <w:rPr>
          <w:rFonts w:ascii="Arial" w:eastAsia="맑은 고딕" w:hAnsi="Arial" w:cs="Arial"/>
          <w:bCs/>
          <w:color w:val="auto"/>
          <w:sz w:val="32"/>
        </w:rPr>
        <w:t xml:space="preserve"> </w:t>
      </w:r>
      <w:r w:rsidRPr="00067BE5">
        <w:rPr>
          <w:rFonts w:ascii="Arial" w:eastAsia="맑은 고딕" w:hAnsi="Arial" w:cs="Arial"/>
          <w:bCs/>
          <w:color w:val="auto"/>
          <w:sz w:val="22"/>
        </w:rPr>
        <w:t>SD (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11, ***</w:t>
      </w:r>
      <w:r w:rsidRPr="00067BE5">
        <w:rPr>
          <w:rFonts w:ascii="Arial" w:hAnsi="Arial" w:cs="Arial"/>
          <w:i/>
          <w:color w:val="auto"/>
          <w:sz w:val="22"/>
          <w:szCs w:val="22"/>
        </w:rPr>
        <w:t xml:space="preserve">P </w:t>
      </w:r>
      <w:r w:rsidRPr="00067BE5">
        <w:rPr>
          <w:rFonts w:ascii="Arial" w:hAnsi="Arial" w:cs="Arial"/>
          <w:color w:val="auto"/>
          <w:sz w:val="22"/>
          <w:szCs w:val="22"/>
        </w:rPr>
        <w:t>&lt; 0.001). (</w:t>
      </w:r>
      <w:r w:rsidR="006324B6" w:rsidRPr="006324B6">
        <w:rPr>
          <w:rFonts w:ascii="Arial" w:hAnsi="Arial" w:cs="Arial"/>
          <w:b/>
          <w:iCs/>
          <w:color w:val="auto"/>
          <w:sz w:val="22"/>
          <w:szCs w:val="22"/>
        </w:rPr>
        <w:t>d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) Survival rate of mice after birth. </w:t>
      </w:r>
      <w:r w:rsidRPr="00067BE5">
        <w:rPr>
          <w:rFonts w:ascii="Arial" w:eastAsia="맑은 고딕" w:hAnsi="Arial" w:cs="Arial"/>
          <w:bCs/>
          <w:color w:val="auto"/>
          <w:sz w:val="22"/>
        </w:rPr>
        <w:t>Data are mean</w:t>
      </w:r>
      <w:r>
        <w:rPr>
          <w:rFonts w:ascii="Arial" w:eastAsia="맑은 고딕" w:hAnsi="Arial" w:cs="Arial"/>
          <w:bCs/>
          <w:color w:val="auto"/>
          <w:sz w:val="22"/>
        </w:rPr>
        <w:t>s</w:t>
      </w:r>
      <w:r w:rsidRPr="00067BE5">
        <w:rPr>
          <w:rFonts w:ascii="Arial" w:eastAsia="맑은 고딕" w:hAnsi="Arial" w:cs="Arial"/>
          <w:bCs/>
          <w:color w:val="auto"/>
          <w:sz w:val="22"/>
        </w:rPr>
        <w:t xml:space="preserve"> </w:t>
      </w:r>
      <w:r w:rsidRPr="00067BE5">
        <w:rPr>
          <w:rFonts w:ascii="Arial" w:hAnsi="Arial" w:cs="Arial"/>
          <w:color w:val="auto"/>
          <w:sz w:val="22"/>
          <w:szCs w:val="16"/>
        </w:rPr>
        <w:t>±</w:t>
      </w:r>
      <w:r w:rsidRPr="00067BE5">
        <w:rPr>
          <w:rFonts w:ascii="Arial" w:eastAsia="맑은 고딕" w:hAnsi="Arial" w:cs="Arial"/>
          <w:bCs/>
          <w:color w:val="auto"/>
          <w:sz w:val="32"/>
        </w:rPr>
        <w:t xml:space="preserve"> </w:t>
      </w:r>
      <w:r w:rsidRPr="00067BE5">
        <w:rPr>
          <w:rFonts w:ascii="Arial" w:eastAsia="맑은 고딕" w:hAnsi="Arial" w:cs="Arial"/>
          <w:bCs/>
          <w:color w:val="auto"/>
          <w:sz w:val="22"/>
        </w:rPr>
        <w:t>SD (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11, WT; </w:t>
      </w:r>
      <w:r w:rsidRPr="00ED3312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26, </w:t>
      </w:r>
      <w:r w:rsidRPr="00067BE5">
        <w:rPr>
          <w:rFonts w:ascii="Arial" w:hAnsi="Arial" w:cs="Arial"/>
          <w:i/>
          <w:color w:val="auto"/>
          <w:sz w:val="22"/>
          <w:szCs w:val="22"/>
        </w:rPr>
        <w:t>Asxl1</w:t>
      </w:r>
      <w:r w:rsidRPr="00067BE5">
        <w:rPr>
          <w:rFonts w:ascii="Arial" w:hAnsi="Arial" w:cs="Arial"/>
          <w:color w:val="auto"/>
          <w:sz w:val="22"/>
          <w:szCs w:val="22"/>
          <w:vertAlign w:val="superscript"/>
        </w:rPr>
        <w:t>+/-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; 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8, </w:t>
      </w:r>
      <w:r w:rsidRPr="00067BE5">
        <w:rPr>
          <w:rFonts w:ascii="Arial" w:hAnsi="Arial" w:cs="Arial"/>
          <w:i/>
          <w:color w:val="auto"/>
          <w:sz w:val="22"/>
          <w:szCs w:val="22"/>
        </w:rPr>
        <w:t>Asxl1</w:t>
      </w:r>
      <w:r w:rsidRPr="00067BE5">
        <w:rPr>
          <w:rFonts w:ascii="Arial" w:hAnsi="Arial" w:cs="Arial"/>
          <w:color w:val="auto"/>
          <w:sz w:val="22"/>
          <w:szCs w:val="22"/>
          <w:vertAlign w:val="superscript"/>
        </w:rPr>
        <w:t>-/-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mice</w:t>
      </w:r>
      <w:r w:rsidRPr="00067BE5">
        <w:rPr>
          <w:rFonts w:ascii="Arial" w:eastAsia="맑은 고딕" w:hAnsi="Arial" w:cs="Arial"/>
          <w:bCs/>
          <w:color w:val="auto"/>
          <w:sz w:val="22"/>
        </w:rPr>
        <w:t>; **</w:t>
      </w:r>
      <w:r w:rsidRPr="00067BE5">
        <w:rPr>
          <w:rFonts w:ascii="Arial" w:eastAsia="맑은 고딕" w:hAnsi="Arial" w:cs="Arial"/>
          <w:bCs/>
          <w:i/>
          <w:iCs/>
          <w:color w:val="auto"/>
          <w:sz w:val="22"/>
        </w:rPr>
        <w:t xml:space="preserve">P </w:t>
      </w:r>
      <w:r w:rsidRPr="00067BE5">
        <w:rPr>
          <w:rFonts w:ascii="Arial" w:eastAsia="맑은 고딕" w:hAnsi="Arial" w:cs="Arial"/>
          <w:bCs/>
          <w:color w:val="auto"/>
          <w:sz w:val="22"/>
        </w:rPr>
        <w:t>&lt; 0.01).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(</w:t>
      </w:r>
      <w:r w:rsidR="006324B6" w:rsidRPr="006324B6">
        <w:rPr>
          <w:rFonts w:ascii="Arial" w:hAnsi="Arial" w:cs="Arial"/>
          <w:b/>
          <w:iCs/>
          <w:color w:val="auto"/>
          <w:sz w:val="22"/>
          <w:szCs w:val="22"/>
        </w:rPr>
        <w:t>e</w:t>
      </w:r>
      <w:r w:rsidRPr="00067BE5">
        <w:rPr>
          <w:rFonts w:ascii="Arial" w:hAnsi="Arial" w:cs="Arial"/>
          <w:color w:val="auto"/>
          <w:sz w:val="22"/>
          <w:szCs w:val="22"/>
        </w:rPr>
        <w:t>) Phenotypic difference</w:t>
      </w:r>
      <w:r>
        <w:rPr>
          <w:rFonts w:ascii="Arial" w:hAnsi="Arial" w:cs="Arial"/>
          <w:color w:val="auto"/>
          <w:sz w:val="22"/>
          <w:szCs w:val="22"/>
        </w:rPr>
        <w:t>s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in the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lungs </w:t>
      </w:r>
      <w:r>
        <w:rPr>
          <w:rFonts w:ascii="Arial" w:hAnsi="Arial" w:cs="Arial"/>
          <w:color w:val="auto"/>
          <w:sz w:val="22"/>
          <w:szCs w:val="22"/>
        </w:rPr>
        <w:t>of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WT 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 xml:space="preserve">and </w:t>
      </w:r>
      <w:r w:rsidRPr="00067BE5">
        <w:rPr>
          <w:rFonts w:ascii="Arial" w:eastAsia="맑은 고딕" w:hAnsi="Arial" w:cs="Arial"/>
          <w:i/>
          <w:iCs/>
          <w:color w:val="auto"/>
          <w:sz w:val="22"/>
          <w:szCs w:val="22"/>
          <w:shd w:val="clear" w:color="auto" w:fill="FFFFFF"/>
        </w:rPr>
        <w:t>Asxl1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>-null mice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. </w:t>
      </w:r>
      <w:r w:rsidRPr="00067BE5">
        <w:rPr>
          <w:rFonts w:ascii="Arial" w:eastAsia="맑은 고딕" w:hAnsi="Arial" w:cs="Arial"/>
          <w:bCs/>
          <w:color w:val="auto"/>
          <w:sz w:val="22"/>
        </w:rPr>
        <w:t xml:space="preserve">Scale bar, 100 </w:t>
      </w:r>
      <w:proofErr w:type="spellStart"/>
      <w:r w:rsidRPr="00067BE5">
        <w:rPr>
          <w:rFonts w:ascii="Arial" w:eastAsia="맑은 고딕" w:hAnsi="Arial" w:cs="Arial"/>
          <w:bCs/>
          <w:color w:val="auto"/>
          <w:sz w:val="22"/>
        </w:rPr>
        <w:t>μm</w:t>
      </w:r>
      <w:proofErr w:type="spellEnd"/>
      <w:r w:rsidRPr="00067BE5">
        <w:rPr>
          <w:rFonts w:ascii="Arial" w:eastAsia="맑은 고딕" w:hAnsi="Arial" w:cs="Arial"/>
          <w:bCs/>
          <w:color w:val="auto"/>
          <w:sz w:val="22"/>
        </w:rPr>
        <w:t>.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(</w:t>
      </w:r>
      <w:r w:rsidR="006324B6" w:rsidRPr="006324B6">
        <w:rPr>
          <w:rFonts w:ascii="Arial" w:hAnsi="Arial" w:cs="Arial"/>
          <w:b/>
          <w:color w:val="auto"/>
          <w:sz w:val="22"/>
          <w:szCs w:val="22"/>
        </w:rPr>
        <w:t>f</w:t>
      </w:r>
      <w:r w:rsidRPr="00067BE5">
        <w:rPr>
          <w:rFonts w:ascii="Arial" w:hAnsi="Arial" w:cs="Arial"/>
          <w:color w:val="auto"/>
          <w:sz w:val="22"/>
          <w:szCs w:val="22"/>
        </w:rPr>
        <w:t>) Weight difference: whole body, lung, and lung/whole body. Each was decreased by 14%, 24%, and 17%</w:t>
      </w:r>
      <w:r>
        <w:rPr>
          <w:rFonts w:ascii="Arial" w:hAnsi="Arial" w:cs="Arial"/>
          <w:color w:val="auto"/>
          <w:sz w:val="22"/>
          <w:szCs w:val="22"/>
        </w:rPr>
        <w:t>, respectively,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relative to</w:t>
      </w:r>
      <w:r>
        <w:rPr>
          <w:rFonts w:ascii="Arial" w:hAnsi="Arial" w:cs="Arial"/>
          <w:color w:val="auto"/>
          <w:sz w:val="22"/>
          <w:szCs w:val="22"/>
        </w:rPr>
        <w:t xml:space="preserve"> the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WT. </w:t>
      </w:r>
      <w:r w:rsidRPr="00067BE5">
        <w:rPr>
          <w:rFonts w:ascii="Arial" w:eastAsia="맑은 고딕" w:hAnsi="Arial" w:cs="Arial"/>
          <w:bCs/>
          <w:color w:val="auto"/>
          <w:sz w:val="22"/>
        </w:rPr>
        <w:t>Data are mean</w:t>
      </w:r>
      <w:r>
        <w:rPr>
          <w:rFonts w:ascii="Arial" w:eastAsia="맑은 고딕" w:hAnsi="Arial" w:cs="Arial"/>
          <w:bCs/>
          <w:color w:val="auto"/>
          <w:sz w:val="22"/>
        </w:rPr>
        <w:t>s</w:t>
      </w:r>
      <w:r w:rsidRPr="00067BE5">
        <w:rPr>
          <w:rFonts w:ascii="Arial" w:eastAsia="맑은 고딕" w:hAnsi="Arial" w:cs="Arial"/>
          <w:bCs/>
          <w:color w:val="auto"/>
          <w:sz w:val="22"/>
        </w:rPr>
        <w:t xml:space="preserve"> </w:t>
      </w:r>
      <w:r w:rsidRPr="00067BE5">
        <w:rPr>
          <w:rFonts w:ascii="Arial" w:hAnsi="Arial" w:cs="Arial"/>
          <w:color w:val="auto"/>
          <w:sz w:val="22"/>
          <w:szCs w:val="16"/>
        </w:rPr>
        <w:t>±</w:t>
      </w:r>
      <w:r w:rsidRPr="00067BE5">
        <w:rPr>
          <w:rFonts w:ascii="Arial" w:eastAsia="맑은 고딕" w:hAnsi="Arial" w:cs="Arial"/>
          <w:bCs/>
          <w:color w:val="auto"/>
          <w:sz w:val="32"/>
        </w:rPr>
        <w:t xml:space="preserve"> </w:t>
      </w:r>
      <w:r w:rsidRPr="00067BE5">
        <w:rPr>
          <w:rFonts w:ascii="Arial" w:eastAsia="맑은 고딕" w:hAnsi="Arial" w:cs="Arial"/>
          <w:bCs/>
          <w:color w:val="auto"/>
          <w:sz w:val="22"/>
        </w:rPr>
        <w:t>SD (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11, WT; 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26, </w:t>
      </w:r>
      <w:r w:rsidRPr="00067BE5">
        <w:rPr>
          <w:rFonts w:ascii="Arial" w:hAnsi="Arial" w:cs="Arial"/>
          <w:i/>
          <w:color w:val="auto"/>
          <w:sz w:val="22"/>
          <w:szCs w:val="22"/>
        </w:rPr>
        <w:t>Asxl1</w:t>
      </w:r>
      <w:r w:rsidRPr="00067BE5">
        <w:rPr>
          <w:rFonts w:ascii="Arial" w:hAnsi="Arial" w:cs="Arial"/>
          <w:color w:val="auto"/>
          <w:sz w:val="22"/>
          <w:szCs w:val="22"/>
          <w:vertAlign w:val="superscript"/>
        </w:rPr>
        <w:t>+/-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; 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8, </w:t>
      </w:r>
      <w:r w:rsidRPr="00067BE5">
        <w:rPr>
          <w:rFonts w:ascii="Arial" w:hAnsi="Arial" w:cs="Arial"/>
          <w:i/>
          <w:color w:val="auto"/>
          <w:sz w:val="22"/>
          <w:szCs w:val="22"/>
        </w:rPr>
        <w:t>Asxl1</w:t>
      </w:r>
      <w:r w:rsidRPr="00067BE5">
        <w:rPr>
          <w:rFonts w:ascii="Arial" w:hAnsi="Arial" w:cs="Arial"/>
          <w:color w:val="auto"/>
          <w:sz w:val="22"/>
          <w:szCs w:val="22"/>
          <w:vertAlign w:val="superscript"/>
        </w:rPr>
        <w:t>-/-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mice</w:t>
      </w:r>
      <w:r w:rsidRPr="00067BE5">
        <w:rPr>
          <w:rFonts w:ascii="Arial" w:eastAsia="맑은 고딕" w:hAnsi="Arial" w:cs="Arial"/>
          <w:bCs/>
          <w:color w:val="auto"/>
          <w:sz w:val="22"/>
        </w:rPr>
        <w:t>; *</w:t>
      </w:r>
      <w:r w:rsidRPr="00067BE5">
        <w:rPr>
          <w:rFonts w:ascii="Arial" w:eastAsia="맑은 고딕" w:hAnsi="Arial" w:cs="Arial"/>
          <w:bCs/>
          <w:i/>
          <w:iCs/>
          <w:color w:val="auto"/>
          <w:sz w:val="22"/>
        </w:rPr>
        <w:t xml:space="preserve">P </w:t>
      </w:r>
      <w:r w:rsidRPr="00067BE5">
        <w:rPr>
          <w:rFonts w:ascii="Arial" w:eastAsia="맑은 고딕" w:hAnsi="Arial" w:cs="Arial"/>
          <w:bCs/>
          <w:color w:val="auto"/>
          <w:sz w:val="22"/>
        </w:rPr>
        <w:t>&lt; 0.05, **</w:t>
      </w:r>
      <w:r w:rsidRPr="00067BE5">
        <w:rPr>
          <w:rFonts w:ascii="Arial" w:eastAsia="맑은 고딕" w:hAnsi="Arial" w:cs="Arial"/>
          <w:bCs/>
          <w:i/>
          <w:iCs/>
          <w:color w:val="auto"/>
          <w:sz w:val="22"/>
        </w:rPr>
        <w:t xml:space="preserve">P </w:t>
      </w:r>
      <w:r w:rsidRPr="00067BE5">
        <w:rPr>
          <w:rFonts w:ascii="Arial" w:eastAsia="맑은 고딕" w:hAnsi="Arial" w:cs="Arial"/>
          <w:bCs/>
          <w:color w:val="auto"/>
          <w:sz w:val="22"/>
        </w:rPr>
        <w:t>&lt; 0.01, ***</w:t>
      </w:r>
      <w:r w:rsidRPr="00067BE5">
        <w:rPr>
          <w:rFonts w:ascii="Arial" w:eastAsia="맑은 고딕" w:hAnsi="Arial" w:cs="Arial"/>
          <w:bCs/>
          <w:i/>
          <w:iCs/>
          <w:color w:val="auto"/>
          <w:sz w:val="22"/>
        </w:rPr>
        <w:t>P</w:t>
      </w:r>
      <w:r>
        <w:rPr>
          <w:rFonts w:ascii="Arial" w:eastAsia="맑은 고딕" w:hAnsi="Arial" w:cs="Arial"/>
          <w:bCs/>
          <w:i/>
          <w:iCs/>
          <w:color w:val="auto"/>
          <w:sz w:val="22"/>
        </w:rPr>
        <w:t> </w:t>
      </w:r>
      <w:r>
        <w:rPr>
          <w:rFonts w:ascii="Arial" w:eastAsia="맑은 고딕" w:hAnsi="Arial" w:cs="Arial"/>
          <w:bCs/>
          <w:color w:val="auto"/>
          <w:sz w:val="22"/>
        </w:rPr>
        <w:t>&lt; </w:t>
      </w:r>
      <w:r w:rsidRPr="00067BE5">
        <w:rPr>
          <w:rFonts w:ascii="Arial" w:eastAsia="맑은 고딕" w:hAnsi="Arial" w:cs="Arial"/>
          <w:bCs/>
          <w:color w:val="auto"/>
          <w:sz w:val="22"/>
        </w:rPr>
        <w:t>0.001).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(</w:t>
      </w:r>
      <w:r w:rsidR="006324B6" w:rsidRPr="006324B6">
        <w:rPr>
          <w:rFonts w:ascii="Arial" w:hAnsi="Arial" w:cs="Arial"/>
          <w:b/>
          <w:color w:val="auto"/>
          <w:sz w:val="22"/>
          <w:szCs w:val="22"/>
        </w:rPr>
        <w:t>g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) </w:t>
      </w:r>
      <w:proofErr w:type="spellStart"/>
      <w:r w:rsidRPr="00067BE5">
        <w:rPr>
          <w:rFonts w:ascii="Arial" w:hAnsi="Arial" w:cs="Arial"/>
          <w:color w:val="auto"/>
          <w:sz w:val="22"/>
          <w:szCs w:val="22"/>
        </w:rPr>
        <w:t>Alcian</w:t>
      </w:r>
      <w:proofErr w:type="spellEnd"/>
      <w:r w:rsidRPr="00067BE5">
        <w:rPr>
          <w:rFonts w:ascii="Arial" w:hAnsi="Arial" w:cs="Arial"/>
          <w:color w:val="auto"/>
          <w:sz w:val="22"/>
          <w:szCs w:val="22"/>
        </w:rPr>
        <w:t xml:space="preserve"> Blue and Alizarin Red staining of tracheal cartilage at E18.5. (</w:t>
      </w:r>
      <w:proofErr w:type="gramStart"/>
      <w:r w:rsidR="006324B6" w:rsidRPr="006324B6">
        <w:rPr>
          <w:rFonts w:ascii="Arial" w:hAnsi="Arial" w:cs="Arial"/>
          <w:b/>
          <w:color w:val="auto"/>
          <w:sz w:val="22"/>
          <w:szCs w:val="22"/>
        </w:rPr>
        <w:t>h</w:t>
      </w:r>
      <w:proofErr w:type="gramEnd"/>
      <w:r w:rsidRPr="006324B6">
        <w:rPr>
          <w:rFonts w:ascii="Arial" w:hAnsi="Arial" w:cs="Arial"/>
          <w:b/>
          <w:color w:val="auto"/>
          <w:sz w:val="22"/>
          <w:szCs w:val="22"/>
        </w:rPr>
        <w:t>,</w:t>
      </w:r>
      <w:r w:rsidR="006324B6" w:rsidRPr="006324B6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="006324B6" w:rsidRPr="006324B6">
        <w:rPr>
          <w:rFonts w:ascii="Arial" w:hAnsi="Arial" w:cs="Arial"/>
          <w:b/>
          <w:color w:val="auto"/>
          <w:sz w:val="22"/>
          <w:szCs w:val="22"/>
        </w:rPr>
        <w:t>i</w:t>
      </w:r>
      <w:proofErr w:type="spellEnd"/>
      <w:r>
        <w:rPr>
          <w:rFonts w:ascii="Arial" w:hAnsi="Arial" w:cs="Arial"/>
          <w:color w:val="auto"/>
          <w:sz w:val="22"/>
          <w:szCs w:val="22"/>
        </w:rPr>
        <w:t>) Hematoxylin and e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osin (H&amp;E) staining of </w:t>
      </w:r>
      <w:r>
        <w:rPr>
          <w:rFonts w:ascii="Arial" w:hAnsi="Arial" w:cs="Arial"/>
          <w:color w:val="auto"/>
          <w:sz w:val="22"/>
          <w:szCs w:val="22"/>
        </w:rPr>
        <w:t xml:space="preserve">the </w:t>
      </w:r>
      <w:r w:rsidRPr="00067BE5">
        <w:rPr>
          <w:rFonts w:ascii="Arial" w:hAnsi="Arial" w:cs="Arial"/>
          <w:color w:val="auto"/>
          <w:sz w:val="22"/>
          <w:szCs w:val="22"/>
        </w:rPr>
        <w:t>trachea (</w:t>
      </w:r>
      <w:r w:rsidR="006324B6" w:rsidRPr="006324B6">
        <w:rPr>
          <w:rFonts w:ascii="Arial" w:hAnsi="Arial" w:cs="Arial"/>
          <w:b/>
          <w:color w:val="auto"/>
          <w:sz w:val="22"/>
          <w:szCs w:val="22"/>
        </w:rPr>
        <w:t>h</w:t>
      </w:r>
      <w:r w:rsidRPr="00067BE5">
        <w:rPr>
          <w:rFonts w:ascii="Arial" w:hAnsi="Arial" w:cs="Arial"/>
          <w:color w:val="auto"/>
          <w:sz w:val="22"/>
          <w:szCs w:val="22"/>
        </w:rPr>
        <w:t>) and heart (</w:t>
      </w:r>
      <w:proofErr w:type="spellStart"/>
      <w:r w:rsidR="006324B6" w:rsidRPr="006324B6">
        <w:rPr>
          <w:rFonts w:ascii="Arial" w:hAnsi="Arial" w:cs="Arial"/>
          <w:b/>
          <w:color w:val="auto"/>
          <w:sz w:val="22"/>
          <w:szCs w:val="22"/>
        </w:rPr>
        <w:t>i</w:t>
      </w:r>
      <w:proofErr w:type="spellEnd"/>
      <w:r w:rsidRPr="00067BE5">
        <w:rPr>
          <w:rFonts w:ascii="Arial" w:hAnsi="Arial" w:cs="Arial"/>
          <w:color w:val="auto"/>
          <w:sz w:val="22"/>
          <w:szCs w:val="22"/>
        </w:rPr>
        <w:t xml:space="preserve">) at E18.5. </w:t>
      </w:r>
      <w:r w:rsidRPr="00067BE5">
        <w:rPr>
          <w:rFonts w:ascii="Arial" w:eastAsia="맑은 고딕" w:hAnsi="Arial" w:cs="Arial"/>
          <w:bCs/>
          <w:color w:val="auto"/>
          <w:sz w:val="22"/>
        </w:rPr>
        <w:t xml:space="preserve">Scale bar, 100 </w:t>
      </w:r>
      <w:proofErr w:type="spellStart"/>
      <w:r w:rsidRPr="00067BE5">
        <w:rPr>
          <w:rFonts w:ascii="Arial" w:eastAsia="맑은 고딕" w:hAnsi="Arial" w:cs="Arial"/>
          <w:bCs/>
          <w:color w:val="auto"/>
          <w:sz w:val="22"/>
        </w:rPr>
        <w:t>μm</w:t>
      </w:r>
      <w:proofErr w:type="spellEnd"/>
      <w:r w:rsidRPr="00067BE5">
        <w:rPr>
          <w:rFonts w:ascii="Arial" w:eastAsia="맑은 고딕" w:hAnsi="Arial" w:cs="Arial"/>
          <w:bCs/>
          <w:color w:val="auto"/>
          <w:sz w:val="22"/>
        </w:rPr>
        <w:t>.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(</w:t>
      </w:r>
      <w:r w:rsidR="006324B6" w:rsidRPr="006324B6">
        <w:rPr>
          <w:rFonts w:ascii="Arial" w:hAnsi="Arial" w:cs="Arial"/>
          <w:b/>
          <w:color w:val="auto"/>
          <w:sz w:val="22"/>
          <w:szCs w:val="22"/>
        </w:rPr>
        <w:t>j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) </w:t>
      </w:r>
      <w:r w:rsidR="00703520" w:rsidRPr="00895389">
        <w:rPr>
          <w:rFonts w:ascii="Arial" w:hAnsi="Arial" w:cs="Arial"/>
          <w:bCs/>
          <w:sz w:val="22"/>
        </w:rPr>
        <w:t xml:space="preserve">Expression of </w:t>
      </w:r>
      <w:r w:rsidR="00703520" w:rsidRPr="00895389">
        <w:rPr>
          <w:rFonts w:ascii="Arial" w:hAnsi="Arial" w:cs="Arial"/>
          <w:i/>
          <w:sz w:val="22"/>
        </w:rPr>
        <w:t>Asxl1</w:t>
      </w:r>
      <w:r w:rsidR="00703520" w:rsidRPr="00895389">
        <w:rPr>
          <w:rFonts w:ascii="Arial" w:hAnsi="Arial" w:cs="Arial"/>
          <w:sz w:val="22"/>
        </w:rPr>
        <w:t xml:space="preserve"> in E18.5 lung. Sagittal sections were made, and the Asxl1 mRNA distribution was visualized by ISH using a radioisotope</w:t>
      </w:r>
      <w:r w:rsidR="00703520" w:rsidRPr="00895389">
        <w:rPr>
          <w:rFonts w:ascii="Arial" w:hAnsi="Arial" w:cs="Arial"/>
          <w:bCs/>
          <w:sz w:val="22"/>
        </w:rPr>
        <w:t>. Red indicates the lung. Box indicates a horizontal section of an isolated lung.</w:t>
      </w:r>
      <w:r w:rsidR="00923E25">
        <w:rPr>
          <w:rFonts w:ascii="Arial" w:hAnsi="Arial" w:cs="Arial"/>
          <w:bCs/>
          <w:sz w:val="22"/>
        </w:rPr>
        <w:t xml:space="preserve"> (</w:t>
      </w:r>
      <w:r w:rsidR="00923E25" w:rsidRPr="00923E25">
        <w:rPr>
          <w:rFonts w:ascii="Arial" w:hAnsi="Arial" w:cs="Arial"/>
          <w:b/>
          <w:bCs/>
          <w:sz w:val="22"/>
        </w:rPr>
        <w:t>k</w:t>
      </w:r>
      <w:r w:rsidR="00923E25">
        <w:rPr>
          <w:rFonts w:ascii="Arial" w:hAnsi="Arial" w:cs="Arial"/>
          <w:bCs/>
          <w:sz w:val="22"/>
        </w:rPr>
        <w:t xml:space="preserve">) </w:t>
      </w:r>
      <w:r w:rsidR="00923E25">
        <w:rPr>
          <w:rFonts w:ascii="Arial" w:hAnsi="Arial" w:cs="Arial"/>
          <w:sz w:val="22"/>
        </w:rPr>
        <w:t xml:space="preserve">X-gal staining of </w:t>
      </w:r>
      <w:r w:rsidR="00923E25" w:rsidRPr="00923E25">
        <w:rPr>
          <w:rFonts w:ascii="Arial" w:hAnsi="Arial" w:cs="Arial"/>
          <w:i/>
          <w:sz w:val="22"/>
        </w:rPr>
        <w:t>Asxl1</w:t>
      </w:r>
      <w:r w:rsidR="00923E25" w:rsidRPr="00923E25">
        <w:rPr>
          <w:rFonts w:ascii="Arial" w:hAnsi="Arial" w:cs="Arial"/>
          <w:sz w:val="22"/>
          <w:vertAlign w:val="superscript"/>
        </w:rPr>
        <w:t>-/-</w:t>
      </w:r>
      <w:r w:rsidR="00923E25">
        <w:rPr>
          <w:rFonts w:ascii="Arial" w:hAnsi="Arial" w:cs="Arial"/>
          <w:sz w:val="22"/>
        </w:rPr>
        <w:t xml:space="preserve"> lung at E14.5, E16.5, E18.5, and P0. </w:t>
      </w:r>
      <w:r w:rsidR="00FD67A0">
        <w:rPr>
          <w:rFonts w:ascii="Arial" w:hAnsi="Arial" w:cs="Arial"/>
          <w:sz w:val="22"/>
        </w:rPr>
        <w:t xml:space="preserve">WT lung at 14.5 was used as a negative control for X-gal staining. </w:t>
      </w:r>
      <w:bookmarkStart w:id="0" w:name="_GoBack"/>
      <w:bookmarkEnd w:id="0"/>
      <w:r w:rsidR="00D87FDE">
        <w:rPr>
          <w:rFonts w:ascii="Arial" w:hAnsi="Arial" w:cs="Arial"/>
          <w:sz w:val="22"/>
        </w:rPr>
        <w:t>(</w:t>
      </w:r>
      <w:r w:rsidR="00D87FDE" w:rsidRPr="00DA6412">
        <w:rPr>
          <w:rFonts w:ascii="Arial" w:hAnsi="Arial" w:cs="Arial"/>
          <w:b/>
          <w:sz w:val="22"/>
        </w:rPr>
        <w:t>l</w:t>
      </w:r>
      <w:r w:rsidR="00D87FDE">
        <w:rPr>
          <w:rFonts w:ascii="Arial" w:hAnsi="Arial" w:cs="Arial"/>
          <w:sz w:val="22"/>
        </w:rPr>
        <w:t xml:space="preserve">) </w:t>
      </w:r>
      <w:r w:rsidR="00A92632">
        <w:rPr>
          <w:rFonts w:ascii="Arial" w:hAnsi="Arial" w:cs="Arial"/>
          <w:sz w:val="22"/>
        </w:rPr>
        <w:t>Isolation of lung epithelial and mesenchymal cells at E18.5 according to the protocol reported.</w:t>
      </w:r>
      <w:r w:rsidR="00A92632" w:rsidRPr="00A92632">
        <w:rPr>
          <w:rFonts w:ascii="Arial" w:hAnsi="Arial" w:cs="Arial"/>
          <w:sz w:val="22"/>
          <w:vertAlign w:val="superscript"/>
        </w:rPr>
        <w:t>1</w:t>
      </w:r>
      <w:r w:rsidR="00A92632">
        <w:rPr>
          <w:rFonts w:ascii="Arial" w:hAnsi="Arial" w:cs="Arial"/>
          <w:sz w:val="22"/>
        </w:rPr>
        <w:t xml:space="preserve"> </w:t>
      </w:r>
      <w:r w:rsidR="00D87FDE">
        <w:rPr>
          <w:rFonts w:ascii="Arial" w:hAnsi="Arial" w:cs="Arial"/>
          <w:sz w:val="22"/>
        </w:rPr>
        <w:t>(</w:t>
      </w:r>
      <w:r w:rsidR="00D87FDE" w:rsidRPr="00DA6412">
        <w:rPr>
          <w:rFonts w:ascii="Arial" w:hAnsi="Arial" w:cs="Arial"/>
          <w:b/>
          <w:sz w:val="22"/>
        </w:rPr>
        <w:t>m</w:t>
      </w:r>
      <w:r w:rsidR="00D87FDE">
        <w:rPr>
          <w:rFonts w:ascii="Arial" w:hAnsi="Arial" w:cs="Arial"/>
          <w:sz w:val="22"/>
        </w:rPr>
        <w:t>)</w:t>
      </w:r>
      <w:r w:rsidR="00A92632">
        <w:rPr>
          <w:rFonts w:ascii="Arial" w:hAnsi="Arial" w:cs="Arial"/>
          <w:sz w:val="22"/>
        </w:rPr>
        <w:t xml:space="preserve"> Expression of Asxl1 at E18.5. Expression was monitored by RT-qPCR using epithelial marker </w:t>
      </w:r>
      <w:proofErr w:type="spellStart"/>
      <w:r w:rsidR="00A92632">
        <w:rPr>
          <w:rFonts w:ascii="Arial" w:hAnsi="Arial" w:cs="Arial"/>
          <w:sz w:val="22"/>
        </w:rPr>
        <w:t>Ccsp</w:t>
      </w:r>
      <w:proofErr w:type="spellEnd"/>
      <w:r w:rsidR="00A92632">
        <w:rPr>
          <w:rFonts w:ascii="Arial" w:hAnsi="Arial" w:cs="Arial"/>
          <w:sz w:val="22"/>
        </w:rPr>
        <w:t xml:space="preserve"> and mesenchymal marker Vimentin </w:t>
      </w:r>
      <w:r w:rsidR="00A92632" w:rsidRPr="00A92632">
        <w:rPr>
          <w:rFonts w:ascii="Arial" w:hAnsi="Arial" w:cs="Arial"/>
          <w:sz w:val="22"/>
          <w:szCs w:val="22"/>
        </w:rPr>
        <w:t>(</w:t>
      </w:r>
      <w:r w:rsidR="00A92632" w:rsidRPr="00A92632">
        <w:rPr>
          <w:rFonts w:ascii="Arial" w:hAnsi="Arial" w:cs="Arial"/>
          <w:color w:val="auto"/>
          <w:sz w:val="22"/>
          <w:szCs w:val="22"/>
        </w:rPr>
        <w:t>Forward: GAT CAG CTC ACC AAC GAC / Reverse: AAG ACG TGC CAG AGA AGC AT).</w:t>
      </w:r>
      <w:r w:rsidR="00A92632">
        <w:rPr>
          <w:rFonts w:ascii="Arial" w:hAnsi="Arial" w:cs="Arial"/>
          <w:color w:val="0000FF"/>
          <w:sz w:val="22"/>
          <w:szCs w:val="22"/>
        </w:rPr>
        <w:t xml:space="preserve"> </w:t>
      </w:r>
      <w:r w:rsidR="00DA6412">
        <w:rPr>
          <w:rFonts w:ascii="Arial" w:hAnsi="Arial" w:cs="Arial"/>
          <w:sz w:val="22"/>
        </w:rPr>
        <w:t>Data are normalized to GAPDH.</w:t>
      </w:r>
    </w:p>
    <w:p w:rsidR="00704224" w:rsidRPr="00E663BE" w:rsidRDefault="00704224" w:rsidP="00E663BE">
      <w:pPr>
        <w:pStyle w:val="MS"/>
        <w:spacing w:before="240" w:line="480" w:lineRule="auto"/>
        <w:rPr>
          <w:rFonts w:ascii="Arial" w:hAnsi="Arial" w:cs="Arial"/>
          <w:color w:val="auto"/>
          <w:sz w:val="22"/>
          <w:szCs w:val="22"/>
        </w:rPr>
      </w:pPr>
    </w:p>
    <w:p w:rsidR="00E663BE" w:rsidRPr="00E663BE" w:rsidRDefault="006324B6" w:rsidP="00E663BE">
      <w:pPr>
        <w:spacing w:line="480" w:lineRule="auto"/>
        <w:rPr>
          <w:rFonts w:ascii="Arial" w:hAnsi="Arial" w:cs="Arial"/>
          <w:sz w:val="22"/>
        </w:rPr>
      </w:pPr>
      <w:r w:rsidRPr="00E663BE">
        <w:rPr>
          <w:rFonts w:ascii="Arial" w:hAnsi="Arial" w:cs="Arial"/>
          <w:b/>
          <w:bCs/>
          <w:sz w:val="22"/>
        </w:rPr>
        <w:t>Supplementary</w:t>
      </w:r>
      <w:r w:rsidR="00704224" w:rsidRPr="00E663BE">
        <w:rPr>
          <w:rFonts w:ascii="Arial" w:hAnsi="Arial" w:cs="Arial"/>
          <w:b/>
          <w:bCs/>
          <w:sz w:val="22"/>
        </w:rPr>
        <w:t xml:space="preserve"> Figure S2.</w:t>
      </w:r>
      <w:r w:rsidR="00704224" w:rsidRPr="00E663BE">
        <w:rPr>
          <w:rFonts w:ascii="Arial" w:hAnsi="Arial" w:cs="Arial"/>
          <w:sz w:val="22"/>
        </w:rPr>
        <w:t xml:space="preserve"> Increased proliferation of distal and proximal pulmonary cells in </w:t>
      </w:r>
      <w:r w:rsidR="00704224" w:rsidRPr="00E663BE">
        <w:rPr>
          <w:rFonts w:ascii="Arial" w:hAnsi="Arial" w:cs="Arial"/>
          <w:i/>
          <w:sz w:val="22"/>
        </w:rPr>
        <w:t>Asxl1</w:t>
      </w:r>
      <w:r w:rsidR="00704224" w:rsidRPr="00E663BE">
        <w:rPr>
          <w:rFonts w:ascii="Arial" w:hAnsi="Arial" w:cs="Arial"/>
          <w:sz w:val="22"/>
          <w:vertAlign w:val="superscript"/>
        </w:rPr>
        <w:t>-/-</w:t>
      </w:r>
      <w:r w:rsidR="00704224" w:rsidRPr="00E663BE">
        <w:rPr>
          <w:rFonts w:ascii="Arial" w:hAnsi="Arial" w:cs="Arial"/>
          <w:sz w:val="22"/>
        </w:rPr>
        <w:t xml:space="preserve"> lung. (</w:t>
      </w:r>
      <w:proofErr w:type="gramStart"/>
      <w:r w:rsidRPr="00E663BE">
        <w:rPr>
          <w:rFonts w:ascii="Arial" w:hAnsi="Arial" w:cs="Arial"/>
          <w:b/>
          <w:iCs/>
          <w:sz w:val="22"/>
        </w:rPr>
        <w:t>a</w:t>
      </w:r>
      <w:proofErr w:type="gramEnd"/>
      <w:r w:rsidR="00704224" w:rsidRPr="00E663BE">
        <w:rPr>
          <w:rFonts w:ascii="Arial" w:hAnsi="Arial" w:cs="Arial"/>
          <w:iCs/>
          <w:sz w:val="22"/>
        </w:rPr>
        <w:t>,</w:t>
      </w:r>
      <w:r w:rsidRPr="00E663BE">
        <w:rPr>
          <w:rFonts w:ascii="Arial" w:hAnsi="Arial" w:cs="Arial"/>
          <w:i/>
          <w:iCs/>
          <w:sz w:val="22"/>
        </w:rPr>
        <w:t xml:space="preserve"> </w:t>
      </w:r>
      <w:r w:rsidRPr="00E663BE">
        <w:rPr>
          <w:rFonts w:ascii="Arial" w:hAnsi="Arial" w:cs="Arial"/>
          <w:b/>
          <w:iCs/>
          <w:sz w:val="22"/>
        </w:rPr>
        <w:t>b</w:t>
      </w:r>
      <w:r w:rsidR="00704224" w:rsidRPr="00E663BE">
        <w:rPr>
          <w:rFonts w:ascii="Arial" w:hAnsi="Arial" w:cs="Arial"/>
          <w:sz w:val="22"/>
        </w:rPr>
        <w:t>) Evaluation of cell proliferation by Ki-67 immunofluorescence (</w:t>
      </w:r>
      <w:r w:rsidRPr="00E663BE">
        <w:rPr>
          <w:rFonts w:ascii="Arial" w:hAnsi="Arial" w:cs="Arial"/>
          <w:b/>
          <w:sz w:val="22"/>
        </w:rPr>
        <w:t>a</w:t>
      </w:r>
      <w:r w:rsidR="00704224" w:rsidRPr="00E663BE">
        <w:rPr>
          <w:rFonts w:ascii="Arial" w:hAnsi="Arial" w:cs="Arial"/>
          <w:sz w:val="22"/>
        </w:rPr>
        <w:t xml:space="preserve">) and </w:t>
      </w:r>
      <w:r w:rsidR="00704224" w:rsidRPr="00E663BE">
        <w:rPr>
          <w:rFonts w:ascii="Arial" w:hAnsi="Arial" w:cs="Arial"/>
          <w:sz w:val="22"/>
        </w:rPr>
        <w:lastRenderedPageBreak/>
        <w:t>quantification of Ki-67 positive cells (</w:t>
      </w:r>
      <w:r w:rsidRPr="00E663BE">
        <w:rPr>
          <w:rFonts w:ascii="Arial" w:hAnsi="Arial" w:cs="Arial"/>
          <w:b/>
          <w:sz w:val="22"/>
        </w:rPr>
        <w:t>b</w:t>
      </w:r>
      <w:r w:rsidR="00704224" w:rsidRPr="00E663BE">
        <w:rPr>
          <w:rFonts w:ascii="Arial" w:hAnsi="Arial" w:cs="Arial"/>
          <w:sz w:val="22"/>
        </w:rPr>
        <w:t>). (</w:t>
      </w:r>
      <w:proofErr w:type="gramStart"/>
      <w:r w:rsidRPr="00E663BE">
        <w:rPr>
          <w:rFonts w:ascii="Arial" w:hAnsi="Arial" w:cs="Arial"/>
          <w:b/>
          <w:iCs/>
          <w:sz w:val="22"/>
        </w:rPr>
        <w:t>c</w:t>
      </w:r>
      <w:proofErr w:type="gramEnd"/>
      <w:r w:rsidR="00704224" w:rsidRPr="00E663BE">
        <w:rPr>
          <w:rFonts w:ascii="Arial" w:hAnsi="Arial" w:cs="Arial"/>
          <w:iCs/>
          <w:sz w:val="22"/>
        </w:rPr>
        <w:t>,</w:t>
      </w:r>
      <w:r w:rsidRPr="00E663BE">
        <w:rPr>
          <w:rFonts w:ascii="Arial" w:hAnsi="Arial" w:cs="Arial"/>
          <w:iCs/>
          <w:sz w:val="22"/>
        </w:rPr>
        <w:t xml:space="preserve"> </w:t>
      </w:r>
      <w:r w:rsidRPr="00E663BE">
        <w:rPr>
          <w:rFonts w:ascii="Arial" w:hAnsi="Arial" w:cs="Arial"/>
          <w:b/>
          <w:iCs/>
          <w:sz w:val="22"/>
        </w:rPr>
        <w:t>d</w:t>
      </w:r>
      <w:r w:rsidR="00704224" w:rsidRPr="00E663BE">
        <w:rPr>
          <w:rFonts w:ascii="Arial" w:hAnsi="Arial" w:cs="Arial"/>
          <w:sz w:val="22"/>
        </w:rPr>
        <w:t>) Evaluation of apoptosis by TUNEL assay (</w:t>
      </w:r>
      <w:r w:rsidRPr="00E663BE">
        <w:rPr>
          <w:rFonts w:ascii="Arial" w:hAnsi="Arial" w:cs="Arial"/>
          <w:b/>
          <w:sz w:val="22"/>
        </w:rPr>
        <w:t>c</w:t>
      </w:r>
      <w:r w:rsidR="00704224" w:rsidRPr="00E663BE">
        <w:rPr>
          <w:rFonts w:ascii="Arial" w:hAnsi="Arial" w:cs="Arial"/>
          <w:sz w:val="22"/>
        </w:rPr>
        <w:t>) and quantification of TUNEL-positive cells (</w:t>
      </w:r>
      <w:r w:rsidRPr="00E663BE">
        <w:rPr>
          <w:rFonts w:ascii="Arial" w:hAnsi="Arial" w:cs="Arial"/>
          <w:b/>
          <w:sz w:val="22"/>
        </w:rPr>
        <w:t>d</w:t>
      </w:r>
      <w:r w:rsidR="00704224" w:rsidRPr="00E663BE">
        <w:rPr>
          <w:rFonts w:ascii="Arial" w:hAnsi="Arial" w:cs="Arial"/>
          <w:sz w:val="22"/>
        </w:rPr>
        <w:t xml:space="preserve">). </w:t>
      </w:r>
      <w:r w:rsidR="00704224" w:rsidRPr="00E663BE">
        <w:rPr>
          <w:rFonts w:ascii="Arial" w:hAnsi="Arial" w:cs="Arial"/>
          <w:bCs/>
          <w:sz w:val="22"/>
        </w:rPr>
        <w:t xml:space="preserve">Scale bar, 100 </w:t>
      </w:r>
      <w:proofErr w:type="spellStart"/>
      <w:r w:rsidR="00704224" w:rsidRPr="00E663BE">
        <w:rPr>
          <w:rFonts w:ascii="Arial" w:hAnsi="Arial" w:cs="Arial"/>
          <w:bCs/>
          <w:sz w:val="22"/>
        </w:rPr>
        <w:t>μm</w:t>
      </w:r>
      <w:proofErr w:type="spellEnd"/>
      <w:r w:rsidR="00704224" w:rsidRPr="00E663BE">
        <w:rPr>
          <w:rFonts w:ascii="Arial" w:hAnsi="Arial" w:cs="Arial"/>
          <w:bCs/>
          <w:sz w:val="22"/>
        </w:rPr>
        <w:t>.</w:t>
      </w:r>
      <w:r w:rsidR="00704224" w:rsidRPr="00E663BE">
        <w:rPr>
          <w:rFonts w:ascii="Arial" w:hAnsi="Arial" w:cs="Arial"/>
          <w:sz w:val="22"/>
        </w:rPr>
        <w:t xml:space="preserve"> </w:t>
      </w:r>
      <w:r w:rsidR="00704224" w:rsidRPr="00E663BE">
        <w:rPr>
          <w:rFonts w:ascii="Arial" w:hAnsi="Arial" w:cs="Arial"/>
          <w:bCs/>
          <w:sz w:val="22"/>
        </w:rPr>
        <w:t xml:space="preserve">Data are means </w:t>
      </w:r>
      <w:r w:rsidR="00704224" w:rsidRPr="00E663BE">
        <w:rPr>
          <w:rFonts w:ascii="Arial" w:hAnsi="Arial" w:cs="Arial"/>
          <w:kern w:val="0"/>
          <w:sz w:val="22"/>
        </w:rPr>
        <w:t>±</w:t>
      </w:r>
      <w:r w:rsidR="00704224" w:rsidRPr="00E663BE">
        <w:rPr>
          <w:rFonts w:ascii="Arial" w:hAnsi="Arial" w:cs="Arial"/>
          <w:bCs/>
          <w:sz w:val="22"/>
        </w:rPr>
        <w:t xml:space="preserve"> SD (</w:t>
      </w:r>
      <w:r w:rsidR="00704224" w:rsidRPr="00E663BE">
        <w:rPr>
          <w:rFonts w:ascii="Arial" w:hAnsi="Arial" w:cs="Arial"/>
          <w:i/>
          <w:sz w:val="22"/>
        </w:rPr>
        <w:t>n </w:t>
      </w:r>
      <w:r w:rsidR="00704224" w:rsidRPr="00E663BE">
        <w:rPr>
          <w:rFonts w:ascii="Arial" w:hAnsi="Arial" w:cs="Arial"/>
          <w:sz w:val="22"/>
        </w:rPr>
        <w:t xml:space="preserve">= 4, WT mice; </w:t>
      </w:r>
      <w:r w:rsidR="00704224" w:rsidRPr="00E663BE">
        <w:rPr>
          <w:rFonts w:ascii="Arial" w:hAnsi="Arial" w:cs="Arial"/>
          <w:i/>
          <w:sz w:val="22"/>
        </w:rPr>
        <w:t>n </w:t>
      </w:r>
      <w:r w:rsidR="00704224" w:rsidRPr="00E663BE">
        <w:rPr>
          <w:rFonts w:ascii="Arial" w:hAnsi="Arial" w:cs="Arial"/>
          <w:sz w:val="22"/>
        </w:rPr>
        <w:t>= 4, Asxl1</w:t>
      </w:r>
      <w:r w:rsidR="00704224" w:rsidRPr="00E663BE">
        <w:rPr>
          <w:rFonts w:ascii="Arial" w:hAnsi="Arial" w:cs="Arial"/>
          <w:sz w:val="22"/>
          <w:vertAlign w:val="superscript"/>
        </w:rPr>
        <w:t xml:space="preserve">-/- </w:t>
      </w:r>
      <w:r w:rsidR="00704224" w:rsidRPr="00E663BE">
        <w:rPr>
          <w:rFonts w:ascii="Arial" w:hAnsi="Arial" w:cs="Arial"/>
          <w:sz w:val="22"/>
        </w:rPr>
        <w:t>mice; *</w:t>
      </w:r>
      <w:r w:rsidR="00704224" w:rsidRPr="00E663BE">
        <w:rPr>
          <w:rFonts w:ascii="Arial" w:hAnsi="Arial" w:cs="Arial"/>
          <w:i/>
          <w:iCs/>
          <w:sz w:val="22"/>
        </w:rPr>
        <w:t xml:space="preserve">P </w:t>
      </w:r>
      <w:r w:rsidR="00704224" w:rsidRPr="00E663BE">
        <w:rPr>
          <w:rFonts w:ascii="Arial" w:hAnsi="Arial" w:cs="Arial"/>
          <w:sz w:val="22"/>
        </w:rPr>
        <w:t>&lt; 0.05).</w:t>
      </w:r>
      <w:r w:rsidR="00E663BE" w:rsidRPr="00E663BE">
        <w:rPr>
          <w:rFonts w:ascii="Arial" w:hAnsi="Arial" w:cs="Arial"/>
          <w:sz w:val="22"/>
        </w:rPr>
        <w:t xml:space="preserve"> (</w:t>
      </w:r>
      <w:r w:rsidR="00E663BE" w:rsidRPr="00E663BE">
        <w:rPr>
          <w:rFonts w:ascii="Arial" w:hAnsi="Arial" w:cs="Arial"/>
          <w:b/>
          <w:sz w:val="22"/>
        </w:rPr>
        <w:t>e</w:t>
      </w:r>
      <w:r w:rsidR="00E663BE" w:rsidRPr="00E663BE">
        <w:rPr>
          <w:rFonts w:ascii="Arial" w:hAnsi="Arial" w:cs="Arial"/>
          <w:sz w:val="22"/>
        </w:rPr>
        <w:t>) Co-expression of PCNA and Nkx2.1. Co-immunostaining was performed using antibodies against PCNA (Santa Cruz, sc-56) and Nkx2.1 (</w:t>
      </w:r>
      <w:proofErr w:type="spellStart"/>
      <w:r w:rsidR="00E663BE" w:rsidRPr="00E663BE">
        <w:rPr>
          <w:rFonts w:ascii="Arial" w:hAnsi="Arial" w:cs="Arial"/>
          <w:sz w:val="22"/>
        </w:rPr>
        <w:t>Abcam</w:t>
      </w:r>
      <w:proofErr w:type="spellEnd"/>
      <w:r w:rsidR="00E663BE" w:rsidRPr="00E663BE">
        <w:rPr>
          <w:rFonts w:ascii="Arial" w:hAnsi="Arial" w:cs="Arial"/>
          <w:sz w:val="22"/>
        </w:rPr>
        <w:t>, ab76013).</w:t>
      </w:r>
      <w:r w:rsidR="007F3AD5">
        <w:rPr>
          <w:rFonts w:ascii="Arial" w:hAnsi="Arial" w:cs="Arial"/>
          <w:sz w:val="22"/>
        </w:rPr>
        <w:t xml:space="preserve"> (</w:t>
      </w:r>
      <w:r w:rsidR="007F3AD5" w:rsidRPr="003D7C44">
        <w:rPr>
          <w:rFonts w:ascii="Arial" w:hAnsi="Arial" w:cs="Arial"/>
          <w:b/>
          <w:sz w:val="22"/>
        </w:rPr>
        <w:t>f</w:t>
      </w:r>
      <w:r w:rsidR="007F3AD5">
        <w:rPr>
          <w:rFonts w:ascii="Arial" w:hAnsi="Arial" w:cs="Arial"/>
          <w:sz w:val="22"/>
        </w:rPr>
        <w:t xml:space="preserve">) Expression of </w:t>
      </w:r>
      <w:proofErr w:type="spellStart"/>
      <w:r w:rsidR="007F3AD5">
        <w:rPr>
          <w:rFonts w:ascii="Arial" w:hAnsi="Arial" w:cs="Arial"/>
          <w:sz w:val="22"/>
        </w:rPr>
        <w:t>Ccsp</w:t>
      </w:r>
      <w:proofErr w:type="spellEnd"/>
      <w:r w:rsidR="007F3AD5">
        <w:rPr>
          <w:rFonts w:ascii="Arial" w:hAnsi="Arial" w:cs="Arial"/>
          <w:sz w:val="22"/>
        </w:rPr>
        <w:t xml:space="preserve"> mRNA at P0. Monitored by </w:t>
      </w:r>
      <w:r w:rsidR="003D7C44">
        <w:rPr>
          <w:rFonts w:ascii="Arial" w:hAnsi="Arial" w:cs="Arial"/>
          <w:sz w:val="22"/>
        </w:rPr>
        <w:t>RT-qPCR (</w:t>
      </w:r>
      <w:r w:rsidR="003D7C44" w:rsidRPr="00067BE5">
        <w:rPr>
          <w:rFonts w:ascii="Arial" w:hAnsi="Arial" w:cs="Arial"/>
          <w:sz w:val="22"/>
        </w:rPr>
        <w:t>*</w:t>
      </w:r>
      <w:r w:rsidR="003D7C44" w:rsidRPr="00067BE5">
        <w:rPr>
          <w:rFonts w:ascii="Arial" w:hAnsi="Arial" w:cs="Arial"/>
          <w:i/>
          <w:sz w:val="22"/>
        </w:rPr>
        <w:t>P &lt; 0.05</w:t>
      </w:r>
      <w:r w:rsidR="003D7C44">
        <w:rPr>
          <w:rFonts w:ascii="Arial" w:hAnsi="Arial" w:cs="Arial"/>
          <w:i/>
          <w:sz w:val="22"/>
        </w:rPr>
        <w:t>)</w:t>
      </w:r>
      <w:r w:rsidR="003D7C44">
        <w:rPr>
          <w:rFonts w:ascii="Arial" w:hAnsi="Arial" w:cs="Arial"/>
          <w:sz w:val="22"/>
        </w:rPr>
        <w:t xml:space="preserve">. </w:t>
      </w:r>
      <w:r w:rsidR="007F3AD5">
        <w:rPr>
          <w:rFonts w:ascii="Arial" w:hAnsi="Arial" w:cs="Arial"/>
          <w:sz w:val="22"/>
        </w:rPr>
        <w:t>(</w:t>
      </w:r>
      <w:proofErr w:type="gramStart"/>
      <w:r w:rsidR="007F3AD5" w:rsidRPr="003D7C44">
        <w:rPr>
          <w:rFonts w:ascii="Arial" w:hAnsi="Arial" w:cs="Arial"/>
          <w:b/>
          <w:sz w:val="22"/>
        </w:rPr>
        <w:t>g</w:t>
      </w:r>
      <w:proofErr w:type="gramEnd"/>
      <w:r w:rsidR="003D7C44">
        <w:rPr>
          <w:rFonts w:ascii="Arial" w:hAnsi="Arial" w:cs="Arial"/>
          <w:sz w:val="22"/>
        </w:rPr>
        <w:t xml:space="preserve">, </w:t>
      </w:r>
      <w:r w:rsidR="003D7C44" w:rsidRPr="003D7C44">
        <w:rPr>
          <w:rFonts w:ascii="Arial" w:hAnsi="Arial" w:cs="Arial"/>
          <w:b/>
          <w:sz w:val="22"/>
        </w:rPr>
        <w:t>h</w:t>
      </w:r>
      <w:r w:rsidR="007F3AD5">
        <w:rPr>
          <w:rFonts w:ascii="Arial" w:hAnsi="Arial" w:cs="Arial"/>
          <w:sz w:val="22"/>
        </w:rPr>
        <w:t xml:space="preserve">) </w:t>
      </w:r>
      <w:r w:rsidR="003D7C44">
        <w:rPr>
          <w:rFonts w:ascii="Arial" w:hAnsi="Arial" w:cs="Arial"/>
          <w:sz w:val="22"/>
        </w:rPr>
        <w:t>Expression of Sox9 at E18.5 evaluated by immunostaining (</w:t>
      </w:r>
      <w:r w:rsidR="003D7C44" w:rsidRPr="003D7C44">
        <w:rPr>
          <w:rFonts w:ascii="Arial" w:hAnsi="Arial" w:cs="Arial"/>
          <w:b/>
          <w:sz w:val="22"/>
        </w:rPr>
        <w:t>g</w:t>
      </w:r>
      <w:r w:rsidR="003D7C44">
        <w:rPr>
          <w:rFonts w:ascii="Arial" w:hAnsi="Arial" w:cs="Arial"/>
          <w:sz w:val="22"/>
        </w:rPr>
        <w:t xml:space="preserve">) and RT-qPCR </w:t>
      </w:r>
      <w:r w:rsidR="007F3AD5">
        <w:rPr>
          <w:rFonts w:ascii="Arial" w:hAnsi="Arial" w:cs="Arial"/>
          <w:sz w:val="22"/>
        </w:rPr>
        <w:t>(</w:t>
      </w:r>
      <w:r w:rsidR="007F3AD5" w:rsidRPr="003D7C44">
        <w:rPr>
          <w:rFonts w:ascii="Arial" w:hAnsi="Arial" w:cs="Arial"/>
          <w:b/>
          <w:sz w:val="22"/>
        </w:rPr>
        <w:t>h</w:t>
      </w:r>
      <w:r w:rsidR="007F3AD5">
        <w:rPr>
          <w:rFonts w:ascii="Arial" w:hAnsi="Arial" w:cs="Arial"/>
          <w:sz w:val="22"/>
        </w:rPr>
        <w:t>)</w:t>
      </w:r>
      <w:r w:rsidR="003D7C44">
        <w:rPr>
          <w:rFonts w:ascii="Arial" w:hAnsi="Arial" w:cs="Arial"/>
          <w:sz w:val="22"/>
        </w:rPr>
        <w:t>.</w:t>
      </w:r>
      <w:r w:rsidR="007F3AD5">
        <w:rPr>
          <w:rFonts w:ascii="Arial" w:hAnsi="Arial" w:cs="Arial"/>
          <w:sz w:val="22"/>
        </w:rPr>
        <w:t xml:space="preserve"> </w:t>
      </w:r>
      <w:r w:rsidR="003D7C44">
        <w:rPr>
          <w:rFonts w:ascii="Arial" w:hAnsi="Arial" w:cs="Arial"/>
          <w:sz w:val="22"/>
        </w:rPr>
        <w:t>(</w:t>
      </w:r>
      <w:r w:rsidR="003D7C44" w:rsidRPr="003D7C44">
        <w:rPr>
          <w:rFonts w:ascii="Arial" w:hAnsi="Arial" w:cs="Arial"/>
          <w:b/>
          <w:sz w:val="22"/>
        </w:rPr>
        <w:t>I</w:t>
      </w:r>
      <w:r w:rsidR="003D7C44">
        <w:rPr>
          <w:rFonts w:ascii="Arial" w:hAnsi="Arial" w:cs="Arial"/>
          <w:sz w:val="22"/>
        </w:rPr>
        <w:t xml:space="preserve">, </w:t>
      </w:r>
      <w:r w:rsidR="003D7C44" w:rsidRPr="003D7C44">
        <w:rPr>
          <w:rFonts w:ascii="Arial" w:hAnsi="Arial" w:cs="Arial"/>
          <w:b/>
          <w:sz w:val="22"/>
        </w:rPr>
        <w:t>j</w:t>
      </w:r>
      <w:r w:rsidR="003D7C44">
        <w:rPr>
          <w:rFonts w:ascii="Arial" w:hAnsi="Arial" w:cs="Arial"/>
          <w:sz w:val="22"/>
        </w:rPr>
        <w:t xml:space="preserve">) Ex vivo lung culture at E10.5 </w:t>
      </w:r>
      <w:r w:rsidR="007F3AD5">
        <w:rPr>
          <w:rFonts w:ascii="Arial" w:hAnsi="Arial" w:cs="Arial"/>
          <w:sz w:val="22"/>
        </w:rPr>
        <w:t>(</w:t>
      </w:r>
      <w:proofErr w:type="spellStart"/>
      <w:r w:rsidR="007F3AD5" w:rsidRPr="003D7C44">
        <w:rPr>
          <w:rFonts w:ascii="Arial" w:hAnsi="Arial" w:cs="Arial"/>
          <w:b/>
          <w:sz w:val="22"/>
        </w:rPr>
        <w:t>i</w:t>
      </w:r>
      <w:proofErr w:type="spellEnd"/>
      <w:r w:rsidR="007F3AD5">
        <w:rPr>
          <w:rFonts w:ascii="Arial" w:hAnsi="Arial" w:cs="Arial"/>
          <w:sz w:val="22"/>
        </w:rPr>
        <w:t xml:space="preserve">) </w:t>
      </w:r>
      <w:r w:rsidR="003D7C44">
        <w:rPr>
          <w:rFonts w:ascii="Arial" w:hAnsi="Arial" w:cs="Arial"/>
          <w:sz w:val="22"/>
        </w:rPr>
        <w:t xml:space="preserve">and E12.5 </w:t>
      </w:r>
      <w:r w:rsidR="007F3AD5">
        <w:rPr>
          <w:rFonts w:ascii="Arial" w:hAnsi="Arial" w:cs="Arial"/>
          <w:sz w:val="22"/>
        </w:rPr>
        <w:t>(</w:t>
      </w:r>
      <w:r w:rsidR="007F3AD5" w:rsidRPr="003D7C44">
        <w:rPr>
          <w:rFonts w:ascii="Arial" w:hAnsi="Arial" w:cs="Arial"/>
          <w:b/>
          <w:sz w:val="22"/>
        </w:rPr>
        <w:t>j</w:t>
      </w:r>
      <w:r w:rsidR="007F3AD5">
        <w:rPr>
          <w:rFonts w:ascii="Arial" w:hAnsi="Arial" w:cs="Arial"/>
          <w:sz w:val="22"/>
        </w:rPr>
        <w:t>)</w:t>
      </w:r>
      <w:r w:rsidR="003D7C44">
        <w:rPr>
          <w:rFonts w:ascii="Arial" w:hAnsi="Arial" w:cs="Arial"/>
          <w:sz w:val="22"/>
        </w:rPr>
        <w:t>. Organ culture was performed as reported previously.</w:t>
      </w:r>
      <w:r w:rsidR="003D7C44" w:rsidRPr="003D7C44">
        <w:rPr>
          <w:rFonts w:ascii="Arial" w:hAnsi="Arial" w:cs="Arial"/>
          <w:sz w:val="22"/>
          <w:vertAlign w:val="superscript"/>
        </w:rPr>
        <w:t>2</w:t>
      </w:r>
      <w:proofErr w:type="gramStart"/>
      <w:r w:rsidR="003D7C44" w:rsidRPr="003D7C44">
        <w:rPr>
          <w:rFonts w:ascii="Arial" w:hAnsi="Arial" w:cs="Arial"/>
          <w:sz w:val="22"/>
          <w:vertAlign w:val="superscript"/>
        </w:rPr>
        <w:t>,3</w:t>
      </w:r>
      <w:proofErr w:type="gramEnd"/>
    </w:p>
    <w:p w:rsidR="00704224" w:rsidRPr="00067BE5" w:rsidRDefault="00704224" w:rsidP="00704224">
      <w:pPr>
        <w:spacing w:after="0" w:line="480" w:lineRule="auto"/>
        <w:rPr>
          <w:rFonts w:ascii="Arial" w:hAnsi="Arial" w:cs="Arial"/>
          <w:sz w:val="22"/>
        </w:rPr>
      </w:pPr>
    </w:p>
    <w:p w:rsidR="00704224" w:rsidRDefault="006324B6" w:rsidP="00704224">
      <w:pPr>
        <w:spacing w:before="240" w:after="0"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Supplementary</w:t>
      </w:r>
      <w:r w:rsidR="00704224" w:rsidRPr="00067BE5">
        <w:rPr>
          <w:rFonts w:ascii="Arial" w:hAnsi="Arial" w:cs="Arial"/>
          <w:b/>
          <w:bCs/>
          <w:sz w:val="22"/>
        </w:rPr>
        <w:t xml:space="preserve"> Figure S3. </w:t>
      </w:r>
      <w:r w:rsidR="00704224" w:rsidRPr="00067BE5">
        <w:rPr>
          <w:rFonts w:ascii="Arial" w:hAnsi="Arial" w:cs="Arial"/>
          <w:sz w:val="22"/>
        </w:rPr>
        <w:t xml:space="preserve">Increased PAS staining in </w:t>
      </w:r>
      <w:r w:rsidR="00704224" w:rsidRPr="00067BE5">
        <w:rPr>
          <w:rFonts w:ascii="Arial" w:hAnsi="Arial" w:cs="Arial"/>
          <w:i/>
          <w:sz w:val="22"/>
        </w:rPr>
        <w:t>Asxl1</w:t>
      </w:r>
      <w:r w:rsidR="00704224" w:rsidRPr="00067BE5">
        <w:rPr>
          <w:rFonts w:ascii="Arial" w:hAnsi="Arial" w:cs="Arial"/>
          <w:sz w:val="22"/>
        </w:rPr>
        <w:t>-deleted mouse lung. (</w:t>
      </w:r>
      <w:r w:rsidRPr="006324B6">
        <w:rPr>
          <w:rFonts w:ascii="Arial" w:hAnsi="Arial" w:cs="Arial"/>
          <w:b/>
          <w:iCs/>
          <w:sz w:val="22"/>
        </w:rPr>
        <w:t>a</w:t>
      </w:r>
      <w:r w:rsidR="00704224" w:rsidRPr="00067BE5">
        <w:rPr>
          <w:rFonts w:ascii="Arial" w:hAnsi="Arial" w:cs="Arial"/>
          <w:sz w:val="22"/>
        </w:rPr>
        <w:t xml:space="preserve">) Evaluation of distal and proximal PAS-positive cells by PAS staining in sections of WT and </w:t>
      </w:r>
      <w:r w:rsidR="00704224" w:rsidRPr="00067BE5">
        <w:rPr>
          <w:rFonts w:ascii="Arial" w:hAnsi="Arial" w:cs="Arial"/>
          <w:i/>
          <w:iCs/>
          <w:sz w:val="22"/>
        </w:rPr>
        <w:t>Asxl1</w:t>
      </w:r>
      <w:r w:rsidR="00704224" w:rsidRPr="00067BE5">
        <w:rPr>
          <w:rFonts w:ascii="Arial" w:hAnsi="Arial" w:cs="Arial"/>
          <w:i/>
          <w:iCs/>
          <w:sz w:val="22"/>
          <w:vertAlign w:val="superscript"/>
        </w:rPr>
        <w:t>-/-</w:t>
      </w:r>
      <w:r w:rsidR="00704224" w:rsidRPr="00067BE5">
        <w:rPr>
          <w:rFonts w:ascii="Arial" w:hAnsi="Arial" w:cs="Arial"/>
          <w:sz w:val="22"/>
        </w:rPr>
        <w:t xml:space="preserve"> E18.5 lungs. (</w:t>
      </w:r>
      <w:r w:rsidRPr="006324B6">
        <w:rPr>
          <w:rFonts w:ascii="Arial" w:hAnsi="Arial" w:cs="Arial"/>
          <w:b/>
          <w:iCs/>
          <w:sz w:val="22"/>
        </w:rPr>
        <w:t>b</w:t>
      </w:r>
      <w:r w:rsidR="00704224" w:rsidRPr="00067BE5">
        <w:rPr>
          <w:rFonts w:ascii="Arial" w:hAnsi="Arial" w:cs="Arial"/>
          <w:sz w:val="22"/>
        </w:rPr>
        <w:t>)</w:t>
      </w:r>
      <w:r w:rsidR="00704224" w:rsidRPr="00067BE5">
        <w:rPr>
          <w:rFonts w:ascii="Arial" w:hAnsi="Arial" w:cs="Arial"/>
          <w:i/>
          <w:iCs/>
          <w:sz w:val="22"/>
        </w:rPr>
        <w:t xml:space="preserve"> </w:t>
      </w:r>
      <w:r w:rsidR="00704224" w:rsidRPr="00067BE5">
        <w:rPr>
          <w:rFonts w:ascii="Arial" w:hAnsi="Arial" w:cs="Arial"/>
          <w:sz w:val="22"/>
        </w:rPr>
        <w:t xml:space="preserve">Quantification of PAS-positive cells. </w:t>
      </w:r>
      <w:r w:rsidR="00704224" w:rsidRPr="00067BE5">
        <w:rPr>
          <w:rFonts w:ascii="Arial" w:hAnsi="Arial" w:cs="Arial"/>
          <w:bCs/>
          <w:sz w:val="22"/>
        </w:rPr>
        <w:t xml:space="preserve">Scale bar, 100 </w:t>
      </w:r>
      <w:proofErr w:type="spellStart"/>
      <w:r w:rsidR="00704224" w:rsidRPr="00067BE5">
        <w:rPr>
          <w:rFonts w:ascii="Arial" w:hAnsi="Arial" w:cs="Arial"/>
          <w:bCs/>
          <w:sz w:val="22"/>
        </w:rPr>
        <w:t>μm</w:t>
      </w:r>
      <w:proofErr w:type="spellEnd"/>
      <w:r w:rsidR="00704224" w:rsidRPr="00067BE5">
        <w:rPr>
          <w:rFonts w:ascii="Arial" w:hAnsi="Arial" w:cs="Arial"/>
          <w:bCs/>
          <w:sz w:val="22"/>
        </w:rPr>
        <w:t>.</w:t>
      </w:r>
      <w:r w:rsidR="00704224" w:rsidRPr="00067BE5">
        <w:rPr>
          <w:rFonts w:ascii="Arial" w:hAnsi="Arial" w:cs="Arial"/>
          <w:sz w:val="22"/>
        </w:rPr>
        <w:t xml:space="preserve"> </w:t>
      </w:r>
      <w:r w:rsidR="00704224" w:rsidRPr="00067BE5">
        <w:rPr>
          <w:rFonts w:ascii="Arial" w:hAnsi="Arial" w:cs="Arial"/>
          <w:bCs/>
          <w:sz w:val="22"/>
        </w:rPr>
        <w:t>Data are mean</w:t>
      </w:r>
      <w:r w:rsidR="00704224">
        <w:rPr>
          <w:rFonts w:ascii="Arial" w:hAnsi="Arial" w:cs="Arial"/>
          <w:bCs/>
          <w:sz w:val="22"/>
        </w:rPr>
        <w:t>s</w:t>
      </w:r>
      <w:r w:rsidR="00704224" w:rsidRPr="00067BE5">
        <w:rPr>
          <w:rFonts w:ascii="Arial" w:hAnsi="Arial" w:cs="Arial"/>
          <w:bCs/>
          <w:sz w:val="22"/>
        </w:rPr>
        <w:t xml:space="preserve"> </w:t>
      </w:r>
      <w:r w:rsidR="00704224" w:rsidRPr="00067BE5">
        <w:rPr>
          <w:rFonts w:ascii="Arial" w:hAnsi="Arial" w:cs="Arial"/>
          <w:kern w:val="0"/>
          <w:sz w:val="22"/>
          <w:szCs w:val="16"/>
        </w:rPr>
        <w:t>±</w:t>
      </w:r>
      <w:r w:rsidR="00704224" w:rsidRPr="00067BE5">
        <w:rPr>
          <w:rFonts w:ascii="Arial" w:hAnsi="Arial" w:cs="Arial"/>
          <w:bCs/>
          <w:sz w:val="32"/>
        </w:rPr>
        <w:t xml:space="preserve"> </w:t>
      </w:r>
      <w:r w:rsidR="00704224" w:rsidRPr="00067BE5">
        <w:rPr>
          <w:rFonts w:ascii="Arial" w:hAnsi="Arial" w:cs="Arial"/>
          <w:bCs/>
          <w:sz w:val="22"/>
        </w:rPr>
        <w:t>SD (</w:t>
      </w:r>
      <w:r w:rsidR="00704224" w:rsidRPr="00067BE5">
        <w:rPr>
          <w:rFonts w:ascii="Arial" w:hAnsi="Arial" w:cs="Arial"/>
          <w:i/>
          <w:sz w:val="22"/>
        </w:rPr>
        <w:t>n</w:t>
      </w:r>
      <w:r w:rsidR="00704224">
        <w:rPr>
          <w:rFonts w:ascii="Arial" w:hAnsi="Arial" w:cs="Arial"/>
          <w:i/>
          <w:sz w:val="22"/>
        </w:rPr>
        <w:t> </w:t>
      </w:r>
      <w:r w:rsidR="00704224" w:rsidRPr="00067BE5">
        <w:rPr>
          <w:rFonts w:ascii="Arial" w:hAnsi="Arial" w:cs="Arial"/>
          <w:sz w:val="22"/>
        </w:rPr>
        <w:t>=</w:t>
      </w:r>
      <w:r w:rsidR="00704224">
        <w:rPr>
          <w:rFonts w:ascii="Arial" w:hAnsi="Arial" w:cs="Arial"/>
          <w:sz w:val="22"/>
        </w:rPr>
        <w:t> </w:t>
      </w:r>
      <w:r w:rsidR="00704224" w:rsidRPr="00067BE5">
        <w:rPr>
          <w:rFonts w:ascii="Arial" w:hAnsi="Arial" w:cs="Arial"/>
          <w:sz w:val="22"/>
        </w:rPr>
        <w:t xml:space="preserve">6, WT mice; </w:t>
      </w:r>
      <w:r w:rsidR="00704224" w:rsidRPr="00067BE5">
        <w:rPr>
          <w:rFonts w:ascii="Arial" w:hAnsi="Arial" w:cs="Arial"/>
          <w:i/>
          <w:sz w:val="22"/>
        </w:rPr>
        <w:t>n</w:t>
      </w:r>
      <w:r w:rsidR="00704224">
        <w:rPr>
          <w:rFonts w:ascii="Arial" w:hAnsi="Arial" w:cs="Arial"/>
          <w:i/>
          <w:sz w:val="22"/>
        </w:rPr>
        <w:t> </w:t>
      </w:r>
      <w:r w:rsidR="00704224" w:rsidRPr="00067BE5">
        <w:rPr>
          <w:rFonts w:ascii="Arial" w:hAnsi="Arial" w:cs="Arial"/>
          <w:sz w:val="22"/>
        </w:rPr>
        <w:t>=</w:t>
      </w:r>
      <w:r w:rsidR="00704224">
        <w:rPr>
          <w:rFonts w:ascii="Arial" w:hAnsi="Arial" w:cs="Arial"/>
          <w:sz w:val="22"/>
        </w:rPr>
        <w:t> </w:t>
      </w:r>
      <w:r w:rsidR="00704224" w:rsidRPr="00067BE5">
        <w:rPr>
          <w:rFonts w:ascii="Arial" w:hAnsi="Arial" w:cs="Arial"/>
          <w:sz w:val="22"/>
        </w:rPr>
        <w:t>6, Asxl1</w:t>
      </w:r>
      <w:r w:rsidR="00704224" w:rsidRPr="00067BE5">
        <w:rPr>
          <w:rFonts w:ascii="Arial" w:hAnsi="Arial" w:cs="Arial"/>
          <w:sz w:val="22"/>
          <w:vertAlign w:val="superscript"/>
        </w:rPr>
        <w:t xml:space="preserve">-/- </w:t>
      </w:r>
      <w:r w:rsidR="00704224" w:rsidRPr="00067BE5">
        <w:rPr>
          <w:rFonts w:ascii="Arial" w:hAnsi="Arial" w:cs="Arial"/>
          <w:sz w:val="22"/>
        </w:rPr>
        <w:t>mice; *</w:t>
      </w:r>
      <w:r w:rsidR="00704224" w:rsidRPr="00067BE5">
        <w:rPr>
          <w:rFonts w:ascii="Arial" w:hAnsi="Arial" w:cs="Arial"/>
          <w:i/>
          <w:sz w:val="22"/>
        </w:rPr>
        <w:t xml:space="preserve">P &lt; 0.05, </w:t>
      </w:r>
      <w:r w:rsidR="00704224" w:rsidRPr="00067BE5">
        <w:rPr>
          <w:rFonts w:ascii="Arial" w:hAnsi="Arial" w:cs="Arial"/>
          <w:sz w:val="22"/>
        </w:rPr>
        <w:t>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>
        <w:rPr>
          <w:rFonts w:ascii="Arial" w:hAnsi="Arial" w:cs="Arial"/>
          <w:sz w:val="22"/>
        </w:rPr>
        <w:t>&lt; 0.01).</w:t>
      </w:r>
    </w:p>
    <w:p w:rsidR="00704224" w:rsidRPr="006F1B15" w:rsidRDefault="00704224" w:rsidP="00704224">
      <w:pPr>
        <w:spacing w:before="240" w:after="0" w:line="480" w:lineRule="auto"/>
        <w:rPr>
          <w:rFonts w:ascii="Arial" w:hAnsi="Arial" w:cs="Arial"/>
          <w:sz w:val="22"/>
        </w:rPr>
      </w:pPr>
    </w:p>
    <w:p w:rsidR="00704224" w:rsidRDefault="00784B95" w:rsidP="00704224">
      <w:pPr>
        <w:spacing w:before="240" w:after="0"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Supplementary</w:t>
      </w:r>
      <w:r w:rsidR="00704224" w:rsidRPr="00067BE5">
        <w:rPr>
          <w:rFonts w:ascii="Arial" w:hAnsi="Arial" w:cs="Arial"/>
          <w:b/>
          <w:bCs/>
          <w:sz w:val="22"/>
        </w:rPr>
        <w:t xml:space="preserve"> Figure S4.</w:t>
      </w:r>
      <w:r w:rsidR="00704224" w:rsidRPr="00067BE5">
        <w:rPr>
          <w:rFonts w:ascii="Arial" w:hAnsi="Arial" w:cs="Arial"/>
          <w:sz w:val="22"/>
        </w:rPr>
        <w:t xml:space="preserve"> Upregulation of genes associated with cell proliferation in </w:t>
      </w:r>
      <w:r w:rsidR="00704224" w:rsidRPr="00067BE5">
        <w:rPr>
          <w:rFonts w:ascii="Arial" w:hAnsi="Arial" w:cs="Arial"/>
          <w:i/>
          <w:sz w:val="22"/>
        </w:rPr>
        <w:t>Asxl1</w:t>
      </w:r>
      <w:r w:rsidR="00704224" w:rsidRPr="00067BE5">
        <w:rPr>
          <w:rFonts w:ascii="Arial" w:hAnsi="Arial" w:cs="Arial"/>
          <w:sz w:val="22"/>
          <w:vertAlign w:val="superscript"/>
        </w:rPr>
        <w:t>-/-</w:t>
      </w:r>
      <w:r w:rsidR="00704224" w:rsidRPr="00067BE5">
        <w:rPr>
          <w:rFonts w:ascii="Arial" w:hAnsi="Arial" w:cs="Arial"/>
          <w:sz w:val="22"/>
        </w:rPr>
        <w:t xml:space="preserve"> lung. </w:t>
      </w:r>
      <w:r w:rsidR="00704224" w:rsidRPr="00067BE5">
        <w:rPr>
          <w:rFonts w:ascii="Arial" w:hAnsi="Arial" w:cs="Arial"/>
          <w:bCs/>
          <w:sz w:val="22"/>
        </w:rPr>
        <w:t>For mRNA quantification, three RT-qPCRs were independently performed</w:t>
      </w:r>
      <w:r w:rsidR="00704224" w:rsidRPr="00067BE5">
        <w:rPr>
          <w:rFonts w:ascii="Arial" w:hAnsi="Arial" w:cs="Arial"/>
          <w:sz w:val="22"/>
        </w:rPr>
        <w:t>.</w:t>
      </w:r>
      <w:r w:rsidR="00704224" w:rsidRPr="00067BE5">
        <w:rPr>
          <w:rFonts w:ascii="Arial" w:hAnsi="Arial" w:cs="Arial"/>
          <w:bCs/>
          <w:sz w:val="22"/>
        </w:rPr>
        <w:t xml:space="preserve"> Data are mean</w:t>
      </w:r>
      <w:r w:rsidR="00704224">
        <w:rPr>
          <w:rFonts w:ascii="Arial" w:hAnsi="Arial" w:cs="Arial"/>
          <w:bCs/>
          <w:sz w:val="22"/>
        </w:rPr>
        <w:t>s</w:t>
      </w:r>
      <w:r w:rsidR="00704224" w:rsidRPr="00067BE5">
        <w:rPr>
          <w:rFonts w:ascii="Arial" w:hAnsi="Arial" w:cs="Arial"/>
          <w:bCs/>
          <w:sz w:val="22"/>
        </w:rPr>
        <w:t xml:space="preserve"> </w:t>
      </w:r>
      <w:r w:rsidR="00704224" w:rsidRPr="00067BE5">
        <w:rPr>
          <w:rFonts w:ascii="Arial" w:hAnsi="Arial" w:cs="Arial"/>
          <w:kern w:val="0"/>
          <w:sz w:val="22"/>
          <w:szCs w:val="16"/>
        </w:rPr>
        <w:t>±</w:t>
      </w:r>
      <w:r w:rsidR="00704224" w:rsidRPr="00067BE5">
        <w:rPr>
          <w:rFonts w:ascii="Arial" w:hAnsi="Arial" w:cs="Arial"/>
          <w:bCs/>
          <w:sz w:val="32"/>
        </w:rPr>
        <w:t xml:space="preserve"> </w:t>
      </w:r>
      <w:r w:rsidR="00704224" w:rsidRPr="00067BE5">
        <w:rPr>
          <w:rFonts w:ascii="Arial" w:hAnsi="Arial" w:cs="Arial"/>
          <w:bCs/>
          <w:sz w:val="22"/>
        </w:rPr>
        <w:t>SD (</w:t>
      </w:r>
      <w:r w:rsidR="00704224" w:rsidRPr="00067BE5">
        <w:rPr>
          <w:rFonts w:ascii="Arial" w:hAnsi="Arial" w:cs="Arial"/>
          <w:sz w:val="22"/>
        </w:rPr>
        <w:t>*</w:t>
      </w:r>
      <w:r w:rsidR="00704224" w:rsidRPr="00067BE5">
        <w:rPr>
          <w:rFonts w:ascii="Arial" w:hAnsi="Arial" w:cs="Arial"/>
          <w:i/>
          <w:sz w:val="22"/>
        </w:rPr>
        <w:t xml:space="preserve">P &lt; 0.05, </w:t>
      </w:r>
      <w:r w:rsidR="00704224" w:rsidRPr="00067BE5">
        <w:rPr>
          <w:rFonts w:ascii="Arial" w:hAnsi="Arial" w:cs="Arial"/>
          <w:sz w:val="22"/>
        </w:rPr>
        <w:t>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0.01, ***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0.001). (</w:t>
      </w:r>
      <w:r w:rsidRPr="00784B95">
        <w:rPr>
          <w:rFonts w:ascii="Arial" w:hAnsi="Arial" w:cs="Arial"/>
          <w:b/>
          <w:iCs/>
          <w:sz w:val="22"/>
        </w:rPr>
        <w:t>a</w:t>
      </w:r>
      <w:r w:rsidR="00704224" w:rsidRPr="00067BE5">
        <w:rPr>
          <w:rFonts w:ascii="Arial" w:hAnsi="Arial" w:cs="Arial"/>
          <w:sz w:val="22"/>
        </w:rPr>
        <w:t xml:space="preserve">) Gene Ontology (GO) analysis. </w:t>
      </w:r>
      <w:r w:rsidR="00704224" w:rsidRPr="00067BE5">
        <w:rPr>
          <w:rFonts w:ascii="Arial" w:eastAsia="HY신명조" w:hAnsi="Arial" w:cs="Arial"/>
          <w:sz w:val="22"/>
        </w:rPr>
        <w:t xml:space="preserve">Pie chart and bar graph </w:t>
      </w:r>
      <w:r w:rsidR="00704224">
        <w:rPr>
          <w:rFonts w:ascii="Arial" w:eastAsia="HY신명조" w:hAnsi="Arial" w:cs="Arial"/>
          <w:sz w:val="22"/>
        </w:rPr>
        <w:t>show</w:t>
      </w:r>
      <w:r w:rsidR="00704224" w:rsidRPr="00067BE5">
        <w:rPr>
          <w:rFonts w:ascii="Arial" w:eastAsia="HY신명조" w:hAnsi="Arial" w:cs="Arial"/>
          <w:sz w:val="22"/>
        </w:rPr>
        <w:t xml:space="preserve"> GO for genes differentially expressed according to biological process. </w:t>
      </w:r>
      <w:r w:rsidR="00704224" w:rsidRPr="00067BE5">
        <w:rPr>
          <w:rFonts w:ascii="Arial" w:hAnsi="Arial" w:cs="Arial"/>
          <w:sz w:val="22"/>
        </w:rPr>
        <w:t>(</w:t>
      </w:r>
      <w:proofErr w:type="gramStart"/>
      <w:r w:rsidRPr="00784B95">
        <w:rPr>
          <w:rFonts w:ascii="Arial" w:hAnsi="Arial" w:cs="Arial"/>
          <w:b/>
          <w:iCs/>
          <w:sz w:val="22"/>
        </w:rPr>
        <w:t>b</w:t>
      </w:r>
      <w:proofErr w:type="gramEnd"/>
      <w:r w:rsidR="00704224" w:rsidRPr="00067BE5">
        <w:rPr>
          <w:rFonts w:ascii="Arial" w:hAnsi="Arial" w:cs="Arial"/>
          <w:iCs/>
          <w:sz w:val="22"/>
        </w:rPr>
        <w:t>,</w:t>
      </w:r>
      <w:r>
        <w:rPr>
          <w:rFonts w:ascii="Arial" w:hAnsi="Arial" w:cs="Arial"/>
          <w:i/>
          <w:iCs/>
          <w:sz w:val="22"/>
        </w:rPr>
        <w:t xml:space="preserve"> </w:t>
      </w:r>
      <w:r w:rsidRPr="00784B95">
        <w:rPr>
          <w:rFonts w:ascii="Arial" w:hAnsi="Arial" w:cs="Arial"/>
          <w:b/>
          <w:iCs/>
          <w:sz w:val="22"/>
        </w:rPr>
        <w:t>c</w:t>
      </w:r>
      <w:r w:rsidR="00704224" w:rsidRPr="00067BE5">
        <w:rPr>
          <w:rFonts w:ascii="Arial" w:hAnsi="Arial" w:cs="Arial"/>
          <w:sz w:val="22"/>
        </w:rPr>
        <w:t xml:space="preserve">) Gene Set Enrichment Analysis was performed by comparing </w:t>
      </w:r>
      <w:r w:rsidR="00704224" w:rsidRPr="00067BE5">
        <w:rPr>
          <w:rFonts w:ascii="Arial" w:hAnsi="Arial" w:cs="Arial"/>
          <w:i/>
          <w:sz w:val="22"/>
        </w:rPr>
        <w:t>Asxl1</w:t>
      </w:r>
      <w:r w:rsidR="00704224" w:rsidRPr="00067BE5">
        <w:rPr>
          <w:rFonts w:ascii="Arial" w:hAnsi="Arial" w:cs="Arial"/>
          <w:sz w:val="22"/>
        </w:rPr>
        <w:t>-responsive genes with two gene sets associated with cell proliferation (</w:t>
      </w:r>
      <w:r w:rsidRPr="00784B95">
        <w:rPr>
          <w:rFonts w:ascii="Arial" w:hAnsi="Arial" w:cs="Arial"/>
          <w:b/>
          <w:sz w:val="22"/>
        </w:rPr>
        <w:t>b</w:t>
      </w:r>
      <w:r w:rsidR="00704224" w:rsidRPr="00067BE5">
        <w:rPr>
          <w:rFonts w:ascii="Arial" w:hAnsi="Arial" w:cs="Arial"/>
          <w:sz w:val="22"/>
        </w:rPr>
        <w:t>; CELL_PROLIFERATION_GO_ 0008283) and E2F signaling (</w:t>
      </w:r>
      <w:r w:rsidRPr="00784B95">
        <w:rPr>
          <w:rFonts w:ascii="Arial" w:hAnsi="Arial" w:cs="Arial"/>
          <w:b/>
          <w:sz w:val="22"/>
        </w:rPr>
        <w:t>c</w:t>
      </w:r>
      <w:r w:rsidR="00704224" w:rsidRPr="00067BE5">
        <w:rPr>
          <w:rFonts w:ascii="Arial" w:hAnsi="Arial" w:cs="Arial"/>
          <w:sz w:val="22"/>
        </w:rPr>
        <w:t>; E2F_TARGET_GENES). (</w:t>
      </w:r>
      <w:r w:rsidRPr="00784B95">
        <w:rPr>
          <w:rFonts w:ascii="Arial" w:hAnsi="Arial" w:cs="Arial"/>
          <w:b/>
          <w:iCs/>
          <w:sz w:val="22"/>
        </w:rPr>
        <w:t>d</w:t>
      </w:r>
      <w:r w:rsidR="00704224" w:rsidRPr="00067BE5">
        <w:rPr>
          <w:rFonts w:ascii="Arial" w:hAnsi="Arial" w:cs="Arial"/>
          <w:sz w:val="22"/>
        </w:rPr>
        <w:t xml:space="preserve">) Validation of mRNA </w:t>
      </w:r>
      <w:r w:rsidR="00704224">
        <w:rPr>
          <w:rFonts w:ascii="Arial" w:hAnsi="Arial" w:cs="Arial"/>
          <w:sz w:val="22"/>
        </w:rPr>
        <w:t>levels</w:t>
      </w:r>
      <w:r w:rsidR="00704224" w:rsidRPr="00067BE5">
        <w:rPr>
          <w:rFonts w:ascii="Arial" w:hAnsi="Arial" w:cs="Arial"/>
          <w:sz w:val="22"/>
        </w:rPr>
        <w:t>. E2F1 target genes were analyzed by RT-qPCR. (</w:t>
      </w:r>
      <w:r w:rsidRPr="00784B95">
        <w:rPr>
          <w:rFonts w:ascii="Arial" w:hAnsi="Arial" w:cs="Arial"/>
          <w:b/>
          <w:iCs/>
          <w:sz w:val="22"/>
        </w:rPr>
        <w:t>e</w:t>
      </w:r>
      <w:r w:rsidR="00704224" w:rsidRPr="00067BE5">
        <w:rPr>
          <w:rFonts w:ascii="Arial" w:hAnsi="Arial" w:cs="Arial"/>
          <w:sz w:val="22"/>
        </w:rPr>
        <w:t>) Effect of ASXL1 knockdown on the expression of E2F1 target genes. A549 cells were infected with control shRNA (</w:t>
      </w:r>
      <w:proofErr w:type="spellStart"/>
      <w:r w:rsidR="00704224" w:rsidRPr="00067BE5">
        <w:rPr>
          <w:rFonts w:ascii="Arial" w:hAnsi="Arial" w:cs="Arial"/>
          <w:sz w:val="22"/>
        </w:rPr>
        <w:t>shC</w:t>
      </w:r>
      <w:proofErr w:type="spellEnd"/>
      <w:r w:rsidR="00704224" w:rsidRPr="00067BE5">
        <w:rPr>
          <w:rFonts w:ascii="Arial" w:hAnsi="Arial" w:cs="Arial"/>
          <w:sz w:val="22"/>
        </w:rPr>
        <w:t xml:space="preserve">) or ASXL1-specific shRNA (shASXL1). Total RNA was isolated and subjected to RT-qPCR using primer sets specific to </w:t>
      </w:r>
      <w:r w:rsidR="00704224" w:rsidRPr="00067BE5">
        <w:rPr>
          <w:rFonts w:ascii="Arial" w:hAnsi="Arial" w:cs="Arial"/>
          <w:sz w:val="22"/>
        </w:rPr>
        <w:lastRenderedPageBreak/>
        <w:t>ASXL1 and</w:t>
      </w:r>
      <w:r w:rsidR="00704224">
        <w:rPr>
          <w:rFonts w:ascii="Arial" w:hAnsi="Arial" w:cs="Arial"/>
          <w:sz w:val="22"/>
        </w:rPr>
        <w:t xml:space="preserve"> the</w:t>
      </w:r>
      <w:r w:rsidR="00704224" w:rsidRPr="00067BE5">
        <w:rPr>
          <w:rFonts w:ascii="Arial" w:hAnsi="Arial" w:cs="Arial"/>
          <w:sz w:val="22"/>
        </w:rPr>
        <w:t xml:space="preserve"> indicated E2F1 target genes. (</w:t>
      </w:r>
      <w:r w:rsidRPr="00784B95">
        <w:rPr>
          <w:rFonts w:ascii="Arial" w:hAnsi="Arial" w:cs="Arial"/>
          <w:b/>
          <w:iCs/>
          <w:sz w:val="22"/>
        </w:rPr>
        <w:t>f</w:t>
      </w:r>
      <w:r w:rsidR="00704224" w:rsidRPr="00067BE5">
        <w:rPr>
          <w:rFonts w:ascii="Arial" w:hAnsi="Arial" w:cs="Arial"/>
          <w:sz w:val="22"/>
        </w:rPr>
        <w:t xml:space="preserve">) Effect of ASXL1 overexpression on the expression of E2F1 target genes. A549 cells were infected </w:t>
      </w:r>
      <w:r w:rsidR="00704224">
        <w:rPr>
          <w:rFonts w:ascii="Arial" w:hAnsi="Arial" w:cs="Arial"/>
          <w:sz w:val="22"/>
        </w:rPr>
        <w:t>using an</w:t>
      </w:r>
      <w:r w:rsidR="00704224" w:rsidRPr="00067BE5">
        <w:rPr>
          <w:rFonts w:ascii="Arial" w:hAnsi="Arial" w:cs="Arial"/>
          <w:sz w:val="22"/>
        </w:rPr>
        <w:t xml:space="preserve"> adenovirus-based FLAG-Asxl1 expression system (Ad-Flag-Asxl1) for RT-qPCR analysis. (</w:t>
      </w:r>
      <w:r w:rsidRPr="00784B95">
        <w:rPr>
          <w:rFonts w:ascii="Arial" w:hAnsi="Arial" w:cs="Arial"/>
          <w:b/>
          <w:sz w:val="22"/>
        </w:rPr>
        <w:t>g</w:t>
      </w:r>
      <w:r w:rsidR="00704224">
        <w:rPr>
          <w:rFonts w:ascii="Arial" w:hAnsi="Arial" w:cs="Arial"/>
          <w:sz w:val="22"/>
        </w:rPr>
        <w:t>) GSEA</w:t>
      </w:r>
      <w:r w:rsidR="00704224" w:rsidRPr="00067BE5">
        <w:rPr>
          <w:rFonts w:ascii="Arial" w:hAnsi="Arial" w:cs="Arial"/>
          <w:sz w:val="22"/>
        </w:rPr>
        <w:t xml:space="preserve"> using </w:t>
      </w:r>
      <w:r w:rsidR="00704224">
        <w:rPr>
          <w:rFonts w:ascii="Arial" w:hAnsi="Arial" w:cs="Arial"/>
          <w:sz w:val="22"/>
        </w:rPr>
        <w:t>the</w:t>
      </w:r>
      <w:r w:rsidR="00704224" w:rsidRPr="00067BE5">
        <w:rPr>
          <w:rFonts w:ascii="Arial" w:hAnsi="Arial" w:cs="Arial"/>
          <w:sz w:val="22"/>
        </w:rPr>
        <w:t xml:space="preserve"> WEI_MYCN_TARGETS_WITH_E_ BOX</w:t>
      </w:r>
      <w:r w:rsidR="00704224" w:rsidRPr="006F1B15">
        <w:rPr>
          <w:rFonts w:ascii="Arial" w:hAnsi="Arial" w:cs="Arial"/>
          <w:sz w:val="22"/>
        </w:rPr>
        <w:t xml:space="preserve"> </w:t>
      </w:r>
      <w:r w:rsidR="00704224" w:rsidRPr="00067BE5">
        <w:rPr>
          <w:rFonts w:ascii="Arial" w:hAnsi="Arial" w:cs="Arial"/>
          <w:sz w:val="22"/>
        </w:rPr>
        <w:t>gene set. (</w:t>
      </w:r>
      <w:r w:rsidRPr="00784B95">
        <w:rPr>
          <w:rFonts w:ascii="Arial" w:hAnsi="Arial" w:cs="Arial"/>
          <w:b/>
          <w:sz w:val="22"/>
        </w:rPr>
        <w:t>h</w:t>
      </w:r>
      <w:r w:rsidR="00704224" w:rsidRPr="00067BE5">
        <w:rPr>
          <w:rFonts w:ascii="Arial" w:hAnsi="Arial" w:cs="Arial"/>
          <w:sz w:val="22"/>
        </w:rPr>
        <w:t>) Effect of Asxl1 on the expression of</w:t>
      </w:r>
      <w:r w:rsidR="00704224" w:rsidRPr="00067BE5">
        <w:rPr>
          <w:rFonts w:ascii="Arial" w:hAnsi="Arial" w:cs="Arial"/>
          <w:i/>
          <w:sz w:val="22"/>
        </w:rPr>
        <w:t xml:space="preserve"> </w:t>
      </w:r>
      <w:r w:rsidR="00704224">
        <w:rPr>
          <w:rFonts w:ascii="Arial" w:hAnsi="Arial" w:cs="Arial"/>
          <w:sz w:val="22"/>
        </w:rPr>
        <w:t>surfactant genes and type II cell</w:t>
      </w:r>
      <w:r w:rsidR="00704224" w:rsidRPr="00067BE5">
        <w:rPr>
          <w:rFonts w:ascii="Arial" w:hAnsi="Arial" w:cs="Arial"/>
          <w:sz w:val="22"/>
        </w:rPr>
        <w:t xml:space="preserve"> markers (</w:t>
      </w:r>
      <w:proofErr w:type="spellStart"/>
      <w:r w:rsidR="00704224" w:rsidRPr="00067BE5">
        <w:rPr>
          <w:rFonts w:ascii="Arial" w:hAnsi="Arial" w:cs="Arial"/>
          <w:i/>
          <w:iCs/>
          <w:sz w:val="22"/>
          <w:bdr w:val="none" w:sz="0" w:space="0" w:color="auto" w:frame="1"/>
        </w:rPr>
        <w:t>Sftpa</w:t>
      </w:r>
      <w:proofErr w:type="spellEnd"/>
      <w:r w:rsidR="00704224" w:rsidRPr="00067BE5">
        <w:rPr>
          <w:rFonts w:ascii="Arial" w:hAnsi="Arial" w:cs="Arial"/>
          <w:i/>
          <w:iCs/>
          <w:sz w:val="22"/>
          <w:bdr w:val="none" w:sz="0" w:space="0" w:color="auto" w:frame="1"/>
        </w:rPr>
        <w:t xml:space="preserve">, </w:t>
      </w:r>
      <w:proofErr w:type="spellStart"/>
      <w:r w:rsidR="00704224" w:rsidRPr="00067BE5">
        <w:rPr>
          <w:rFonts w:ascii="Arial" w:hAnsi="Arial" w:cs="Arial"/>
          <w:i/>
          <w:iCs/>
          <w:sz w:val="22"/>
          <w:bdr w:val="none" w:sz="0" w:space="0" w:color="auto" w:frame="1"/>
        </w:rPr>
        <w:t>Sftpb</w:t>
      </w:r>
      <w:proofErr w:type="spellEnd"/>
      <w:r w:rsidR="00704224" w:rsidRPr="00067BE5">
        <w:rPr>
          <w:rFonts w:ascii="Arial" w:hAnsi="Arial" w:cs="Arial"/>
          <w:i/>
          <w:iCs/>
          <w:sz w:val="22"/>
          <w:bdr w:val="none" w:sz="0" w:space="0" w:color="auto" w:frame="1"/>
        </w:rPr>
        <w:t xml:space="preserve">, and </w:t>
      </w:r>
      <w:proofErr w:type="spellStart"/>
      <w:r w:rsidR="00704224" w:rsidRPr="00067BE5">
        <w:rPr>
          <w:rFonts w:ascii="Arial" w:hAnsi="Arial" w:cs="Arial"/>
          <w:i/>
          <w:iCs/>
          <w:sz w:val="22"/>
          <w:bdr w:val="none" w:sz="0" w:space="0" w:color="auto" w:frame="1"/>
        </w:rPr>
        <w:t>Sftpc</w:t>
      </w:r>
      <w:proofErr w:type="spellEnd"/>
      <w:r w:rsidR="00704224" w:rsidRPr="00067BE5">
        <w:rPr>
          <w:rFonts w:ascii="Arial" w:hAnsi="Arial" w:cs="Arial"/>
          <w:iCs/>
          <w:sz w:val="22"/>
          <w:bdr w:val="none" w:sz="0" w:space="0" w:color="auto" w:frame="1"/>
        </w:rPr>
        <w:t>)</w:t>
      </w:r>
      <w:r w:rsidR="00704224">
        <w:rPr>
          <w:rFonts w:ascii="Arial" w:hAnsi="Arial" w:cs="Arial"/>
          <w:sz w:val="22"/>
        </w:rPr>
        <w:t xml:space="preserve"> during fetal lung development.</w:t>
      </w:r>
    </w:p>
    <w:p w:rsidR="00704224" w:rsidRPr="00067BE5" w:rsidRDefault="00704224" w:rsidP="00704224">
      <w:pPr>
        <w:spacing w:before="240" w:after="0" w:line="480" w:lineRule="auto"/>
        <w:rPr>
          <w:rFonts w:ascii="Arial" w:hAnsi="Arial" w:cs="Arial"/>
          <w:sz w:val="22"/>
        </w:rPr>
      </w:pPr>
    </w:p>
    <w:p w:rsidR="00704224" w:rsidRDefault="00784B95" w:rsidP="00704224">
      <w:pPr>
        <w:spacing w:before="240" w:after="0" w:line="480" w:lineRule="auto"/>
        <w:rPr>
          <w:rFonts w:ascii="Arial" w:hAnsi="Arial" w:cs="Arial"/>
          <w:iCs/>
          <w:sz w:val="22"/>
        </w:rPr>
      </w:pPr>
      <w:r>
        <w:rPr>
          <w:rFonts w:ascii="Arial" w:hAnsi="Arial" w:cs="Arial"/>
          <w:b/>
          <w:bCs/>
          <w:sz w:val="22"/>
        </w:rPr>
        <w:t>Supplementary</w:t>
      </w:r>
      <w:r w:rsidR="00704224" w:rsidRPr="00067BE5">
        <w:rPr>
          <w:rFonts w:ascii="Arial" w:hAnsi="Arial" w:cs="Arial"/>
          <w:b/>
          <w:bCs/>
          <w:sz w:val="22"/>
        </w:rPr>
        <w:t xml:space="preserve"> Figure S5.</w:t>
      </w:r>
      <w:r w:rsidR="00704224" w:rsidRPr="00067BE5">
        <w:rPr>
          <w:rFonts w:ascii="Arial" w:hAnsi="Arial" w:cs="Arial"/>
          <w:sz w:val="22"/>
        </w:rPr>
        <w:t xml:space="preserve"> Effect of ASXL1 on the expression of E2F1 target genes. All quantitative assays were performed three times. </w:t>
      </w:r>
      <w:r w:rsidR="00704224" w:rsidRPr="00067BE5">
        <w:rPr>
          <w:rFonts w:ascii="Arial" w:hAnsi="Arial" w:cs="Arial"/>
          <w:bCs/>
          <w:sz w:val="22"/>
        </w:rPr>
        <w:t>Data are mean</w:t>
      </w:r>
      <w:r w:rsidR="00704224">
        <w:rPr>
          <w:rFonts w:ascii="Arial" w:hAnsi="Arial" w:cs="Arial"/>
          <w:bCs/>
          <w:sz w:val="22"/>
        </w:rPr>
        <w:t>s</w:t>
      </w:r>
      <w:r w:rsidR="00704224" w:rsidRPr="00067BE5">
        <w:rPr>
          <w:rFonts w:ascii="Arial" w:hAnsi="Arial" w:cs="Arial"/>
          <w:bCs/>
          <w:sz w:val="22"/>
        </w:rPr>
        <w:t xml:space="preserve"> </w:t>
      </w:r>
      <w:r w:rsidR="00704224" w:rsidRPr="00067BE5">
        <w:rPr>
          <w:rFonts w:ascii="Arial" w:hAnsi="Arial" w:cs="Arial"/>
          <w:kern w:val="0"/>
          <w:sz w:val="22"/>
          <w:szCs w:val="16"/>
        </w:rPr>
        <w:t>±</w:t>
      </w:r>
      <w:r w:rsidR="00704224" w:rsidRPr="00067BE5">
        <w:rPr>
          <w:rFonts w:ascii="Arial" w:hAnsi="Arial" w:cs="Arial"/>
          <w:bCs/>
          <w:sz w:val="32"/>
        </w:rPr>
        <w:t xml:space="preserve"> </w:t>
      </w:r>
      <w:r w:rsidR="00704224" w:rsidRPr="00067BE5">
        <w:rPr>
          <w:rFonts w:ascii="Arial" w:hAnsi="Arial" w:cs="Arial"/>
          <w:bCs/>
          <w:sz w:val="22"/>
        </w:rPr>
        <w:t>SD (</w:t>
      </w:r>
      <w:r w:rsidR="00704224" w:rsidRPr="00067BE5">
        <w:rPr>
          <w:rFonts w:ascii="Arial" w:hAnsi="Arial" w:cs="Arial"/>
          <w:i/>
          <w:sz w:val="22"/>
        </w:rPr>
        <w:t>n</w:t>
      </w:r>
      <w:r w:rsidR="00704224">
        <w:rPr>
          <w:rFonts w:ascii="Arial" w:hAnsi="Arial" w:cs="Arial"/>
          <w:i/>
          <w:sz w:val="22"/>
        </w:rPr>
        <w:t> </w:t>
      </w:r>
      <w:r w:rsidR="00704224" w:rsidRPr="00067BE5">
        <w:rPr>
          <w:rFonts w:ascii="Arial" w:hAnsi="Arial" w:cs="Arial"/>
          <w:sz w:val="22"/>
        </w:rPr>
        <w:t>=</w:t>
      </w:r>
      <w:r w:rsidR="00704224">
        <w:rPr>
          <w:rFonts w:ascii="Arial" w:hAnsi="Arial" w:cs="Arial"/>
          <w:sz w:val="22"/>
        </w:rPr>
        <w:t> </w:t>
      </w:r>
      <w:r w:rsidR="00704224" w:rsidRPr="00067BE5">
        <w:rPr>
          <w:rFonts w:ascii="Arial" w:hAnsi="Arial" w:cs="Arial"/>
          <w:sz w:val="22"/>
        </w:rPr>
        <w:t>3, 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0.01, ***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0.001). (</w:t>
      </w:r>
      <w:r w:rsidRPr="00784B95">
        <w:rPr>
          <w:rFonts w:ascii="Arial" w:hAnsi="Arial" w:cs="Arial"/>
          <w:b/>
          <w:iCs/>
          <w:sz w:val="22"/>
        </w:rPr>
        <w:t>a</w:t>
      </w:r>
      <w:r w:rsidR="00704224" w:rsidRPr="00067BE5">
        <w:rPr>
          <w:rFonts w:ascii="Arial" w:hAnsi="Arial" w:cs="Arial"/>
          <w:sz w:val="22"/>
        </w:rPr>
        <w:t xml:space="preserve">) Schematic of </w:t>
      </w:r>
      <w:r w:rsidR="00704224">
        <w:rPr>
          <w:rFonts w:ascii="Arial" w:hAnsi="Arial" w:cs="Arial"/>
          <w:sz w:val="22"/>
        </w:rPr>
        <w:t xml:space="preserve">the </w:t>
      </w:r>
      <w:r w:rsidR="00704224" w:rsidRPr="00067BE5">
        <w:rPr>
          <w:rFonts w:ascii="Arial" w:hAnsi="Arial" w:cs="Arial"/>
          <w:sz w:val="22"/>
        </w:rPr>
        <w:t xml:space="preserve">murine </w:t>
      </w:r>
      <w:proofErr w:type="spellStart"/>
      <w:r w:rsidR="00704224" w:rsidRPr="00067BE5">
        <w:rPr>
          <w:rFonts w:ascii="Arial" w:hAnsi="Arial" w:cs="Arial"/>
          <w:i/>
          <w:sz w:val="22"/>
        </w:rPr>
        <w:t>Nmyc</w:t>
      </w:r>
      <w:proofErr w:type="spellEnd"/>
      <w:r w:rsidR="00704224" w:rsidRPr="00067BE5">
        <w:rPr>
          <w:rFonts w:ascii="Arial" w:hAnsi="Arial" w:cs="Arial"/>
          <w:sz w:val="22"/>
        </w:rPr>
        <w:t xml:space="preserve"> promoter (-3.2kb) and -735</w:t>
      </w:r>
      <w:r w:rsidR="00704224">
        <w:rPr>
          <w:rFonts w:ascii="Arial" w:hAnsi="Arial" w:cs="Arial"/>
          <w:sz w:val="22"/>
        </w:rPr>
        <w:t> </w:t>
      </w:r>
      <w:proofErr w:type="spellStart"/>
      <w:r w:rsidR="00704224" w:rsidRPr="00067BE5">
        <w:rPr>
          <w:rFonts w:ascii="Arial" w:hAnsi="Arial" w:cs="Arial"/>
          <w:sz w:val="22"/>
        </w:rPr>
        <w:t>bp</w:t>
      </w:r>
      <w:proofErr w:type="spellEnd"/>
      <w:r w:rsidR="00704224" w:rsidRPr="00067BE5">
        <w:rPr>
          <w:rFonts w:ascii="Arial" w:hAnsi="Arial" w:cs="Arial"/>
          <w:sz w:val="22"/>
        </w:rPr>
        <w:t xml:space="preserve"> fragment with wild-type</w:t>
      </w:r>
      <w:r w:rsidR="00704224">
        <w:rPr>
          <w:rFonts w:ascii="Arial" w:hAnsi="Arial" w:cs="Arial"/>
          <w:sz w:val="22"/>
        </w:rPr>
        <w:t xml:space="preserve"> (D6 WT) or mutant (D6 MT) E2F1-</w:t>
      </w:r>
      <w:r w:rsidR="00704224" w:rsidRPr="00067BE5">
        <w:rPr>
          <w:rFonts w:ascii="Arial" w:hAnsi="Arial" w:cs="Arial"/>
          <w:sz w:val="22"/>
        </w:rPr>
        <w:t xml:space="preserve">binding sites. Two point mutations were introduced into </w:t>
      </w:r>
      <w:r w:rsidR="00704224">
        <w:rPr>
          <w:rFonts w:ascii="Arial" w:hAnsi="Arial" w:cs="Arial"/>
          <w:sz w:val="22"/>
        </w:rPr>
        <w:t xml:space="preserve">the </w:t>
      </w:r>
      <w:r w:rsidR="00704224" w:rsidRPr="00067BE5">
        <w:rPr>
          <w:rFonts w:ascii="Arial" w:hAnsi="Arial" w:cs="Arial"/>
          <w:sz w:val="22"/>
        </w:rPr>
        <w:t>potential E2F1 binding sequence to generate a mutant. (</w:t>
      </w:r>
      <w:r w:rsidRPr="00784B95">
        <w:rPr>
          <w:rFonts w:ascii="Arial" w:hAnsi="Arial" w:cs="Arial"/>
          <w:b/>
          <w:sz w:val="22"/>
        </w:rPr>
        <w:t>b</w:t>
      </w:r>
      <w:r w:rsidR="00704224">
        <w:rPr>
          <w:rFonts w:ascii="Arial" w:hAnsi="Arial" w:cs="Arial"/>
          <w:sz w:val="22"/>
        </w:rPr>
        <w:t>) Repression by</w:t>
      </w:r>
      <w:r w:rsidR="00704224" w:rsidRPr="00067BE5">
        <w:rPr>
          <w:rFonts w:ascii="Arial" w:hAnsi="Arial" w:cs="Arial"/>
          <w:sz w:val="22"/>
        </w:rPr>
        <w:t xml:space="preserve"> Asxl1 </w:t>
      </w:r>
      <w:r w:rsidR="00704224">
        <w:rPr>
          <w:rFonts w:ascii="Arial" w:hAnsi="Arial" w:cs="Arial"/>
          <w:sz w:val="22"/>
        </w:rPr>
        <w:t>of</w:t>
      </w:r>
      <w:r w:rsidR="00704224" w:rsidRPr="00067BE5">
        <w:rPr>
          <w:rFonts w:ascii="Arial" w:hAnsi="Arial" w:cs="Arial"/>
          <w:sz w:val="22"/>
        </w:rPr>
        <w:t xml:space="preserve"> </w:t>
      </w:r>
      <w:proofErr w:type="spellStart"/>
      <w:r w:rsidR="00704224" w:rsidRPr="00067BE5">
        <w:rPr>
          <w:rFonts w:ascii="Arial" w:hAnsi="Arial" w:cs="Arial"/>
          <w:i/>
          <w:sz w:val="22"/>
        </w:rPr>
        <w:t>Nmyc</w:t>
      </w:r>
      <w:proofErr w:type="spellEnd"/>
      <w:r w:rsidR="00704224" w:rsidRPr="00067BE5">
        <w:rPr>
          <w:rFonts w:ascii="Arial" w:hAnsi="Arial" w:cs="Arial"/>
          <w:sz w:val="22"/>
        </w:rPr>
        <w:t xml:space="preserve"> promoter-driven luciferase reporter activation. HEK293 cells were transfected with</w:t>
      </w:r>
      <w:r w:rsidR="00704224">
        <w:rPr>
          <w:rFonts w:ascii="Arial" w:hAnsi="Arial" w:cs="Arial"/>
          <w:sz w:val="22"/>
        </w:rPr>
        <w:t xml:space="preserve"> an</w:t>
      </w:r>
      <w:r w:rsidR="00704224" w:rsidRPr="00067BE5">
        <w:rPr>
          <w:rFonts w:ascii="Arial" w:hAnsi="Arial" w:cs="Arial"/>
          <w:sz w:val="22"/>
        </w:rPr>
        <w:t xml:space="preserve"> </w:t>
      </w:r>
      <w:proofErr w:type="spellStart"/>
      <w:r w:rsidR="00704224" w:rsidRPr="00067BE5">
        <w:rPr>
          <w:rFonts w:ascii="Arial" w:hAnsi="Arial" w:cs="Arial"/>
          <w:i/>
          <w:sz w:val="22"/>
        </w:rPr>
        <w:t>Nmyc</w:t>
      </w:r>
      <w:proofErr w:type="spellEnd"/>
      <w:r w:rsidR="00704224" w:rsidRPr="00067BE5">
        <w:rPr>
          <w:rFonts w:ascii="Arial" w:hAnsi="Arial" w:cs="Arial"/>
          <w:sz w:val="22"/>
        </w:rPr>
        <w:t xml:space="preserve"> promoter-driven luciferase reporter gene and Flag-mAsxl1 (0.2, 0.4, and 0.8 </w:t>
      </w:r>
      <w:proofErr w:type="spellStart"/>
      <w:r w:rsidR="00704224" w:rsidRPr="00067BE5">
        <w:rPr>
          <w:rFonts w:ascii="Arial" w:hAnsi="Arial" w:cs="Arial"/>
          <w:sz w:val="22"/>
        </w:rPr>
        <w:t>μg</w:t>
      </w:r>
      <w:proofErr w:type="spellEnd"/>
      <w:r w:rsidR="00704224" w:rsidRPr="00067BE5">
        <w:rPr>
          <w:rFonts w:ascii="Arial" w:hAnsi="Arial" w:cs="Arial"/>
          <w:sz w:val="22"/>
        </w:rPr>
        <w:t>). Lysates were subjected to luciferase (LUC) assays. (</w:t>
      </w:r>
      <w:proofErr w:type="gramStart"/>
      <w:r w:rsidRPr="00784B95">
        <w:rPr>
          <w:rFonts w:ascii="Arial" w:hAnsi="Arial" w:cs="Arial"/>
          <w:b/>
          <w:sz w:val="22"/>
        </w:rPr>
        <w:t>c</w:t>
      </w:r>
      <w:proofErr w:type="gramEnd"/>
      <w:r w:rsidR="00704224" w:rsidRPr="00067BE5">
        <w:rPr>
          <w:rFonts w:ascii="Arial" w:hAnsi="Arial" w:cs="Arial"/>
          <w:sz w:val="22"/>
        </w:rPr>
        <w:t xml:space="preserve">, </w:t>
      </w:r>
      <w:r w:rsidRPr="00784B95">
        <w:rPr>
          <w:rFonts w:ascii="Arial" w:hAnsi="Arial" w:cs="Arial"/>
          <w:b/>
          <w:sz w:val="22"/>
        </w:rPr>
        <w:t>d</w:t>
      </w:r>
      <w:r w:rsidR="00704224" w:rsidRPr="00067BE5">
        <w:rPr>
          <w:rFonts w:ascii="Arial" w:hAnsi="Arial" w:cs="Arial"/>
          <w:sz w:val="22"/>
        </w:rPr>
        <w:t>) ASXL1 binding to the E2F1-responsive sites in A549 cells (</w:t>
      </w:r>
      <w:r w:rsidRPr="00784B95">
        <w:rPr>
          <w:rFonts w:ascii="Arial" w:hAnsi="Arial" w:cs="Arial"/>
          <w:b/>
          <w:sz w:val="22"/>
        </w:rPr>
        <w:t>c</w:t>
      </w:r>
      <w:r w:rsidR="00704224" w:rsidRPr="00067BE5">
        <w:rPr>
          <w:rFonts w:ascii="Arial" w:hAnsi="Arial" w:cs="Arial"/>
          <w:sz w:val="22"/>
        </w:rPr>
        <w:t>) and H460 cells (</w:t>
      </w:r>
      <w:r w:rsidRPr="00784B95">
        <w:rPr>
          <w:rFonts w:ascii="Arial" w:hAnsi="Arial" w:cs="Arial"/>
          <w:b/>
          <w:sz w:val="22"/>
        </w:rPr>
        <w:t>d</w:t>
      </w:r>
      <w:r w:rsidR="00704224" w:rsidRPr="00067BE5">
        <w:rPr>
          <w:rFonts w:ascii="Arial" w:hAnsi="Arial" w:cs="Arial"/>
          <w:sz w:val="22"/>
        </w:rPr>
        <w:t xml:space="preserve">). </w:t>
      </w:r>
      <w:proofErr w:type="spellStart"/>
      <w:r w:rsidR="00704224" w:rsidRPr="00067BE5">
        <w:rPr>
          <w:rFonts w:ascii="Arial" w:hAnsi="Arial" w:cs="Arial"/>
          <w:iCs/>
          <w:sz w:val="22"/>
        </w:rPr>
        <w:t>ChIP</w:t>
      </w:r>
      <w:proofErr w:type="spellEnd"/>
      <w:r w:rsidR="00704224" w:rsidRPr="00067BE5">
        <w:rPr>
          <w:rFonts w:ascii="Arial" w:hAnsi="Arial" w:cs="Arial"/>
          <w:iCs/>
          <w:sz w:val="22"/>
        </w:rPr>
        <w:t xml:space="preserve">-qPCR assays were performed using </w:t>
      </w:r>
      <w:r w:rsidR="00704224">
        <w:rPr>
          <w:rFonts w:ascii="Arial" w:hAnsi="Arial" w:cs="Arial"/>
          <w:iCs/>
          <w:sz w:val="22"/>
        </w:rPr>
        <w:t xml:space="preserve">an </w:t>
      </w:r>
      <w:r w:rsidR="00704224" w:rsidRPr="00067BE5">
        <w:rPr>
          <w:rFonts w:ascii="Arial" w:hAnsi="Arial" w:cs="Arial"/>
          <w:iCs/>
          <w:sz w:val="22"/>
        </w:rPr>
        <w:t xml:space="preserve">anti-ASXL1 antibody and primer sets for </w:t>
      </w:r>
      <w:r w:rsidR="00704224">
        <w:rPr>
          <w:rFonts w:ascii="Arial" w:hAnsi="Arial" w:cs="Arial"/>
          <w:iCs/>
          <w:sz w:val="22"/>
        </w:rPr>
        <w:t xml:space="preserve">the </w:t>
      </w:r>
      <w:r w:rsidR="00704224" w:rsidRPr="00067BE5">
        <w:rPr>
          <w:rFonts w:ascii="Arial" w:hAnsi="Arial" w:cs="Arial"/>
          <w:iCs/>
          <w:sz w:val="22"/>
        </w:rPr>
        <w:t>indicated genes. IgG was used as a negative control.</w:t>
      </w:r>
    </w:p>
    <w:p w:rsidR="00704224" w:rsidRPr="006F1B15" w:rsidRDefault="00704224" w:rsidP="00704224">
      <w:pPr>
        <w:spacing w:before="240" w:after="0" w:line="480" w:lineRule="auto"/>
        <w:rPr>
          <w:rFonts w:ascii="Arial" w:hAnsi="Arial" w:cs="Arial"/>
          <w:sz w:val="28"/>
        </w:rPr>
      </w:pPr>
    </w:p>
    <w:p w:rsidR="00704224" w:rsidRDefault="00784B95" w:rsidP="00704224">
      <w:pPr>
        <w:spacing w:before="240" w:after="0"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Supplementary</w:t>
      </w:r>
      <w:r w:rsidR="00704224" w:rsidRPr="00067BE5">
        <w:rPr>
          <w:rFonts w:ascii="Arial" w:hAnsi="Arial" w:cs="Arial"/>
          <w:b/>
          <w:bCs/>
          <w:sz w:val="22"/>
        </w:rPr>
        <w:t xml:space="preserve"> Figure S6. </w:t>
      </w:r>
      <w:r w:rsidR="00704224" w:rsidRPr="00067BE5">
        <w:rPr>
          <w:rFonts w:ascii="Arial" w:hAnsi="Arial" w:cs="Arial"/>
          <w:sz w:val="22"/>
        </w:rPr>
        <w:t>Mapping the regions responsible for the interaction between ASXL1 and HCF-1. (</w:t>
      </w:r>
      <w:proofErr w:type="gramStart"/>
      <w:r w:rsidRPr="00784B95">
        <w:rPr>
          <w:rFonts w:ascii="Arial" w:hAnsi="Arial" w:cs="Arial"/>
          <w:b/>
          <w:iCs/>
          <w:sz w:val="22"/>
        </w:rPr>
        <w:t>a</w:t>
      </w:r>
      <w:proofErr w:type="gramEnd"/>
      <w:r w:rsidR="00704224" w:rsidRPr="00067BE5">
        <w:rPr>
          <w:rFonts w:ascii="Arial" w:hAnsi="Arial" w:cs="Arial"/>
          <w:iCs/>
          <w:sz w:val="22"/>
        </w:rPr>
        <w:t>,</w:t>
      </w:r>
      <w:r>
        <w:rPr>
          <w:rFonts w:ascii="Arial" w:hAnsi="Arial" w:cs="Arial"/>
          <w:i/>
          <w:iCs/>
          <w:sz w:val="22"/>
        </w:rPr>
        <w:t xml:space="preserve"> </w:t>
      </w:r>
      <w:r w:rsidRPr="00784B95">
        <w:rPr>
          <w:rFonts w:ascii="Arial" w:hAnsi="Arial" w:cs="Arial"/>
          <w:b/>
          <w:iCs/>
          <w:sz w:val="22"/>
        </w:rPr>
        <w:t>b</w:t>
      </w:r>
      <w:r w:rsidR="00704224" w:rsidRPr="00067BE5">
        <w:rPr>
          <w:rFonts w:ascii="Arial" w:hAnsi="Arial" w:cs="Arial"/>
          <w:sz w:val="22"/>
        </w:rPr>
        <w:t xml:space="preserve">) </w:t>
      </w:r>
      <w:r w:rsidR="00704224" w:rsidRPr="00067BE5">
        <w:rPr>
          <w:rFonts w:ascii="Arial" w:hAnsi="Arial" w:cs="Arial"/>
          <w:bCs/>
          <w:sz w:val="22"/>
        </w:rPr>
        <w:t>Endogenous interaction between ASXL1 and HCF-1 in mouse lung at E18.5 (</w:t>
      </w:r>
      <w:r w:rsidRPr="00784B95">
        <w:rPr>
          <w:rFonts w:ascii="Arial" w:hAnsi="Arial" w:cs="Arial"/>
          <w:b/>
          <w:bCs/>
          <w:sz w:val="22"/>
        </w:rPr>
        <w:t>a</w:t>
      </w:r>
      <w:r w:rsidR="00704224" w:rsidRPr="00067BE5">
        <w:rPr>
          <w:rFonts w:ascii="Arial" w:hAnsi="Arial" w:cs="Arial"/>
          <w:bCs/>
          <w:sz w:val="22"/>
        </w:rPr>
        <w:t>) and human A549 cells (</w:t>
      </w:r>
      <w:r w:rsidRPr="00784B95">
        <w:rPr>
          <w:rFonts w:ascii="Arial" w:hAnsi="Arial" w:cs="Arial"/>
          <w:b/>
          <w:bCs/>
          <w:sz w:val="22"/>
        </w:rPr>
        <w:t>b</w:t>
      </w:r>
      <w:r w:rsidR="00704224" w:rsidRPr="00067BE5">
        <w:rPr>
          <w:rFonts w:ascii="Arial" w:hAnsi="Arial" w:cs="Arial"/>
          <w:bCs/>
          <w:sz w:val="22"/>
        </w:rPr>
        <w:t xml:space="preserve">). </w:t>
      </w:r>
      <w:r w:rsidR="00704224" w:rsidRPr="00067BE5">
        <w:rPr>
          <w:rFonts w:ascii="Arial" w:hAnsi="Arial" w:cs="Arial"/>
          <w:sz w:val="22"/>
        </w:rPr>
        <w:t xml:space="preserve">IP </w:t>
      </w:r>
      <w:r w:rsidR="00704224">
        <w:rPr>
          <w:rFonts w:ascii="Arial" w:hAnsi="Arial" w:cs="Arial"/>
          <w:bCs/>
          <w:sz w:val="22"/>
        </w:rPr>
        <w:t>using an</w:t>
      </w:r>
      <w:r w:rsidR="00704224" w:rsidRPr="00067BE5">
        <w:rPr>
          <w:rFonts w:ascii="Arial" w:hAnsi="Arial" w:cs="Arial"/>
          <w:bCs/>
          <w:sz w:val="22"/>
        </w:rPr>
        <w:t xml:space="preserve"> anti-ASXL1 antibody was followed by WB using anti-</w:t>
      </w:r>
      <w:r w:rsidR="00704224" w:rsidRPr="00067BE5">
        <w:rPr>
          <w:rFonts w:ascii="Arial" w:hAnsi="Arial" w:cs="Arial"/>
          <w:sz w:val="22"/>
        </w:rPr>
        <w:t>ASXL1 and -HCF-1 antibodies. (</w:t>
      </w:r>
      <w:proofErr w:type="gramStart"/>
      <w:r w:rsidRPr="00784B95">
        <w:rPr>
          <w:rFonts w:ascii="Arial" w:hAnsi="Arial" w:cs="Arial"/>
          <w:b/>
          <w:iCs/>
          <w:sz w:val="22"/>
        </w:rPr>
        <w:t>c</w:t>
      </w:r>
      <w:proofErr w:type="gramEnd"/>
      <w:r w:rsidR="00704224" w:rsidRPr="00067BE5">
        <w:rPr>
          <w:rFonts w:ascii="Arial" w:hAnsi="Arial" w:cs="Arial"/>
          <w:iCs/>
          <w:sz w:val="22"/>
        </w:rPr>
        <w:t>,</w:t>
      </w:r>
      <w:r>
        <w:rPr>
          <w:rFonts w:ascii="Arial" w:hAnsi="Arial" w:cs="Arial"/>
          <w:i/>
          <w:iCs/>
          <w:sz w:val="22"/>
        </w:rPr>
        <w:t xml:space="preserve"> </w:t>
      </w:r>
      <w:r w:rsidRPr="00784B95">
        <w:rPr>
          <w:rFonts w:ascii="Arial" w:hAnsi="Arial" w:cs="Arial"/>
          <w:b/>
          <w:iCs/>
          <w:sz w:val="22"/>
        </w:rPr>
        <w:t>d</w:t>
      </w:r>
      <w:r w:rsidR="00704224" w:rsidRPr="00067BE5">
        <w:rPr>
          <w:rFonts w:ascii="Arial" w:hAnsi="Arial" w:cs="Arial"/>
          <w:sz w:val="22"/>
        </w:rPr>
        <w:t>) Schematic representation of mouse Asxl1 (</w:t>
      </w:r>
      <w:r w:rsidRPr="00784B95">
        <w:rPr>
          <w:rFonts w:ascii="Arial" w:hAnsi="Arial" w:cs="Arial"/>
          <w:b/>
          <w:sz w:val="22"/>
        </w:rPr>
        <w:t>c</w:t>
      </w:r>
      <w:r w:rsidR="00704224" w:rsidRPr="00067BE5">
        <w:rPr>
          <w:rFonts w:ascii="Arial" w:hAnsi="Arial" w:cs="Arial"/>
          <w:sz w:val="22"/>
        </w:rPr>
        <w:t>) and human HCF-1 (</w:t>
      </w:r>
      <w:r w:rsidRPr="00784B95">
        <w:rPr>
          <w:rFonts w:ascii="Arial" w:hAnsi="Arial" w:cs="Arial"/>
          <w:b/>
          <w:sz w:val="22"/>
        </w:rPr>
        <w:t>d</w:t>
      </w:r>
      <w:r w:rsidR="00704224" w:rsidRPr="00067BE5">
        <w:rPr>
          <w:rFonts w:ascii="Arial" w:hAnsi="Arial" w:cs="Arial"/>
          <w:sz w:val="22"/>
        </w:rPr>
        <w:t>). Fragments used for domain mapping. (</w:t>
      </w:r>
      <w:r w:rsidRPr="00784B95">
        <w:rPr>
          <w:rFonts w:ascii="Arial" w:hAnsi="Arial" w:cs="Arial"/>
          <w:b/>
          <w:iCs/>
          <w:sz w:val="22"/>
        </w:rPr>
        <w:t>e</w:t>
      </w:r>
      <w:r w:rsidR="00704224" w:rsidRPr="00067BE5">
        <w:rPr>
          <w:rFonts w:ascii="Arial" w:hAnsi="Arial" w:cs="Arial"/>
          <w:sz w:val="22"/>
        </w:rPr>
        <w:t xml:space="preserve">) </w:t>
      </w:r>
      <w:r w:rsidR="00704224" w:rsidRPr="00067BE5">
        <w:rPr>
          <w:rFonts w:ascii="Arial" w:hAnsi="Arial" w:cs="Arial"/>
          <w:bCs/>
          <w:sz w:val="22"/>
        </w:rPr>
        <w:t xml:space="preserve">Mapping of </w:t>
      </w:r>
      <w:r w:rsidR="00704224">
        <w:rPr>
          <w:rFonts w:ascii="Arial" w:hAnsi="Arial" w:cs="Arial"/>
          <w:bCs/>
          <w:sz w:val="22"/>
        </w:rPr>
        <w:t xml:space="preserve">the </w:t>
      </w:r>
      <w:r w:rsidR="00704224" w:rsidRPr="00067BE5">
        <w:rPr>
          <w:rFonts w:ascii="Arial" w:hAnsi="Arial" w:cs="Arial"/>
          <w:bCs/>
          <w:sz w:val="22"/>
        </w:rPr>
        <w:t xml:space="preserve">Asxl1 domain </w:t>
      </w:r>
      <w:r w:rsidR="00704224" w:rsidRPr="00067BE5">
        <w:rPr>
          <w:rFonts w:ascii="Arial" w:hAnsi="Arial" w:cs="Arial"/>
          <w:bCs/>
          <w:sz w:val="22"/>
        </w:rPr>
        <w:lastRenderedPageBreak/>
        <w:t>responsible for HCF-1 binding. HEK293T cells were transfected with plasm</w:t>
      </w:r>
      <w:r w:rsidR="00704224">
        <w:rPr>
          <w:rFonts w:ascii="Arial" w:hAnsi="Arial" w:cs="Arial"/>
          <w:bCs/>
          <w:sz w:val="22"/>
        </w:rPr>
        <w:t>ids expressing FLAG-HCF-1N (</w:t>
      </w:r>
      <w:proofErr w:type="gramStart"/>
      <w:r w:rsidR="00704224">
        <w:rPr>
          <w:rFonts w:ascii="Arial" w:hAnsi="Arial" w:cs="Arial"/>
          <w:bCs/>
          <w:sz w:val="22"/>
        </w:rPr>
        <w:t>aa</w:t>
      </w:r>
      <w:proofErr w:type="gramEnd"/>
      <w:r w:rsidR="00704224">
        <w:rPr>
          <w:rFonts w:ascii="Arial" w:hAnsi="Arial" w:cs="Arial"/>
          <w:bCs/>
          <w:sz w:val="22"/>
        </w:rPr>
        <w:t> 1–</w:t>
      </w:r>
      <w:r w:rsidR="00704224" w:rsidRPr="00067BE5">
        <w:rPr>
          <w:rFonts w:ascii="Arial" w:hAnsi="Arial" w:cs="Arial"/>
          <w:bCs/>
          <w:sz w:val="22"/>
        </w:rPr>
        <w:t>434) and GFP-tagged various truncations of mAsxl1 (aa</w:t>
      </w:r>
      <w:r w:rsidR="00704224">
        <w:rPr>
          <w:rFonts w:ascii="Arial" w:hAnsi="Arial" w:cs="Arial"/>
          <w:bCs/>
          <w:sz w:val="22"/>
        </w:rPr>
        <w:t> 1–</w:t>
      </w:r>
      <w:r w:rsidR="00704224" w:rsidRPr="00067BE5">
        <w:rPr>
          <w:rFonts w:ascii="Arial" w:hAnsi="Arial" w:cs="Arial"/>
          <w:bCs/>
          <w:sz w:val="22"/>
        </w:rPr>
        <w:t>370,</w:t>
      </w:r>
      <w:r w:rsidR="00704224">
        <w:rPr>
          <w:rFonts w:ascii="Arial" w:hAnsi="Arial" w:cs="Arial"/>
          <w:bCs/>
          <w:sz w:val="22"/>
        </w:rPr>
        <w:t xml:space="preserve"> 371–655, 656–</w:t>
      </w:r>
      <w:r w:rsidR="00704224" w:rsidRPr="00067BE5">
        <w:rPr>
          <w:rFonts w:ascii="Arial" w:hAnsi="Arial" w:cs="Arial"/>
          <w:bCs/>
          <w:sz w:val="22"/>
        </w:rPr>
        <w:t>1</w:t>
      </w:r>
      <w:r w:rsidR="00704224">
        <w:rPr>
          <w:rFonts w:ascii="Arial" w:hAnsi="Arial" w:cs="Arial"/>
          <w:bCs/>
          <w:sz w:val="22"/>
        </w:rPr>
        <w:t>,</w:t>
      </w:r>
      <w:r w:rsidR="00704224" w:rsidRPr="00067BE5">
        <w:rPr>
          <w:rFonts w:ascii="Arial" w:hAnsi="Arial" w:cs="Arial"/>
          <w:bCs/>
          <w:sz w:val="22"/>
        </w:rPr>
        <w:t xml:space="preserve">192, and </w:t>
      </w:r>
      <w:r w:rsidR="00704224" w:rsidRPr="00067BE5">
        <w:rPr>
          <w:rFonts w:ascii="Arial" w:eastAsia="Arial" w:hAnsi="Arial" w:cs="Arial"/>
          <w:sz w:val="22"/>
          <w:shd w:val="clear" w:color="auto" w:fill="FFFFFF"/>
        </w:rPr>
        <w:t>1</w:t>
      </w:r>
      <w:r w:rsidR="00704224">
        <w:rPr>
          <w:rFonts w:ascii="Arial" w:eastAsia="Arial" w:hAnsi="Arial" w:cs="Arial"/>
          <w:sz w:val="22"/>
          <w:shd w:val="clear" w:color="auto" w:fill="FFFFFF"/>
        </w:rPr>
        <w:t>,193–</w:t>
      </w:r>
      <w:r w:rsidR="00704224" w:rsidRPr="00067BE5">
        <w:rPr>
          <w:rFonts w:ascii="Arial" w:eastAsia="Arial" w:hAnsi="Arial" w:cs="Arial"/>
          <w:sz w:val="22"/>
          <w:shd w:val="clear" w:color="auto" w:fill="FFFFFF"/>
        </w:rPr>
        <w:t>1</w:t>
      </w:r>
      <w:r w:rsidR="00704224">
        <w:rPr>
          <w:rFonts w:ascii="Arial" w:eastAsia="Arial" w:hAnsi="Arial" w:cs="Arial"/>
          <w:sz w:val="22"/>
          <w:shd w:val="clear" w:color="auto" w:fill="FFFFFF"/>
        </w:rPr>
        <w:t>,</w:t>
      </w:r>
      <w:r w:rsidR="00704224" w:rsidRPr="00067BE5">
        <w:rPr>
          <w:rFonts w:ascii="Arial" w:eastAsia="Arial" w:hAnsi="Arial" w:cs="Arial"/>
          <w:sz w:val="22"/>
          <w:shd w:val="clear" w:color="auto" w:fill="FFFFFF"/>
        </w:rPr>
        <w:t>514)</w:t>
      </w:r>
      <w:r w:rsidR="00704224" w:rsidRPr="00067BE5">
        <w:rPr>
          <w:rFonts w:ascii="Arial" w:hAnsi="Arial" w:cs="Arial"/>
          <w:bCs/>
          <w:sz w:val="22"/>
        </w:rPr>
        <w:t xml:space="preserve">. IP using </w:t>
      </w:r>
      <w:r w:rsidR="00704224">
        <w:rPr>
          <w:rFonts w:ascii="Arial" w:hAnsi="Arial" w:cs="Arial"/>
          <w:bCs/>
          <w:sz w:val="22"/>
        </w:rPr>
        <w:t xml:space="preserve">an </w:t>
      </w:r>
      <w:r w:rsidR="00704224" w:rsidRPr="00067BE5">
        <w:rPr>
          <w:rFonts w:ascii="Arial" w:hAnsi="Arial" w:cs="Arial"/>
          <w:bCs/>
          <w:sz w:val="22"/>
        </w:rPr>
        <w:t xml:space="preserve">anti-FLAG antibody was followed by WB using </w:t>
      </w:r>
      <w:r w:rsidR="00704224">
        <w:rPr>
          <w:rFonts w:ascii="Arial" w:hAnsi="Arial" w:cs="Arial"/>
          <w:bCs/>
          <w:sz w:val="22"/>
        </w:rPr>
        <w:t xml:space="preserve">an </w:t>
      </w:r>
      <w:r w:rsidR="00704224" w:rsidRPr="00067BE5">
        <w:rPr>
          <w:rFonts w:ascii="Arial" w:hAnsi="Arial" w:cs="Arial"/>
          <w:bCs/>
          <w:sz w:val="22"/>
        </w:rPr>
        <w:t xml:space="preserve">anti-GFP antibody. </w:t>
      </w:r>
      <w:r w:rsidR="00704224" w:rsidRPr="006F1B15">
        <w:rPr>
          <w:rFonts w:ascii="Arial" w:hAnsi="Arial" w:cs="Arial"/>
          <w:iCs/>
          <w:sz w:val="22"/>
        </w:rPr>
        <w:t>Asterisk</w:t>
      </w:r>
      <w:r w:rsidR="00704224" w:rsidRPr="00067BE5">
        <w:rPr>
          <w:rFonts w:ascii="Arial" w:hAnsi="Arial" w:cs="Arial"/>
          <w:i/>
          <w:iCs/>
          <w:sz w:val="22"/>
        </w:rPr>
        <w:t xml:space="preserve"> </w:t>
      </w:r>
      <w:r w:rsidR="00704224" w:rsidRPr="00067BE5">
        <w:rPr>
          <w:rFonts w:ascii="Arial" w:hAnsi="Arial" w:cs="Arial"/>
          <w:sz w:val="22"/>
        </w:rPr>
        <w:t xml:space="preserve">indicates </w:t>
      </w:r>
      <w:r w:rsidR="00704224">
        <w:rPr>
          <w:rFonts w:ascii="Arial" w:hAnsi="Arial" w:cs="Arial"/>
          <w:sz w:val="22"/>
        </w:rPr>
        <w:t xml:space="preserve">a </w:t>
      </w:r>
      <w:r w:rsidR="00704224" w:rsidRPr="00067BE5">
        <w:rPr>
          <w:rFonts w:ascii="Arial" w:hAnsi="Arial" w:cs="Arial"/>
          <w:sz w:val="22"/>
        </w:rPr>
        <w:t>nonspecific band or IgG heavy chain.</w:t>
      </w:r>
      <w:r w:rsidR="00704224" w:rsidRPr="00067BE5">
        <w:rPr>
          <w:rFonts w:ascii="Arial" w:hAnsi="Arial" w:cs="Arial"/>
          <w:bCs/>
          <w:sz w:val="22"/>
        </w:rPr>
        <w:t xml:space="preserve"> (</w:t>
      </w:r>
      <w:r w:rsidRPr="00DC1575">
        <w:rPr>
          <w:rFonts w:ascii="Arial" w:hAnsi="Arial" w:cs="Arial"/>
          <w:b/>
          <w:bCs/>
          <w:sz w:val="22"/>
        </w:rPr>
        <w:t>f</w:t>
      </w:r>
      <w:r w:rsidR="00704224" w:rsidRPr="00067BE5">
        <w:rPr>
          <w:rFonts w:ascii="Arial" w:hAnsi="Arial" w:cs="Arial"/>
          <w:bCs/>
          <w:sz w:val="22"/>
        </w:rPr>
        <w:t xml:space="preserve">) </w:t>
      </w:r>
      <w:r w:rsidR="00704224" w:rsidRPr="00067BE5">
        <w:rPr>
          <w:rFonts w:ascii="Arial" w:hAnsi="Arial" w:cs="Arial"/>
          <w:sz w:val="22"/>
        </w:rPr>
        <w:t xml:space="preserve">HCF-1 binding to the E2F1-responsive sites. A549 cells were transfected with FLAG-HCF-1 (aa1-434) and subjected to </w:t>
      </w:r>
      <w:proofErr w:type="spellStart"/>
      <w:r w:rsidR="00704224" w:rsidRPr="00067BE5">
        <w:rPr>
          <w:rFonts w:ascii="Arial" w:hAnsi="Arial" w:cs="Arial"/>
          <w:iCs/>
          <w:sz w:val="22"/>
        </w:rPr>
        <w:t>ChIP</w:t>
      </w:r>
      <w:proofErr w:type="spellEnd"/>
      <w:r w:rsidR="00704224" w:rsidRPr="00067BE5">
        <w:rPr>
          <w:rFonts w:ascii="Arial" w:hAnsi="Arial" w:cs="Arial"/>
          <w:iCs/>
          <w:sz w:val="22"/>
        </w:rPr>
        <w:t xml:space="preserve">-qPCR using </w:t>
      </w:r>
      <w:r w:rsidR="00704224">
        <w:rPr>
          <w:rFonts w:ascii="Arial" w:hAnsi="Arial" w:cs="Arial"/>
          <w:iCs/>
          <w:sz w:val="22"/>
        </w:rPr>
        <w:t>an anti-FLAG antibody</w:t>
      </w:r>
      <w:r w:rsidR="00704224" w:rsidRPr="00067BE5">
        <w:rPr>
          <w:rFonts w:ascii="Arial" w:hAnsi="Arial" w:cs="Arial"/>
          <w:iCs/>
          <w:sz w:val="22"/>
        </w:rPr>
        <w:t xml:space="preserve"> and primer sets for</w:t>
      </w:r>
      <w:r w:rsidR="00704224">
        <w:rPr>
          <w:rFonts w:ascii="Arial" w:hAnsi="Arial" w:cs="Arial"/>
          <w:iCs/>
          <w:sz w:val="22"/>
        </w:rPr>
        <w:t xml:space="preserve"> the</w:t>
      </w:r>
      <w:r w:rsidR="00704224" w:rsidRPr="00067BE5">
        <w:rPr>
          <w:rFonts w:ascii="Arial" w:hAnsi="Arial" w:cs="Arial"/>
          <w:iCs/>
          <w:sz w:val="22"/>
        </w:rPr>
        <w:t xml:space="preserve"> indicated genes.</w:t>
      </w:r>
      <w:r w:rsidR="00704224" w:rsidRPr="00067BE5">
        <w:rPr>
          <w:rFonts w:ascii="Arial" w:hAnsi="Arial" w:cs="Arial"/>
          <w:sz w:val="22"/>
        </w:rPr>
        <w:t xml:space="preserve"> (</w:t>
      </w:r>
      <w:r w:rsidRPr="00DC1575">
        <w:rPr>
          <w:rFonts w:ascii="Arial" w:hAnsi="Arial" w:cs="Arial"/>
          <w:b/>
          <w:sz w:val="22"/>
        </w:rPr>
        <w:t>g</w:t>
      </w:r>
      <w:r w:rsidR="00704224" w:rsidRPr="00067BE5">
        <w:rPr>
          <w:rFonts w:ascii="Arial" w:hAnsi="Arial" w:cs="Arial"/>
          <w:sz w:val="22"/>
        </w:rPr>
        <w:t>) HCF-1 binding to the E2F1-responsive site in</w:t>
      </w:r>
      <w:r w:rsidR="00704224">
        <w:rPr>
          <w:rFonts w:ascii="Arial" w:hAnsi="Arial" w:cs="Arial"/>
          <w:sz w:val="22"/>
        </w:rPr>
        <w:t xml:space="preserve"> the</w:t>
      </w:r>
      <w:r w:rsidR="00704224" w:rsidRPr="00067BE5">
        <w:rPr>
          <w:rFonts w:ascii="Arial" w:hAnsi="Arial" w:cs="Arial"/>
          <w:sz w:val="22"/>
        </w:rPr>
        <w:t xml:space="preserve"> </w:t>
      </w:r>
      <w:proofErr w:type="spellStart"/>
      <w:r w:rsidR="00704224" w:rsidRPr="00067BE5">
        <w:rPr>
          <w:rFonts w:ascii="Arial" w:hAnsi="Arial" w:cs="Arial"/>
          <w:i/>
          <w:sz w:val="22"/>
        </w:rPr>
        <w:t>Nmyc</w:t>
      </w:r>
      <w:proofErr w:type="spellEnd"/>
      <w:r w:rsidR="00704224" w:rsidRPr="00067BE5">
        <w:rPr>
          <w:rFonts w:ascii="Arial" w:hAnsi="Arial" w:cs="Arial"/>
          <w:sz w:val="22"/>
        </w:rPr>
        <w:t xml:space="preserve"> promoter. </w:t>
      </w:r>
      <w:proofErr w:type="spellStart"/>
      <w:r w:rsidR="00704224" w:rsidRPr="00067BE5">
        <w:rPr>
          <w:rFonts w:ascii="Arial" w:hAnsi="Arial" w:cs="Arial"/>
          <w:iCs/>
          <w:sz w:val="22"/>
        </w:rPr>
        <w:t>ChIP</w:t>
      </w:r>
      <w:proofErr w:type="spellEnd"/>
      <w:r w:rsidR="00704224" w:rsidRPr="00067BE5">
        <w:rPr>
          <w:rFonts w:ascii="Arial" w:hAnsi="Arial" w:cs="Arial"/>
          <w:iCs/>
          <w:sz w:val="22"/>
        </w:rPr>
        <w:t xml:space="preserve">-qPCR was performed using </w:t>
      </w:r>
      <w:r w:rsidR="00704224">
        <w:rPr>
          <w:rFonts w:ascii="Arial" w:hAnsi="Arial" w:cs="Arial"/>
          <w:iCs/>
          <w:sz w:val="22"/>
        </w:rPr>
        <w:t>primers</w:t>
      </w:r>
      <w:r w:rsidR="00704224" w:rsidRPr="00067BE5">
        <w:rPr>
          <w:rFonts w:ascii="Arial" w:hAnsi="Arial" w:cs="Arial"/>
          <w:iCs/>
          <w:sz w:val="22"/>
        </w:rPr>
        <w:t xml:space="preserve"> for</w:t>
      </w:r>
      <w:r w:rsidR="00704224">
        <w:rPr>
          <w:rFonts w:ascii="Arial" w:hAnsi="Arial" w:cs="Arial"/>
          <w:iCs/>
          <w:sz w:val="22"/>
        </w:rPr>
        <w:t xml:space="preserve"> the</w:t>
      </w:r>
      <w:r w:rsidR="00704224" w:rsidRPr="00067BE5">
        <w:rPr>
          <w:rFonts w:ascii="Arial" w:hAnsi="Arial" w:cs="Arial"/>
          <w:iCs/>
          <w:sz w:val="22"/>
        </w:rPr>
        <w:t xml:space="preserve"> </w:t>
      </w:r>
      <w:proofErr w:type="spellStart"/>
      <w:r w:rsidR="00704224" w:rsidRPr="00067BE5">
        <w:rPr>
          <w:rFonts w:ascii="Arial" w:hAnsi="Arial" w:cs="Arial"/>
          <w:i/>
          <w:iCs/>
          <w:sz w:val="22"/>
        </w:rPr>
        <w:t>Nmyc</w:t>
      </w:r>
      <w:proofErr w:type="spellEnd"/>
      <w:r w:rsidR="00704224" w:rsidRPr="00067BE5">
        <w:rPr>
          <w:rFonts w:ascii="Arial" w:hAnsi="Arial" w:cs="Arial"/>
          <w:iCs/>
          <w:sz w:val="22"/>
        </w:rPr>
        <w:t xml:space="preserve"> promoter in H460 and A549 cells. </w:t>
      </w:r>
      <w:r w:rsidR="00704224" w:rsidRPr="00067BE5">
        <w:rPr>
          <w:rFonts w:ascii="Arial" w:hAnsi="Arial" w:cs="Arial"/>
          <w:bCs/>
          <w:sz w:val="22"/>
        </w:rPr>
        <w:t>Data are mean</w:t>
      </w:r>
      <w:r w:rsidR="00704224">
        <w:rPr>
          <w:rFonts w:ascii="Arial" w:hAnsi="Arial" w:cs="Arial"/>
          <w:bCs/>
          <w:sz w:val="22"/>
        </w:rPr>
        <w:t>s</w:t>
      </w:r>
      <w:r w:rsidR="00704224" w:rsidRPr="00067BE5">
        <w:rPr>
          <w:rFonts w:ascii="Arial" w:hAnsi="Arial" w:cs="Arial"/>
          <w:bCs/>
          <w:sz w:val="22"/>
        </w:rPr>
        <w:t xml:space="preserve"> </w:t>
      </w:r>
      <w:r w:rsidR="00704224" w:rsidRPr="00067BE5">
        <w:rPr>
          <w:rFonts w:ascii="Arial" w:hAnsi="Arial" w:cs="Arial"/>
          <w:kern w:val="0"/>
          <w:sz w:val="22"/>
          <w:szCs w:val="16"/>
        </w:rPr>
        <w:t>±</w:t>
      </w:r>
      <w:r w:rsidR="00704224" w:rsidRPr="00067BE5">
        <w:rPr>
          <w:rFonts w:ascii="Arial" w:hAnsi="Arial" w:cs="Arial"/>
          <w:bCs/>
          <w:sz w:val="32"/>
        </w:rPr>
        <w:t xml:space="preserve"> </w:t>
      </w:r>
      <w:r w:rsidR="00704224" w:rsidRPr="00067BE5">
        <w:rPr>
          <w:rFonts w:ascii="Arial" w:hAnsi="Arial" w:cs="Arial"/>
          <w:bCs/>
          <w:sz w:val="22"/>
        </w:rPr>
        <w:t>SD (</w:t>
      </w:r>
      <w:r w:rsidR="00704224" w:rsidRPr="00067BE5">
        <w:rPr>
          <w:rFonts w:ascii="Arial" w:hAnsi="Arial" w:cs="Arial"/>
          <w:i/>
          <w:sz w:val="22"/>
        </w:rPr>
        <w:t>n</w:t>
      </w:r>
      <w:r w:rsidR="00704224">
        <w:rPr>
          <w:rFonts w:ascii="Arial" w:hAnsi="Arial" w:cs="Arial"/>
          <w:i/>
          <w:sz w:val="22"/>
        </w:rPr>
        <w:t> </w:t>
      </w:r>
      <w:r w:rsidR="00704224" w:rsidRPr="00067BE5">
        <w:rPr>
          <w:rFonts w:ascii="Arial" w:hAnsi="Arial" w:cs="Arial"/>
          <w:sz w:val="22"/>
        </w:rPr>
        <w:t>=</w:t>
      </w:r>
      <w:r w:rsidR="00704224">
        <w:rPr>
          <w:rFonts w:ascii="Arial" w:hAnsi="Arial" w:cs="Arial"/>
          <w:sz w:val="22"/>
        </w:rPr>
        <w:t> </w:t>
      </w:r>
      <w:r w:rsidR="00704224" w:rsidRPr="00067BE5">
        <w:rPr>
          <w:rFonts w:ascii="Arial" w:hAnsi="Arial" w:cs="Arial"/>
          <w:sz w:val="22"/>
        </w:rPr>
        <w:t>3, 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0.01, ***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0.001).</w:t>
      </w:r>
    </w:p>
    <w:p w:rsidR="00704224" w:rsidRPr="00067BE5" w:rsidRDefault="00704224" w:rsidP="00704224">
      <w:pPr>
        <w:spacing w:before="240" w:after="0" w:line="480" w:lineRule="auto"/>
        <w:rPr>
          <w:rFonts w:ascii="Arial" w:hAnsi="Arial" w:cs="Arial"/>
          <w:sz w:val="22"/>
        </w:rPr>
      </w:pPr>
    </w:p>
    <w:p w:rsidR="00704224" w:rsidRPr="00067BE5" w:rsidRDefault="00DC1575" w:rsidP="00704224">
      <w:pPr>
        <w:spacing w:before="240"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Supplementary</w:t>
      </w:r>
      <w:r w:rsidR="00704224" w:rsidRPr="00067BE5">
        <w:rPr>
          <w:rFonts w:ascii="Arial" w:hAnsi="Arial" w:cs="Arial"/>
          <w:b/>
          <w:bCs/>
          <w:sz w:val="22"/>
        </w:rPr>
        <w:t xml:space="preserve"> Figure S7. </w:t>
      </w:r>
      <w:r w:rsidR="00704224" w:rsidRPr="00067BE5">
        <w:rPr>
          <w:rFonts w:ascii="Arial" w:hAnsi="Arial" w:cs="Arial"/>
          <w:bCs/>
          <w:sz w:val="22"/>
        </w:rPr>
        <w:t>Potential role of ASXL1 in</w:t>
      </w:r>
      <w:r w:rsidR="00704224" w:rsidRPr="00067BE5">
        <w:rPr>
          <w:rFonts w:ascii="Arial" w:hAnsi="Arial" w:cs="Arial"/>
          <w:b/>
          <w:bCs/>
          <w:sz w:val="22"/>
        </w:rPr>
        <w:t xml:space="preserve"> </w:t>
      </w:r>
      <w:r w:rsidR="00704224">
        <w:rPr>
          <w:rFonts w:ascii="Arial" w:hAnsi="Arial" w:cs="Arial"/>
          <w:sz w:val="22"/>
        </w:rPr>
        <w:t>lung cancer and patient</w:t>
      </w:r>
      <w:r w:rsidR="00704224" w:rsidRPr="00067BE5">
        <w:rPr>
          <w:rFonts w:ascii="Arial" w:hAnsi="Arial" w:cs="Arial"/>
          <w:sz w:val="22"/>
        </w:rPr>
        <w:t xml:space="preserve"> survival. (</w:t>
      </w:r>
      <w:proofErr w:type="gramStart"/>
      <w:r w:rsidRPr="00DC1575">
        <w:rPr>
          <w:rFonts w:ascii="Arial" w:hAnsi="Arial" w:cs="Arial"/>
          <w:b/>
          <w:iCs/>
          <w:sz w:val="22"/>
        </w:rPr>
        <w:t>a</w:t>
      </w:r>
      <w:proofErr w:type="gramEnd"/>
      <w:r w:rsidR="00704224" w:rsidRPr="00067BE5">
        <w:rPr>
          <w:rFonts w:ascii="Arial" w:hAnsi="Arial" w:cs="Arial"/>
          <w:iCs/>
          <w:sz w:val="22"/>
        </w:rPr>
        <w:t>,</w:t>
      </w:r>
      <w:r>
        <w:rPr>
          <w:rFonts w:ascii="Arial" w:hAnsi="Arial" w:cs="Arial"/>
          <w:i/>
          <w:iCs/>
          <w:sz w:val="22"/>
        </w:rPr>
        <w:t xml:space="preserve"> </w:t>
      </w:r>
      <w:r w:rsidRPr="00DC1575">
        <w:rPr>
          <w:rFonts w:ascii="Arial" w:hAnsi="Arial" w:cs="Arial"/>
          <w:b/>
          <w:iCs/>
          <w:sz w:val="22"/>
        </w:rPr>
        <w:t>b</w:t>
      </w:r>
      <w:r w:rsidR="00704224" w:rsidRPr="00067BE5">
        <w:rPr>
          <w:rFonts w:ascii="Arial" w:hAnsi="Arial" w:cs="Arial"/>
          <w:sz w:val="22"/>
        </w:rPr>
        <w:t xml:space="preserve">) Gene set enrichment analysis was performed by comparing </w:t>
      </w:r>
      <w:r w:rsidR="00704224" w:rsidRPr="00067BE5">
        <w:rPr>
          <w:rFonts w:ascii="Arial" w:hAnsi="Arial" w:cs="Arial"/>
          <w:i/>
          <w:sz w:val="22"/>
        </w:rPr>
        <w:t>Asxl1</w:t>
      </w:r>
      <w:r w:rsidR="00704224" w:rsidRPr="00067BE5">
        <w:rPr>
          <w:rFonts w:ascii="Arial" w:hAnsi="Arial" w:cs="Arial"/>
          <w:sz w:val="22"/>
        </w:rPr>
        <w:t xml:space="preserve">-responsive genes with two gene sets associated with </w:t>
      </w:r>
      <w:r w:rsidR="00704224">
        <w:rPr>
          <w:rFonts w:ascii="Arial" w:hAnsi="Arial" w:cs="Arial"/>
          <w:sz w:val="22"/>
        </w:rPr>
        <w:t xml:space="preserve">the </w:t>
      </w:r>
      <w:r w:rsidR="00704224" w:rsidRPr="00067BE5">
        <w:rPr>
          <w:rFonts w:ascii="Arial" w:hAnsi="Arial" w:cs="Arial"/>
          <w:sz w:val="22"/>
        </w:rPr>
        <w:t>survival</w:t>
      </w:r>
      <w:r w:rsidR="00704224">
        <w:rPr>
          <w:rFonts w:ascii="Arial" w:hAnsi="Arial" w:cs="Arial"/>
          <w:sz w:val="22"/>
        </w:rPr>
        <w:t xml:space="preserve"> of patients with</w:t>
      </w:r>
      <w:r w:rsidR="00704224" w:rsidRPr="00067BE5">
        <w:rPr>
          <w:rFonts w:ascii="Arial" w:hAnsi="Arial" w:cs="Arial"/>
          <w:sz w:val="22"/>
        </w:rPr>
        <w:t xml:space="preserve"> lung cancer (</w:t>
      </w:r>
      <w:r w:rsidRPr="00DC1575">
        <w:rPr>
          <w:rFonts w:ascii="Arial" w:hAnsi="Arial" w:cs="Arial"/>
          <w:b/>
          <w:sz w:val="22"/>
        </w:rPr>
        <w:t>a</w:t>
      </w:r>
      <w:r w:rsidR="00704224" w:rsidRPr="00067BE5">
        <w:rPr>
          <w:rFonts w:ascii="Arial" w:hAnsi="Arial" w:cs="Arial"/>
          <w:sz w:val="22"/>
        </w:rPr>
        <w:t xml:space="preserve">, SHEDDEN_ LUNG_CANCER_POOR_SURVIVAL_A6; </w:t>
      </w:r>
      <w:r w:rsidRPr="00DC1575">
        <w:rPr>
          <w:rFonts w:ascii="Arial" w:hAnsi="Arial" w:cs="Arial"/>
          <w:b/>
          <w:sz w:val="22"/>
        </w:rPr>
        <w:t>b</w:t>
      </w:r>
      <w:r w:rsidR="00704224" w:rsidRPr="00067BE5">
        <w:rPr>
          <w:rFonts w:ascii="Arial" w:hAnsi="Arial" w:cs="Arial"/>
          <w:sz w:val="22"/>
        </w:rPr>
        <w:t>, SHEDDEN_LUNG_CANCER_GOOD_ SURVIVAL_A4). (</w:t>
      </w:r>
      <w:proofErr w:type="gramStart"/>
      <w:r w:rsidRPr="00DC1575">
        <w:rPr>
          <w:rFonts w:ascii="Arial" w:hAnsi="Arial" w:cs="Arial"/>
          <w:b/>
          <w:iCs/>
          <w:sz w:val="22"/>
        </w:rPr>
        <w:t>c</w:t>
      </w:r>
      <w:proofErr w:type="gramEnd"/>
      <w:r w:rsidR="00704224" w:rsidRPr="00067BE5">
        <w:rPr>
          <w:rFonts w:ascii="Arial" w:hAnsi="Arial" w:cs="Arial"/>
          <w:iCs/>
          <w:sz w:val="22"/>
        </w:rPr>
        <w:t>,</w:t>
      </w:r>
      <w:r>
        <w:rPr>
          <w:rFonts w:ascii="Arial" w:hAnsi="Arial" w:cs="Arial"/>
          <w:i/>
          <w:iCs/>
          <w:sz w:val="22"/>
        </w:rPr>
        <w:t xml:space="preserve"> </w:t>
      </w:r>
      <w:r w:rsidRPr="00DC1575">
        <w:rPr>
          <w:rFonts w:ascii="Arial" w:hAnsi="Arial" w:cs="Arial"/>
          <w:b/>
          <w:iCs/>
          <w:sz w:val="22"/>
        </w:rPr>
        <w:t>d</w:t>
      </w:r>
      <w:r w:rsidR="00704224" w:rsidRPr="00067BE5">
        <w:rPr>
          <w:rFonts w:ascii="Arial" w:hAnsi="Arial" w:cs="Arial"/>
          <w:sz w:val="22"/>
        </w:rPr>
        <w:t xml:space="preserve">) Survival of lung cancer patients was analyzed </w:t>
      </w:r>
      <w:r w:rsidR="00704224" w:rsidRPr="000F08A7">
        <w:rPr>
          <w:rFonts w:ascii="Arial" w:hAnsi="Arial" w:cs="Arial"/>
          <w:sz w:val="22"/>
        </w:rPr>
        <w:t>according to</w:t>
      </w:r>
      <w:r>
        <w:rPr>
          <w:rFonts w:ascii="Arial" w:hAnsi="Arial" w:cs="Arial"/>
          <w:sz w:val="22"/>
        </w:rPr>
        <w:t xml:space="preserve"> ASXL1 (c) and NMYC (</w:t>
      </w:r>
      <w:r w:rsidRPr="00DC1575">
        <w:rPr>
          <w:rFonts w:ascii="Arial" w:hAnsi="Arial" w:cs="Arial"/>
          <w:b/>
          <w:sz w:val="22"/>
        </w:rPr>
        <w:t>d</w:t>
      </w:r>
      <w:r w:rsidR="00704224" w:rsidRPr="00067BE5">
        <w:rPr>
          <w:rFonts w:ascii="Arial" w:hAnsi="Arial" w:cs="Arial"/>
          <w:sz w:val="22"/>
        </w:rPr>
        <w:t xml:space="preserve">) expression using </w:t>
      </w:r>
      <w:r w:rsidR="00704224">
        <w:rPr>
          <w:rFonts w:ascii="Arial" w:hAnsi="Arial" w:cs="Arial"/>
          <w:sz w:val="22"/>
        </w:rPr>
        <w:t xml:space="preserve">the </w:t>
      </w:r>
      <w:r w:rsidR="00704224" w:rsidRPr="00067BE5">
        <w:rPr>
          <w:rStyle w:val="st1"/>
          <w:rFonts w:ascii="Arial" w:hAnsi="Arial" w:cs="Arial"/>
          <w:sz w:val="22"/>
        </w:rPr>
        <w:t xml:space="preserve">Gene Expression Omnibus (GEO) </w:t>
      </w:r>
      <w:r w:rsidR="00704224">
        <w:rPr>
          <w:rFonts w:ascii="Arial" w:hAnsi="Arial" w:cs="Arial"/>
          <w:sz w:val="22"/>
        </w:rPr>
        <w:t>databases GSE3141 and GSE31210.</w:t>
      </w:r>
    </w:p>
    <w:p w:rsidR="004B3B3B" w:rsidRDefault="004B3B3B" w:rsidP="00546DEF">
      <w:pPr>
        <w:spacing w:line="480" w:lineRule="auto"/>
        <w:rPr>
          <w:rFonts w:ascii="Arial" w:hAnsi="Arial" w:cs="Arial"/>
          <w:sz w:val="22"/>
        </w:rPr>
      </w:pPr>
    </w:p>
    <w:p w:rsidR="00A92632" w:rsidRDefault="00A92632" w:rsidP="00546DEF">
      <w:pPr>
        <w:spacing w:line="480" w:lineRule="auto"/>
        <w:rPr>
          <w:rFonts w:ascii="Arial" w:hAnsi="Arial" w:cs="Arial"/>
          <w:sz w:val="22"/>
        </w:rPr>
      </w:pPr>
    </w:p>
    <w:p w:rsidR="00BB77F9" w:rsidRDefault="00BB77F9" w:rsidP="00546DEF">
      <w:pPr>
        <w:spacing w:line="480" w:lineRule="auto"/>
        <w:rPr>
          <w:rFonts w:ascii="Arial" w:hAnsi="Arial" w:cs="Arial"/>
          <w:b/>
          <w:sz w:val="24"/>
        </w:rPr>
      </w:pPr>
    </w:p>
    <w:p w:rsidR="00BB77F9" w:rsidRDefault="00BB77F9" w:rsidP="00546DEF">
      <w:pPr>
        <w:spacing w:line="480" w:lineRule="auto"/>
        <w:rPr>
          <w:rFonts w:ascii="Arial" w:hAnsi="Arial" w:cs="Arial"/>
          <w:b/>
          <w:sz w:val="24"/>
        </w:rPr>
      </w:pPr>
    </w:p>
    <w:p w:rsidR="00BB77F9" w:rsidRDefault="00BB77F9" w:rsidP="00546DEF">
      <w:pPr>
        <w:spacing w:line="480" w:lineRule="auto"/>
        <w:rPr>
          <w:rFonts w:ascii="Arial" w:hAnsi="Arial" w:cs="Arial"/>
          <w:b/>
          <w:sz w:val="24"/>
        </w:rPr>
      </w:pPr>
    </w:p>
    <w:p w:rsidR="00BB77F9" w:rsidRDefault="00BB77F9" w:rsidP="00546DEF">
      <w:pPr>
        <w:spacing w:line="480" w:lineRule="auto"/>
        <w:rPr>
          <w:rFonts w:ascii="Arial" w:hAnsi="Arial" w:cs="Arial"/>
          <w:b/>
          <w:sz w:val="24"/>
        </w:rPr>
      </w:pPr>
    </w:p>
    <w:p w:rsidR="00A92632" w:rsidRDefault="00A92632" w:rsidP="00BB77F9">
      <w:pPr>
        <w:spacing w:line="480" w:lineRule="auto"/>
        <w:rPr>
          <w:rFonts w:ascii="Arial" w:hAnsi="Arial" w:cs="Arial"/>
          <w:b/>
          <w:sz w:val="24"/>
        </w:rPr>
      </w:pPr>
      <w:r w:rsidRPr="00A92632">
        <w:rPr>
          <w:rFonts w:ascii="Arial" w:hAnsi="Arial" w:cs="Arial" w:hint="eastAsia"/>
          <w:b/>
          <w:sz w:val="24"/>
        </w:rPr>
        <w:t>Reference</w:t>
      </w:r>
      <w:r w:rsidR="003D7C44">
        <w:rPr>
          <w:rFonts w:ascii="Arial" w:hAnsi="Arial" w:cs="Arial"/>
          <w:b/>
          <w:sz w:val="24"/>
        </w:rPr>
        <w:t>s</w:t>
      </w:r>
    </w:p>
    <w:p w:rsidR="00BB77F9" w:rsidRDefault="00BB77F9" w:rsidP="00BB77F9">
      <w:pPr>
        <w:spacing w:line="480" w:lineRule="auto"/>
        <w:rPr>
          <w:rFonts w:ascii="Arial" w:hAnsi="Arial" w:cs="Arial"/>
          <w:b/>
          <w:sz w:val="24"/>
        </w:rPr>
      </w:pPr>
    </w:p>
    <w:p w:rsidR="003D7C44" w:rsidRPr="00D92D89" w:rsidRDefault="003D7C44" w:rsidP="00BB77F9">
      <w:pPr>
        <w:pStyle w:val="a6"/>
        <w:numPr>
          <w:ilvl w:val="0"/>
          <w:numId w:val="3"/>
        </w:numPr>
        <w:spacing w:line="480" w:lineRule="auto"/>
        <w:ind w:leftChars="0" w:left="284" w:hanging="284"/>
        <w:rPr>
          <w:rFonts w:ascii="Arial" w:hAnsi="Arial" w:cs="Arial"/>
          <w:sz w:val="22"/>
        </w:rPr>
      </w:pPr>
      <w:proofErr w:type="spellStart"/>
      <w:r w:rsidRPr="00D92D89">
        <w:rPr>
          <w:rFonts w:ascii="Arial" w:hAnsi="Arial" w:cs="Arial"/>
          <w:sz w:val="22"/>
        </w:rPr>
        <w:t>Im</w:t>
      </w:r>
      <w:proofErr w:type="spellEnd"/>
      <w:r w:rsidRPr="00D92D89">
        <w:rPr>
          <w:rFonts w:ascii="Arial" w:hAnsi="Arial" w:cs="Arial"/>
          <w:sz w:val="22"/>
        </w:rPr>
        <w:t xml:space="preserve">, S. K. et al. Disruption of Sorting Nexin 5 Causes Respiratory Failure Associated with Undifferentiated Alveolar Epithelial Type l cells in mice. </w:t>
      </w:r>
      <w:proofErr w:type="spellStart"/>
      <w:r w:rsidRPr="00D92D89">
        <w:rPr>
          <w:rFonts w:ascii="Arial" w:hAnsi="Arial" w:cs="Arial"/>
          <w:i/>
          <w:iCs/>
          <w:sz w:val="22"/>
        </w:rPr>
        <w:t>PLos</w:t>
      </w:r>
      <w:proofErr w:type="spellEnd"/>
      <w:r w:rsidRPr="00D92D89">
        <w:rPr>
          <w:rFonts w:ascii="Arial" w:hAnsi="Arial" w:cs="Arial"/>
          <w:i/>
          <w:iCs/>
          <w:sz w:val="22"/>
        </w:rPr>
        <w:t xml:space="preserve"> One </w:t>
      </w:r>
      <w:r w:rsidRPr="00D92D89">
        <w:rPr>
          <w:rFonts w:ascii="Arial" w:hAnsi="Arial" w:cs="Arial"/>
          <w:b/>
          <w:bCs/>
          <w:sz w:val="22"/>
        </w:rPr>
        <w:t>8</w:t>
      </w:r>
      <w:r w:rsidRPr="00D92D89">
        <w:rPr>
          <w:rFonts w:ascii="Arial" w:hAnsi="Arial" w:cs="Arial"/>
          <w:sz w:val="22"/>
        </w:rPr>
        <w:t>, e58511 (2013).</w:t>
      </w:r>
    </w:p>
    <w:p w:rsidR="003D7C44" w:rsidRPr="00D92D89" w:rsidRDefault="003D7C44" w:rsidP="00BB77F9">
      <w:pPr>
        <w:pStyle w:val="a6"/>
        <w:numPr>
          <w:ilvl w:val="0"/>
          <w:numId w:val="3"/>
        </w:numPr>
        <w:spacing w:after="0" w:line="480" w:lineRule="auto"/>
        <w:ind w:leftChars="0" w:left="284" w:hanging="284"/>
        <w:rPr>
          <w:rFonts w:ascii="Arial" w:eastAsiaTheme="majorHAnsi" w:hAnsi="Arial" w:cs="Arial"/>
          <w:sz w:val="24"/>
        </w:rPr>
      </w:pPr>
      <w:r w:rsidRPr="00D92D89">
        <w:rPr>
          <w:rFonts w:ascii="Arial" w:hAnsi="Arial" w:cs="Arial"/>
          <w:sz w:val="22"/>
        </w:rPr>
        <w:t xml:space="preserve">Warburton, D. et al. Epigenetic role of epidermal growth factor expression and </w:t>
      </w:r>
      <w:proofErr w:type="spellStart"/>
      <w:r w:rsidRPr="00D92D89">
        <w:rPr>
          <w:rFonts w:ascii="Arial" w:hAnsi="Arial" w:cs="Arial"/>
          <w:sz w:val="22"/>
        </w:rPr>
        <w:t>signalling</w:t>
      </w:r>
      <w:proofErr w:type="spellEnd"/>
      <w:r w:rsidRPr="00D92D89">
        <w:rPr>
          <w:rFonts w:ascii="Arial" w:hAnsi="Arial" w:cs="Arial"/>
          <w:sz w:val="22"/>
        </w:rPr>
        <w:t xml:space="preserve"> in embryonic mouse Lung morphogenesis. </w:t>
      </w:r>
      <w:r w:rsidRPr="00D92D89">
        <w:rPr>
          <w:rFonts w:ascii="Arial" w:hAnsi="Arial" w:cs="Arial"/>
          <w:i/>
          <w:iCs/>
          <w:sz w:val="22"/>
        </w:rPr>
        <w:t>Dev Biol</w:t>
      </w:r>
      <w:r w:rsidRPr="00D92D89">
        <w:rPr>
          <w:rFonts w:ascii="Arial" w:hAnsi="Arial" w:cs="Arial"/>
          <w:sz w:val="22"/>
        </w:rPr>
        <w:t xml:space="preserve">. </w:t>
      </w:r>
      <w:r w:rsidRPr="00D92D89">
        <w:rPr>
          <w:rFonts w:ascii="Arial" w:hAnsi="Arial" w:cs="Arial"/>
          <w:b/>
          <w:bCs/>
          <w:sz w:val="22"/>
        </w:rPr>
        <w:t>149</w:t>
      </w:r>
      <w:r w:rsidR="00D92D89" w:rsidRPr="00D92D89">
        <w:rPr>
          <w:rFonts w:ascii="Arial" w:hAnsi="Arial" w:cs="Arial"/>
          <w:sz w:val="22"/>
        </w:rPr>
        <w:t>, 123-133</w:t>
      </w:r>
      <w:r w:rsidRPr="00D92D89">
        <w:rPr>
          <w:rFonts w:ascii="Arial" w:hAnsi="Arial" w:cs="Arial"/>
          <w:sz w:val="22"/>
        </w:rPr>
        <w:t xml:space="preserve"> (1992)</w:t>
      </w:r>
      <w:r w:rsidR="00D92D89" w:rsidRPr="00D92D89">
        <w:rPr>
          <w:rFonts w:ascii="Arial" w:hAnsi="Arial" w:cs="Arial"/>
          <w:sz w:val="22"/>
        </w:rPr>
        <w:t>.</w:t>
      </w:r>
    </w:p>
    <w:p w:rsidR="003D7C44" w:rsidRPr="00D92D89" w:rsidRDefault="003D7C44" w:rsidP="00BB77F9">
      <w:pPr>
        <w:pStyle w:val="a6"/>
        <w:numPr>
          <w:ilvl w:val="0"/>
          <w:numId w:val="3"/>
        </w:numPr>
        <w:spacing w:after="0" w:line="480" w:lineRule="auto"/>
        <w:ind w:leftChars="0" w:left="284" w:hanging="284"/>
        <w:rPr>
          <w:rFonts w:ascii="Arial" w:eastAsiaTheme="majorHAnsi" w:hAnsi="Arial" w:cs="Arial"/>
          <w:sz w:val="24"/>
        </w:rPr>
      </w:pPr>
      <w:r w:rsidRPr="00D92D89">
        <w:rPr>
          <w:rFonts w:ascii="Arial" w:hAnsi="Arial" w:cs="Arial"/>
          <w:sz w:val="22"/>
          <w:lang w:val="fr-FR"/>
        </w:rPr>
        <w:t xml:space="preserve">Carraro, G. et al. </w:t>
      </w:r>
      <w:r w:rsidRPr="00D92D89">
        <w:rPr>
          <w:rFonts w:ascii="Arial" w:hAnsi="Arial" w:cs="Arial"/>
          <w:sz w:val="22"/>
        </w:rPr>
        <w:t xml:space="preserve">Mouse embryonic lung culture, a system to evaluate the molecular mechanisms of branching. </w:t>
      </w:r>
      <w:r w:rsidRPr="00D92D89">
        <w:rPr>
          <w:rFonts w:ascii="Arial" w:hAnsi="Arial" w:cs="Arial"/>
          <w:i/>
          <w:iCs/>
          <w:sz w:val="22"/>
          <w:lang w:val="fr-FR"/>
        </w:rPr>
        <w:t>J</w:t>
      </w:r>
      <w:r w:rsidR="00D92D89" w:rsidRPr="00D92D89">
        <w:rPr>
          <w:rFonts w:ascii="Arial" w:hAnsi="Arial" w:cs="Arial"/>
          <w:i/>
          <w:iCs/>
          <w:sz w:val="22"/>
          <w:lang w:val="fr-FR"/>
        </w:rPr>
        <w:t>.</w:t>
      </w:r>
      <w:r w:rsidRPr="00D92D89">
        <w:rPr>
          <w:rFonts w:ascii="Arial" w:hAnsi="Arial" w:cs="Arial"/>
          <w:i/>
          <w:iCs/>
          <w:sz w:val="22"/>
          <w:lang w:val="fr-FR"/>
        </w:rPr>
        <w:t xml:space="preserve"> Vis</w:t>
      </w:r>
      <w:r w:rsidR="00D92D89" w:rsidRPr="00D92D89">
        <w:rPr>
          <w:rFonts w:ascii="Arial" w:hAnsi="Arial" w:cs="Arial"/>
          <w:i/>
          <w:iCs/>
          <w:sz w:val="22"/>
          <w:lang w:val="fr-FR"/>
        </w:rPr>
        <w:t>.</w:t>
      </w:r>
      <w:r w:rsidRPr="00D92D89">
        <w:rPr>
          <w:rFonts w:ascii="Arial" w:hAnsi="Arial" w:cs="Arial"/>
          <w:i/>
          <w:iCs/>
          <w:sz w:val="22"/>
          <w:lang w:val="fr-FR"/>
        </w:rPr>
        <w:t xml:space="preserve"> Exp</w:t>
      </w:r>
      <w:r w:rsidRPr="00D92D89">
        <w:rPr>
          <w:rFonts w:ascii="Arial" w:hAnsi="Arial" w:cs="Arial"/>
          <w:sz w:val="22"/>
          <w:lang w:val="fr-FR"/>
        </w:rPr>
        <w:t xml:space="preserve">. </w:t>
      </w:r>
      <w:r w:rsidR="00D92D89" w:rsidRPr="00D92D89">
        <w:rPr>
          <w:rFonts w:ascii="Arial" w:hAnsi="Arial" w:cs="Arial"/>
          <w:b/>
          <w:bCs/>
          <w:sz w:val="22"/>
          <w:lang w:val="fr-FR"/>
        </w:rPr>
        <w:t>4</w:t>
      </w:r>
      <w:r w:rsidRPr="00D92D89">
        <w:rPr>
          <w:rFonts w:ascii="Arial" w:hAnsi="Arial" w:cs="Arial"/>
          <w:b/>
          <w:bCs/>
          <w:sz w:val="22"/>
          <w:lang w:val="fr-FR"/>
        </w:rPr>
        <w:t>0</w:t>
      </w:r>
      <w:r w:rsidRPr="00D92D89">
        <w:rPr>
          <w:rFonts w:ascii="Arial" w:hAnsi="Arial" w:cs="Arial"/>
          <w:sz w:val="22"/>
          <w:lang w:val="fr-FR"/>
        </w:rPr>
        <w:t xml:space="preserve">, </w:t>
      </w:r>
      <w:r w:rsidR="00D92D89" w:rsidRPr="00D92D89">
        <w:rPr>
          <w:rFonts w:ascii="Arial" w:hAnsi="Arial" w:cs="Arial"/>
          <w:sz w:val="22"/>
          <w:lang w:val="fr-FR"/>
        </w:rPr>
        <w:t xml:space="preserve">2035 </w:t>
      </w:r>
      <w:r w:rsidRPr="00D92D89">
        <w:rPr>
          <w:rFonts w:ascii="Arial" w:hAnsi="Arial" w:cs="Arial"/>
          <w:sz w:val="22"/>
          <w:lang w:val="fr-FR"/>
        </w:rPr>
        <w:t>(2010)</w:t>
      </w:r>
      <w:r w:rsidRPr="00D92D89">
        <w:rPr>
          <w:rFonts w:ascii="Arial" w:eastAsiaTheme="majorHAnsi" w:hAnsi="Arial" w:cs="Arial"/>
          <w:sz w:val="22"/>
        </w:rPr>
        <w:t>.</w:t>
      </w:r>
    </w:p>
    <w:p w:rsidR="003D7C44" w:rsidRPr="00D92D89" w:rsidRDefault="003D7C44" w:rsidP="00D92D89">
      <w:pPr>
        <w:spacing w:line="480" w:lineRule="auto"/>
        <w:rPr>
          <w:rFonts w:ascii="Arial" w:hAnsi="Arial" w:cs="Arial"/>
          <w:sz w:val="28"/>
        </w:rPr>
      </w:pPr>
    </w:p>
    <w:sectPr w:rsidR="003D7C44" w:rsidRPr="00D92D89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2D9" w:rsidRDefault="004612D9" w:rsidP="00376E9A">
      <w:pPr>
        <w:spacing w:after="0" w:line="240" w:lineRule="auto"/>
      </w:pPr>
      <w:r>
        <w:separator/>
      </w:r>
    </w:p>
  </w:endnote>
  <w:endnote w:type="continuationSeparator" w:id="0">
    <w:p w:rsidR="004612D9" w:rsidRDefault="004612D9" w:rsidP="0037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2199472"/>
      <w:docPartObj>
        <w:docPartGallery w:val="Page Numbers (Bottom of Page)"/>
        <w:docPartUnique/>
      </w:docPartObj>
    </w:sdtPr>
    <w:sdtEndPr/>
    <w:sdtContent>
      <w:p w:rsidR="00163BFC" w:rsidRDefault="00163B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7A0" w:rsidRPr="00FD67A0">
          <w:rPr>
            <w:noProof/>
            <w:lang w:val="ko-KR"/>
          </w:rPr>
          <w:t>5</w:t>
        </w:r>
        <w:r>
          <w:fldChar w:fldCharType="end"/>
        </w:r>
      </w:p>
    </w:sdtContent>
  </w:sdt>
  <w:p w:rsidR="00163BFC" w:rsidRDefault="00163BF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2D9" w:rsidRDefault="004612D9" w:rsidP="00376E9A">
      <w:pPr>
        <w:spacing w:after="0" w:line="240" w:lineRule="auto"/>
      </w:pPr>
      <w:r>
        <w:separator/>
      </w:r>
    </w:p>
  </w:footnote>
  <w:footnote w:type="continuationSeparator" w:id="0">
    <w:p w:rsidR="004612D9" w:rsidRDefault="004612D9" w:rsidP="00376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12884"/>
    <w:multiLevelType w:val="hybridMultilevel"/>
    <w:tmpl w:val="5302DD64"/>
    <w:lvl w:ilvl="0" w:tplc="4DAE65E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1DD7235"/>
    <w:multiLevelType w:val="hybridMultilevel"/>
    <w:tmpl w:val="671ADA64"/>
    <w:lvl w:ilvl="0" w:tplc="0F687254">
      <w:start w:val="1"/>
      <w:numFmt w:val="decimal"/>
      <w:lvlText w:val="%1."/>
      <w:lvlJc w:val="left"/>
      <w:pPr>
        <w:ind w:left="2346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52D49A6"/>
    <w:multiLevelType w:val="hybridMultilevel"/>
    <w:tmpl w:val="6B3E8710"/>
    <w:lvl w:ilvl="0" w:tplc="02D855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30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EB"/>
    <w:rsid w:val="00026BCD"/>
    <w:rsid w:val="000B2C62"/>
    <w:rsid w:val="000C3CEA"/>
    <w:rsid w:val="00110A6F"/>
    <w:rsid w:val="00163BFC"/>
    <w:rsid w:val="001C3229"/>
    <w:rsid w:val="001D53D3"/>
    <w:rsid w:val="00227BEB"/>
    <w:rsid w:val="00232E6C"/>
    <w:rsid w:val="0024207D"/>
    <w:rsid w:val="002A2447"/>
    <w:rsid w:val="002F121F"/>
    <w:rsid w:val="00313AA3"/>
    <w:rsid w:val="00335C00"/>
    <w:rsid w:val="00344D3C"/>
    <w:rsid w:val="00376E9A"/>
    <w:rsid w:val="003B5E5A"/>
    <w:rsid w:val="003C0E94"/>
    <w:rsid w:val="003C496B"/>
    <w:rsid w:val="003D7C44"/>
    <w:rsid w:val="003F71FA"/>
    <w:rsid w:val="00415C68"/>
    <w:rsid w:val="004612D9"/>
    <w:rsid w:val="004B3B3B"/>
    <w:rsid w:val="004C0477"/>
    <w:rsid w:val="00525042"/>
    <w:rsid w:val="00541FBF"/>
    <w:rsid w:val="00546DEF"/>
    <w:rsid w:val="005827AB"/>
    <w:rsid w:val="005C12E9"/>
    <w:rsid w:val="00610728"/>
    <w:rsid w:val="006137CB"/>
    <w:rsid w:val="006324B6"/>
    <w:rsid w:val="00681FC2"/>
    <w:rsid w:val="00695358"/>
    <w:rsid w:val="006C412C"/>
    <w:rsid w:val="006D1646"/>
    <w:rsid w:val="006F6CC2"/>
    <w:rsid w:val="00703520"/>
    <w:rsid w:val="00704224"/>
    <w:rsid w:val="00771B85"/>
    <w:rsid w:val="00784B95"/>
    <w:rsid w:val="00791627"/>
    <w:rsid w:val="00796978"/>
    <w:rsid w:val="007A24AA"/>
    <w:rsid w:val="007F3AD5"/>
    <w:rsid w:val="00837710"/>
    <w:rsid w:val="008A4139"/>
    <w:rsid w:val="0090474E"/>
    <w:rsid w:val="009050D7"/>
    <w:rsid w:val="00923E25"/>
    <w:rsid w:val="009C3348"/>
    <w:rsid w:val="00A20622"/>
    <w:rsid w:val="00A32201"/>
    <w:rsid w:val="00A41ED4"/>
    <w:rsid w:val="00A92632"/>
    <w:rsid w:val="00AA20F0"/>
    <w:rsid w:val="00B32455"/>
    <w:rsid w:val="00B41A3A"/>
    <w:rsid w:val="00BB77F9"/>
    <w:rsid w:val="00C329CF"/>
    <w:rsid w:val="00C53234"/>
    <w:rsid w:val="00C6001B"/>
    <w:rsid w:val="00C656F8"/>
    <w:rsid w:val="00CF2CC5"/>
    <w:rsid w:val="00D026A1"/>
    <w:rsid w:val="00D612EE"/>
    <w:rsid w:val="00D87FDE"/>
    <w:rsid w:val="00D92D89"/>
    <w:rsid w:val="00DA3B8E"/>
    <w:rsid w:val="00DA6412"/>
    <w:rsid w:val="00DB4F97"/>
    <w:rsid w:val="00DC1575"/>
    <w:rsid w:val="00DE2E6D"/>
    <w:rsid w:val="00E346C2"/>
    <w:rsid w:val="00E663BE"/>
    <w:rsid w:val="00E960F8"/>
    <w:rsid w:val="00ED4479"/>
    <w:rsid w:val="00EE1B50"/>
    <w:rsid w:val="00EF71D0"/>
    <w:rsid w:val="00F02F60"/>
    <w:rsid w:val="00FD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90984A-5604-4DC3-AE99-0E8891C8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6E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76E9A"/>
  </w:style>
  <w:style w:type="paragraph" w:styleId="a4">
    <w:name w:val="footer"/>
    <w:basedOn w:val="a"/>
    <w:link w:val="Char0"/>
    <w:uiPriority w:val="99"/>
    <w:unhideWhenUsed/>
    <w:rsid w:val="00376E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76E9A"/>
  </w:style>
  <w:style w:type="paragraph" w:styleId="a5">
    <w:name w:val="Balloon Text"/>
    <w:basedOn w:val="a"/>
    <w:link w:val="Char1"/>
    <w:uiPriority w:val="99"/>
    <w:semiHidden/>
    <w:unhideWhenUsed/>
    <w:rsid w:val="00376E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376E9A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3C0E94"/>
    <w:pPr>
      <w:shd w:val="clear" w:color="auto" w:fill="FFFFFF"/>
      <w:spacing w:line="273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customStyle="1" w:styleId="st1">
    <w:name w:val="st1"/>
    <w:basedOn w:val="a0"/>
    <w:rsid w:val="00A20622"/>
  </w:style>
  <w:style w:type="paragraph" w:styleId="a6">
    <w:name w:val="List Paragraph"/>
    <w:basedOn w:val="a"/>
    <w:uiPriority w:val="34"/>
    <w:qFormat/>
    <w:rsid w:val="00A92632"/>
    <w:pPr>
      <w:ind w:leftChars="400" w:left="800"/>
    </w:pPr>
  </w:style>
  <w:style w:type="character" w:customStyle="1" w:styleId="cit">
    <w:name w:val="cit"/>
    <w:basedOn w:val="a0"/>
    <w:rsid w:val="00D92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문승태</dc:creator>
  <cp:keywords/>
  <dc:description/>
  <cp:lastModifiedBy>umsj</cp:lastModifiedBy>
  <cp:revision>7</cp:revision>
  <cp:lastPrinted>2018-02-08T01:44:00Z</cp:lastPrinted>
  <dcterms:created xsi:type="dcterms:W3CDTF">2018-10-04T05:33:00Z</dcterms:created>
  <dcterms:modified xsi:type="dcterms:W3CDTF">2018-10-20T08:20:00Z</dcterms:modified>
</cp:coreProperties>
</file>