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B8A" w:rsidRPr="009E454E" w:rsidRDefault="00AA1B8A" w:rsidP="00AA1B8A">
      <w:pPr>
        <w:spacing w:line="480" w:lineRule="auto"/>
        <w:ind w:left="566" w:hangingChars="236" w:hanging="566"/>
        <w:rPr>
          <w:rFonts w:ascii="Times New Roman" w:eastAsiaTheme="majorHAnsi" w:hAnsi="Times New Roman" w:cs="Times New Roman"/>
          <w:b/>
          <w:color w:val="000000" w:themeColor="text1"/>
          <w:sz w:val="24"/>
          <w:szCs w:val="24"/>
        </w:rPr>
      </w:pPr>
      <w:r w:rsidRPr="009E454E">
        <w:rPr>
          <w:rFonts w:ascii="Times New Roman" w:eastAsiaTheme="majorHAnsi" w:hAnsi="Times New Roman" w:cs="Times New Roman"/>
          <w:b/>
          <w:color w:val="000000" w:themeColor="text1"/>
          <w:sz w:val="24"/>
          <w:szCs w:val="24"/>
        </w:rPr>
        <w:t>Supplementary</w:t>
      </w:r>
      <w:r w:rsidRPr="009E454E">
        <w:rPr>
          <w:rFonts w:ascii="Times New Roman" w:eastAsiaTheme="majorHAnsi" w:hAnsi="Times New Roman" w:cs="Times New Roman"/>
          <w:color w:val="000000" w:themeColor="text1"/>
          <w:sz w:val="24"/>
          <w:szCs w:val="24"/>
        </w:rPr>
        <w:t xml:space="preserve"> </w:t>
      </w:r>
      <w:r w:rsidRPr="009E454E">
        <w:rPr>
          <w:rFonts w:ascii="Times New Roman" w:eastAsiaTheme="majorHAnsi" w:hAnsi="Times New Roman" w:cs="Times New Roman" w:hint="eastAsia"/>
          <w:b/>
          <w:color w:val="000000" w:themeColor="text1"/>
          <w:sz w:val="24"/>
          <w:szCs w:val="24"/>
        </w:rPr>
        <w:t>F</w:t>
      </w:r>
      <w:r w:rsidRPr="009E454E">
        <w:rPr>
          <w:rFonts w:ascii="Times New Roman" w:eastAsiaTheme="majorHAnsi" w:hAnsi="Times New Roman" w:cs="Times New Roman"/>
          <w:b/>
          <w:color w:val="000000" w:themeColor="text1"/>
          <w:sz w:val="24"/>
          <w:szCs w:val="24"/>
        </w:rPr>
        <w:t>igure Legends</w:t>
      </w:r>
    </w:p>
    <w:p w:rsidR="00776E06" w:rsidRPr="009E454E" w:rsidRDefault="00776E06" w:rsidP="00AA1B8A">
      <w:pPr>
        <w:spacing w:line="480" w:lineRule="auto"/>
        <w:ind w:left="566" w:hangingChars="236" w:hanging="566"/>
        <w:rPr>
          <w:rFonts w:ascii="Times New Roman" w:eastAsiaTheme="majorHAnsi" w:hAnsi="Times New Roman" w:cs="Times New Roman"/>
          <w:b/>
          <w:color w:val="000000" w:themeColor="text1"/>
          <w:sz w:val="24"/>
          <w:szCs w:val="24"/>
        </w:rPr>
      </w:pPr>
    </w:p>
    <w:p w:rsidR="00515B9E" w:rsidRPr="00ED4EDE" w:rsidRDefault="00AA1B8A" w:rsidP="00ED4EDE">
      <w:pPr>
        <w:spacing w:line="480" w:lineRule="auto"/>
        <w:rPr>
          <w:rFonts w:ascii="Times New Roman" w:eastAsiaTheme="majorHAnsi" w:hAnsi="Times New Roman" w:cs="Times New Roman"/>
          <w:sz w:val="24"/>
          <w:szCs w:val="24"/>
        </w:rPr>
      </w:pPr>
      <w:r w:rsidRPr="009E454E">
        <w:rPr>
          <w:rFonts w:ascii="Times New Roman" w:eastAsiaTheme="majorHAnsi" w:hAnsi="Times New Roman" w:cs="Times New Roman"/>
          <w:b/>
          <w:color w:val="000000" w:themeColor="text1"/>
          <w:sz w:val="24"/>
          <w:szCs w:val="24"/>
        </w:rPr>
        <w:t xml:space="preserve">Supplementary </w:t>
      </w:r>
      <w:r w:rsidR="00776E06" w:rsidRPr="009E454E">
        <w:rPr>
          <w:rFonts w:ascii="Times New Roman" w:eastAsiaTheme="majorHAnsi" w:hAnsi="Times New Roman" w:cs="Times New Roman"/>
          <w:b/>
          <w:sz w:val="24"/>
          <w:szCs w:val="24"/>
        </w:rPr>
        <w:t>Figure</w:t>
      </w:r>
      <w:r w:rsidR="00776E06" w:rsidRPr="009E454E">
        <w:rPr>
          <w:rFonts w:ascii="Times New Roman" w:eastAsiaTheme="majorHAnsi" w:hAnsi="Times New Roman" w:cs="Times New Roman" w:hint="eastAsia"/>
          <w:b/>
          <w:sz w:val="24"/>
          <w:szCs w:val="24"/>
        </w:rPr>
        <w:t xml:space="preserve"> 1 </w:t>
      </w:r>
      <w:r w:rsidR="00ED4EDE" w:rsidRPr="00C540EC">
        <w:rPr>
          <w:rFonts w:ascii="Times New Roman" w:eastAsiaTheme="majorHAnsi" w:hAnsi="Times New Roman" w:cs="Times New Roman"/>
          <w:sz w:val="24"/>
          <w:szCs w:val="24"/>
        </w:rPr>
        <w:t>(</w:t>
      </w:r>
      <w:r w:rsidR="00ED4EDE">
        <w:rPr>
          <w:rFonts w:ascii="Times New Roman" w:eastAsiaTheme="majorHAnsi" w:hAnsi="Times New Roman" w:cs="Times New Roman"/>
          <w:b/>
          <w:sz w:val="24"/>
          <w:szCs w:val="24"/>
        </w:rPr>
        <w:t>a</w:t>
      </w:r>
      <w:r w:rsidR="00ED4EDE" w:rsidRPr="00C540EC">
        <w:rPr>
          <w:rFonts w:ascii="Times New Roman" w:eastAsiaTheme="majorHAnsi" w:hAnsi="Times New Roman" w:cs="Times New Roman"/>
          <w:sz w:val="24"/>
          <w:szCs w:val="24"/>
        </w:rPr>
        <w:t>)</w:t>
      </w:r>
      <w:r w:rsidR="00ED4EDE">
        <w:rPr>
          <w:rFonts w:ascii="Times New Roman" w:eastAsiaTheme="majorHAnsi" w:hAnsi="Times New Roman" w:cs="Times New Roman"/>
          <w:b/>
          <w:sz w:val="24"/>
          <w:szCs w:val="24"/>
        </w:rPr>
        <w:t xml:space="preserve"> </w:t>
      </w:r>
      <w:r w:rsidR="00ED4EDE" w:rsidRPr="00C540EC">
        <w:rPr>
          <w:rFonts w:ascii="Times New Roman" w:eastAsiaTheme="majorHAnsi" w:hAnsi="Times New Roman" w:cs="Times New Roman"/>
          <w:sz w:val="24"/>
          <w:szCs w:val="24"/>
          <w:highlight w:val="yellow"/>
        </w:rPr>
        <w:t>The expression scores of PLOD3 in tissue arrays were</w:t>
      </w:r>
      <w:r w:rsidR="00ED4EDE" w:rsidRPr="00C540EC">
        <w:rPr>
          <w:rFonts w:ascii="Times New Roman" w:eastAsiaTheme="majorHAnsi" w:hAnsi="Times New Roman" w:cs="Times New Roman" w:hint="eastAsia"/>
          <w:sz w:val="24"/>
          <w:szCs w:val="24"/>
          <w:highlight w:val="yellow"/>
        </w:rPr>
        <w:t xml:space="preserve"> </w:t>
      </w:r>
      <w:r w:rsidR="00ED4EDE" w:rsidRPr="00C540EC">
        <w:rPr>
          <w:rFonts w:ascii="Times New Roman" w:eastAsiaTheme="majorHAnsi" w:hAnsi="Times New Roman" w:cs="Times New Roman"/>
          <w:sz w:val="24"/>
          <w:szCs w:val="24"/>
          <w:highlight w:val="yellow"/>
        </w:rPr>
        <w:t>a</w:t>
      </w:r>
      <w:r w:rsidR="002C0C6D" w:rsidRPr="00C540EC">
        <w:rPr>
          <w:rFonts w:ascii="Times New Roman" w:eastAsiaTheme="majorHAnsi" w:hAnsi="Times New Roman" w:cs="Times New Roman"/>
          <w:sz w:val="24"/>
          <w:szCs w:val="24"/>
          <w:highlight w:val="yellow"/>
        </w:rPr>
        <w:t>nalyzed depending on subtype. (</w:t>
      </w:r>
      <w:r w:rsidR="00ED4EDE" w:rsidRPr="00C540EC">
        <w:rPr>
          <w:rFonts w:ascii="Times New Roman" w:eastAsiaTheme="majorHAnsi" w:hAnsi="Times New Roman" w:cs="Times New Roman"/>
          <w:sz w:val="24"/>
          <w:szCs w:val="24"/>
          <w:highlight w:val="yellow"/>
        </w:rPr>
        <w:t xml:space="preserve">37 squamous cell carcinoma and 15 adenocarcinoma and 7 </w:t>
      </w:r>
      <w:proofErr w:type="gramStart"/>
      <w:r w:rsidR="00ED4EDE" w:rsidRPr="00C540EC">
        <w:rPr>
          <w:rFonts w:ascii="Times New Roman" w:eastAsiaTheme="majorHAnsi" w:hAnsi="Times New Roman" w:cs="Times New Roman"/>
          <w:sz w:val="24"/>
          <w:szCs w:val="24"/>
          <w:highlight w:val="yellow"/>
        </w:rPr>
        <w:t>others )</w:t>
      </w:r>
      <w:proofErr w:type="gramEnd"/>
      <w:r w:rsidR="00ED4EDE" w:rsidRPr="00C540EC">
        <w:rPr>
          <w:rFonts w:ascii="Times New Roman" w:eastAsiaTheme="majorHAnsi" w:hAnsi="Times New Roman" w:cs="Times New Roman"/>
          <w:sz w:val="24"/>
          <w:szCs w:val="24"/>
          <w:highlight w:val="yellow"/>
        </w:rPr>
        <w:t xml:space="preserve">. Statistical significance was determined by Student’s </w:t>
      </w:r>
      <w:r w:rsidR="00C540EC" w:rsidRPr="00C540EC">
        <w:rPr>
          <w:rFonts w:ascii="Times New Roman" w:eastAsiaTheme="majorHAnsi" w:hAnsi="Times New Roman" w:cs="Times New Roman" w:hint="eastAsia"/>
          <w:i/>
          <w:sz w:val="24"/>
          <w:szCs w:val="24"/>
          <w:highlight w:val="yellow"/>
        </w:rPr>
        <w:t>t</w:t>
      </w:r>
      <w:r w:rsidR="00C540EC" w:rsidRPr="00C540EC">
        <w:rPr>
          <w:rFonts w:ascii="Times New Roman" w:eastAsiaTheme="majorHAnsi" w:hAnsi="Times New Roman" w:cs="Times New Roman" w:hint="eastAsia"/>
          <w:sz w:val="24"/>
          <w:szCs w:val="24"/>
          <w:highlight w:val="yellow"/>
        </w:rPr>
        <w:t xml:space="preserve"> </w:t>
      </w:r>
      <w:r w:rsidR="00ED4EDE" w:rsidRPr="00C540EC">
        <w:rPr>
          <w:rFonts w:ascii="Times New Roman" w:eastAsiaTheme="majorHAnsi" w:hAnsi="Times New Roman" w:cs="Times New Roman"/>
          <w:sz w:val="24"/>
          <w:szCs w:val="24"/>
          <w:highlight w:val="yellow"/>
        </w:rPr>
        <w:t>test.</w:t>
      </w:r>
      <w:r w:rsidR="00ED4EDE" w:rsidRPr="00C540EC">
        <w:rPr>
          <w:rFonts w:ascii="Times New Roman" w:eastAsiaTheme="majorHAnsi" w:hAnsi="Times New Roman" w:cs="Times New Roman"/>
          <w:bCs/>
          <w:sz w:val="24"/>
          <w:szCs w:val="24"/>
          <w:highlight w:val="yellow"/>
        </w:rPr>
        <w:t xml:space="preserve"> *</w:t>
      </w:r>
      <w:r w:rsidR="00A92BF0" w:rsidRPr="00C540EC">
        <w:rPr>
          <w:rFonts w:ascii="Times New Roman" w:eastAsiaTheme="majorHAnsi" w:hAnsi="Times New Roman" w:cs="Times New Roman" w:hint="eastAsia"/>
          <w:bCs/>
          <w:sz w:val="24"/>
          <w:szCs w:val="24"/>
          <w:highlight w:val="yellow"/>
        </w:rPr>
        <w:t>*</w:t>
      </w:r>
      <w:r w:rsidR="00ED4EDE" w:rsidRPr="00C540EC">
        <w:rPr>
          <w:rFonts w:ascii="Times New Roman" w:eastAsiaTheme="majorHAnsi" w:hAnsi="Times New Roman" w:cs="Times New Roman"/>
          <w:bCs/>
          <w:i/>
          <w:iCs/>
          <w:sz w:val="24"/>
          <w:szCs w:val="24"/>
          <w:highlight w:val="yellow"/>
        </w:rPr>
        <w:t xml:space="preserve">P </w:t>
      </w:r>
      <w:r w:rsidR="00ED4EDE" w:rsidRPr="00C540EC">
        <w:rPr>
          <w:rFonts w:ascii="Times New Roman" w:eastAsiaTheme="majorHAnsi" w:hAnsi="Times New Roman" w:cs="Times New Roman"/>
          <w:bCs/>
          <w:sz w:val="24"/>
          <w:szCs w:val="24"/>
          <w:highlight w:val="yellow"/>
        </w:rPr>
        <w:t>&lt; 0</w:t>
      </w:r>
      <w:r w:rsidR="00ED4EDE" w:rsidRPr="00C540EC">
        <w:rPr>
          <w:rFonts w:ascii="Times New Roman" w:eastAsiaTheme="majorHAnsi" w:hAnsi="Times New Roman" w:cs="Times New Roman"/>
          <w:sz w:val="24"/>
          <w:szCs w:val="24"/>
          <w:highlight w:val="yellow"/>
        </w:rPr>
        <w:t>.0</w:t>
      </w:r>
      <w:r w:rsidR="00A92BF0" w:rsidRPr="00C540EC">
        <w:rPr>
          <w:rFonts w:ascii="Times New Roman" w:eastAsiaTheme="majorHAnsi" w:hAnsi="Times New Roman" w:cs="Times New Roman" w:hint="eastAsia"/>
          <w:sz w:val="24"/>
          <w:szCs w:val="24"/>
          <w:highlight w:val="yellow"/>
        </w:rPr>
        <w:t>1</w:t>
      </w:r>
      <w:r w:rsidR="00ED4EDE" w:rsidRPr="00C540EC">
        <w:rPr>
          <w:rFonts w:ascii="Times New Roman" w:eastAsiaTheme="majorHAnsi" w:hAnsi="Times New Roman" w:cs="Times New Roman"/>
          <w:sz w:val="24"/>
          <w:szCs w:val="24"/>
          <w:highlight w:val="yellow"/>
        </w:rPr>
        <w:t xml:space="preserve">; </w:t>
      </w:r>
      <w:r w:rsidR="00ED4EDE" w:rsidRPr="00C540EC">
        <w:rPr>
          <w:rFonts w:ascii="Times New Roman" w:hAnsi="Times New Roman"/>
          <w:kern w:val="0"/>
          <w:sz w:val="24"/>
          <w:highlight w:val="yellow"/>
        </w:rPr>
        <w:t>*</w:t>
      </w:r>
      <w:r w:rsidR="00A92BF0" w:rsidRPr="00C540EC">
        <w:rPr>
          <w:rFonts w:ascii="Times New Roman" w:hAnsi="Times New Roman" w:hint="eastAsia"/>
          <w:kern w:val="0"/>
          <w:sz w:val="24"/>
          <w:highlight w:val="yellow"/>
        </w:rPr>
        <w:t>*</w:t>
      </w:r>
      <w:r w:rsidR="00ED4EDE" w:rsidRPr="00C540EC">
        <w:rPr>
          <w:rFonts w:ascii="Times New Roman" w:eastAsiaTheme="majorHAnsi" w:hAnsi="Times New Roman" w:cs="Times New Roman"/>
          <w:bCs/>
          <w:sz w:val="24"/>
          <w:szCs w:val="24"/>
          <w:highlight w:val="yellow"/>
        </w:rPr>
        <w:t>*</w:t>
      </w:r>
      <w:r w:rsidR="00ED4EDE" w:rsidRPr="00C540EC">
        <w:rPr>
          <w:rFonts w:ascii="Times New Roman" w:eastAsiaTheme="majorHAnsi" w:hAnsi="Times New Roman" w:cs="Times New Roman"/>
          <w:bCs/>
          <w:i/>
          <w:iCs/>
          <w:sz w:val="24"/>
          <w:szCs w:val="24"/>
          <w:highlight w:val="yellow"/>
        </w:rPr>
        <w:t xml:space="preserve">P </w:t>
      </w:r>
      <w:r w:rsidR="00ED4EDE" w:rsidRPr="00C540EC">
        <w:rPr>
          <w:rFonts w:ascii="Times New Roman" w:eastAsiaTheme="majorHAnsi" w:hAnsi="Times New Roman" w:cs="Times New Roman"/>
          <w:bCs/>
          <w:sz w:val="24"/>
          <w:szCs w:val="24"/>
          <w:highlight w:val="yellow"/>
        </w:rPr>
        <w:t>&lt; 0</w:t>
      </w:r>
      <w:r w:rsidR="00ED4EDE" w:rsidRPr="00C540EC">
        <w:rPr>
          <w:rFonts w:ascii="Times New Roman" w:eastAsiaTheme="majorHAnsi" w:hAnsi="Times New Roman" w:cs="Times New Roman"/>
          <w:sz w:val="24"/>
          <w:szCs w:val="24"/>
          <w:highlight w:val="yellow"/>
        </w:rPr>
        <w:t>.01.</w:t>
      </w:r>
      <w:r w:rsidR="00ED4EDE" w:rsidRPr="00ED4EDE">
        <w:rPr>
          <w:rFonts w:ascii="Times New Roman" w:eastAsiaTheme="majorHAnsi" w:hAnsi="Times New Roman" w:cs="Times New Roman"/>
          <w:sz w:val="24"/>
          <w:szCs w:val="24"/>
        </w:rPr>
        <w:t xml:space="preserve"> </w:t>
      </w:r>
      <w:r w:rsidR="00776E06" w:rsidRPr="00ED4EDE">
        <w:rPr>
          <w:rFonts w:ascii="Times New Roman" w:eastAsiaTheme="majorHAnsi" w:hAnsi="Times New Roman" w:cs="Times New Roman" w:hint="eastAsia"/>
          <w:sz w:val="24"/>
          <w:szCs w:val="24"/>
        </w:rPr>
        <w:t>(</w:t>
      </w:r>
      <w:r w:rsidR="00ED4EDE" w:rsidRPr="00591A5F">
        <w:rPr>
          <w:rFonts w:ascii="Times New Roman" w:eastAsiaTheme="majorHAnsi" w:hAnsi="Times New Roman" w:cs="Times New Roman"/>
          <w:b/>
          <w:sz w:val="24"/>
          <w:szCs w:val="24"/>
        </w:rPr>
        <w:t>b</w:t>
      </w:r>
      <w:r w:rsidR="00776E06" w:rsidRPr="00ED4EDE">
        <w:rPr>
          <w:rFonts w:ascii="Times New Roman" w:eastAsiaTheme="majorHAnsi" w:hAnsi="Times New Roman" w:cs="Times New Roman" w:hint="eastAsia"/>
          <w:sz w:val="24"/>
          <w:szCs w:val="24"/>
        </w:rPr>
        <w:t xml:space="preserve">) </w:t>
      </w:r>
      <w:r w:rsidRPr="00ED4EDE">
        <w:rPr>
          <w:rFonts w:ascii="Times New Roman" w:eastAsiaTheme="majorHAnsi" w:hAnsi="Times New Roman" w:cs="Times New Roman"/>
          <w:sz w:val="24"/>
          <w:szCs w:val="24"/>
        </w:rPr>
        <w:t xml:space="preserve">Box plot analysis of the </w:t>
      </w:r>
      <w:r w:rsidRPr="00ED4EDE">
        <w:rPr>
          <w:rFonts w:ascii="Times New Roman" w:eastAsiaTheme="majorHAnsi" w:hAnsi="Times New Roman" w:cs="Times New Roman"/>
          <w:i/>
          <w:iCs/>
          <w:sz w:val="24"/>
          <w:szCs w:val="24"/>
        </w:rPr>
        <w:t xml:space="preserve">PLOD3 </w:t>
      </w:r>
      <w:r w:rsidRPr="00ED4EDE">
        <w:rPr>
          <w:rFonts w:ascii="Times New Roman" w:eastAsiaTheme="majorHAnsi" w:hAnsi="Times New Roman" w:cs="Times New Roman"/>
          <w:sz w:val="24"/>
          <w:szCs w:val="24"/>
        </w:rPr>
        <w:t xml:space="preserve">mRNA levels in </w:t>
      </w:r>
      <w:r w:rsidRPr="00ED4EDE">
        <w:rPr>
          <w:rFonts w:ascii="Times New Roman" w:eastAsiaTheme="majorHAnsi" w:hAnsi="Times New Roman" w:cs="Times New Roman" w:hint="eastAsia"/>
          <w:sz w:val="24"/>
          <w:szCs w:val="24"/>
        </w:rPr>
        <w:t>gastric</w:t>
      </w:r>
      <w:r w:rsidRPr="00ED4EDE">
        <w:rPr>
          <w:rFonts w:ascii="Times New Roman" w:eastAsiaTheme="majorHAnsi" w:hAnsi="Times New Roman" w:cs="Times New Roman"/>
          <w:sz w:val="24"/>
          <w:szCs w:val="24"/>
        </w:rPr>
        <w:t xml:space="preserve"> cancer. Gene: </w:t>
      </w:r>
      <w:r w:rsidRPr="00ED4EDE">
        <w:rPr>
          <w:rFonts w:ascii="Times New Roman" w:hAnsi="Times New Roman"/>
          <w:sz w:val="24"/>
        </w:rPr>
        <w:t>PLOD3</w:t>
      </w:r>
      <w:r w:rsidRPr="00ED4EDE">
        <w:rPr>
          <w:rFonts w:ascii="Times New Roman" w:eastAsiaTheme="majorHAnsi" w:hAnsi="Times New Roman" w:cs="Times New Roman"/>
          <w:sz w:val="24"/>
          <w:szCs w:val="24"/>
        </w:rPr>
        <w:t xml:space="preserve">; Analysis Type: Cancer vs. Normal Analysis; Data Type: mRNA; Sample Type: Clinical Specimen; </w:t>
      </w:r>
      <w:r w:rsidR="00961C00" w:rsidRPr="00ED4EDE">
        <w:rPr>
          <w:rFonts w:ascii="Times New Roman" w:eastAsiaTheme="majorHAnsi" w:hAnsi="Times New Roman" w:cs="Times New Roman" w:hint="eastAsia"/>
          <w:sz w:val="24"/>
          <w:szCs w:val="24"/>
        </w:rPr>
        <w:t>Stomach</w:t>
      </w:r>
      <w:r w:rsidRPr="00ED4EDE">
        <w:rPr>
          <w:rFonts w:ascii="Times New Roman" w:eastAsiaTheme="majorHAnsi" w:hAnsi="Times New Roman" w:cs="Times New Roman"/>
          <w:sz w:val="24"/>
          <w:szCs w:val="24"/>
        </w:rPr>
        <w:t>.</w:t>
      </w:r>
      <w:r w:rsidRPr="00ED4EDE">
        <w:rPr>
          <w:rFonts w:ascii="Times New Roman" w:eastAsiaTheme="majorHAnsi" w:hAnsi="Times New Roman" w:cs="Times New Roman" w:hint="eastAsia"/>
          <w:sz w:val="24"/>
          <w:szCs w:val="24"/>
        </w:rPr>
        <w:t xml:space="preserve"> </w:t>
      </w:r>
      <w:r w:rsidRPr="00ED4EDE">
        <w:rPr>
          <w:rFonts w:ascii="Times New Roman" w:hAnsi="Times New Roman"/>
          <w:sz w:val="24"/>
        </w:rPr>
        <w:t>(</w:t>
      </w:r>
      <w:bookmarkStart w:id="0" w:name="_GoBack"/>
      <w:r w:rsidR="00ED4EDE" w:rsidRPr="00591A5F">
        <w:rPr>
          <w:rFonts w:ascii="Times New Roman" w:hAnsi="Times New Roman"/>
          <w:b/>
          <w:sz w:val="24"/>
        </w:rPr>
        <w:t>c</w:t>
      </w:r>
      <w:bookmarkEnd w:id="0"/>
      <w:r w:rsidRPr="00ED4EDE">
        <w:rPr>
          <w:rFonts w:ascii="Times New Roman" w:hAnsi="Times New Roman"/>
          <w:sz w:val="24"/>
        </w:rPr>
        <w:t>)</w:t>
      </w:r>
      <w:r w:rsidRPr="00ED4EDE">
        <w:rPr>
          <w:rFonts w:ascii="Times New Roman" w:eastAsiaTheme="majorHAnsi" w:hAnsi="Times New Roman" w:cs="Times New Roman"/>
          <w:sz w:val="24"/>
          <w:szCs w:val="24"/>
        </w:rPr>
        <w:t xml:space="preserve"> The effects of </w:t>
      </w:r>
      <w:r w:rsidRPr="00ED4EDE">
        <w:rPr>
          <w:rFonts w:ascii="Times New Roman" w:hAnsi="Times New Roman"/>
          <w:sz w:val="24"/>
        </w:rPr>
        <w:t>PLOD3</w:t>
      </w:r>
      <w:r w:rsidRPr="00ED4EDE">
        <w:rPr>
          <w:rFonts w:ascii="Times New Roman" w:eastAsiaTheme="majorHAnsi" w:hAnsi="Times New Roman" w:cs="Times New Roman"/>
          <w:sz w:val="24"/>
          <w:szCs w:val="24"/>
        </w:rPr>
        <w:t xml:space="preserve"> on the overall survival of </w:t>
      </w:r>
      <w:r w:rsidRPr="00ED4EDE">
        <w:rPr>
          <w:rFonts w:ascii="Times New Roman" w:eastAsiaTheme="majorHAnsi" w:hAnsi="Times New Roman" w:cs="Times New Roman" w:hint="eastAsia"/>
          <w:sz w:val="24"/>
          <w:szCs w:val="24"/>
        </w:rPr>
        <w:t>gastric</w:t>
      </w:r>
      <w:r w:rsidRPr="00ED4EDE">
        <w:rPr>
          <w:rFonts w:ascii="Times New Roman" w:eastAsiaTheme="majorHAnsi" w:hAnsi="Times New Roman" w:cs="Times New Roman"/>
          <w:sz w:val="24"/>
          <w:szCs w:val="24"/>
        </w:rPr>
        <w:t xml:space="preserve"> cancer patients.</w:t>
      </w:r>
    </w:p>
    <w:p w:rsidR="00AA1B8A" w:rsidRPr="009E454E" w:rsidRDefault="00AA1B8A" w:rsidP="00AA1B8A">
      <w:pPr>
        <w:spacing w:line="480" w:lineRule="auto"/>
        <w:rPr>
          <w:rFonts w:ascii="Times New Roman" w:eastAsiaTheme="majorHAnsi" w:hAnsi="Times New Roman" w:cs="Times New Roman"/>
          <w:sz w:val="24"/>
          <w:szCs w:val="24"/>
        </w:rPr>
      </w:pPr>
    </w:p>
    <w:p w:rsidR="00AA1B8A" w:rsidRPr="00776E06" w:rsidRDefault="00AA1B8A" w:rsidP="00AA1B8A">
      <w:pPr>
        <w:spacing w:line="480" w:lineRule="auto"/>
      </w:pPr>
      <w:proofErr w:type="gramStart"/>
      <w:r w:rsidRPr="009E454E">
        <w:rPr>
          <w:rFonts w:ascii="Times New Roman" w:eastAsiaTheme="majorHAnsi" w:hAnsi="Times New Roman" w:cs="Times New Roman"/>
          <w:b/>
          <w:color w:val="000000" w:themeColor="text1"/>
          <w:sz w:val="24"/>
          <w:szCs w:val="24"/>
        </w:rPr>
        <w:t xml:space="preserve">Supplementary </w:t>
      </w:r>
      <w:r w:rsidR="00776E06" w:rsidRPr="009E454E">
        <w:rPr>
          <w:rFonts w:ascii="Times New Roman" w:eastAsiaTheme="majorHAnsi" w:hAnsi="Times New Roman" w:cs="Times New Roman"/>
          <w:b/>
          <w:sz w:val="24"/>
          <w:szCs w:val="24"/>
        </w:rPr>
        <w:t>Figure</w:t>
      </w:r>
      <w:r w:rsidR="00776E06" w:rsidRPr="009E454E">
        <w:rPr>
          <w:rFonts w:ascii="Times New Roman" w:eastAsiaTheme="majorHAnsi" w:hAnsi="Times New Roman" w:cs="Times New Roman" w:hint="eastAsia"/>
          <w:b/>
          <w:sz w:val="24"/>
          <w:szCs w:val="24"/>
        </w:rPr>
        <w:t xml:space="preserve"> 2 </w:t>
      </w:r>
      <w:r w:rsidRPr="009E454E">
        <w:rPr>
          <w:rFonts w:ascii="Times New Roman" w:eastAsia="맑은 고딕" w:hAnsi="Times New Roman" w:cs="Times New Roman"/>
          <w:sz w:val="24"/>
          <w:szCs w:val="24"/>
        </w:rPr>
        <w:t>(</w:t>
      </w:r>
      <w:r w:rsidR="00776E06" w:rsidRPr="009E454E">
        <w:rPr>
          <w:rFonts w:ascii="Times New Roman" w:eastAsia="맑은 고딕" w:hAnsi="Times New Roman" w:cs="Arial" w:hint="eastAsia"/>
          <w:b/>
          <w:sz w:val="24"/>
        </w:rPr>
        <w:t>a</w:t>
      </w:r>
      <w:r w:rsidRPr="009E454E">
        <w:rPr>
          <w:rFonts w:ascii="Times New Roman" w:eastAsia="맑은 고딕" w:hAnsi="Times New Roman" w:cs="Times New Roman"/>
          <w:sz w:val="24"/>
          <w:szCs w:val="24"/>
        </w:rPr>
        <w:t xml:space="preserve">) Expression of the PLOD3 protein by western blot analysis following transfection with HA-PLOD3 for 48 h in </w:t>
      </w:r>
      <w:r w:rsidRPr="009E454E">
        <w:rPr>
          <w:rFonts w:ascii="Times New Roman" w:eastAsia="맑은 고딕" w:hAnsi="Times New Roman" w:cs="Times New Roman" w:hint="eastAsia"/>
          <w:sz w:val="24"/>
          <w:szCs w:val="24"/>
        </w:rPr>
        <w:t>A549</w:t>
      </w:r>
      <w:r w:rsidR="00776E06" w:rsidRPr="009E454E">
        <w:rPr>
          <w:rFonts w:ascii="Times New Roman" w:eastAsia="맑은 고딕" w:hAnsi="Times New Roman" w:cs="Times New Roman" w:hint="eastAsia"/>
          <w:sz w:val="24"/>
          <w:szCs w:val="24"/>
        </w:rPr>
        <w:t xml:space="preserve"> </w:t>
      </w:r>
      <w:r w:rsidRPr="009E454E">
        <w:rPr>
          <w:rFonts w:ascii="Times New Roman" w:eastAsia="맑은 고딕" w:hAnsi="Times New Roman" w:cs="Times New Roman"/>
          <w:sz w:val="24"/>
          <w:szCs w:val="24"/>
        </w:rPr>
        <w:t>cells.</w:t>
      </w:r>
      <w:proofErr w:type="gramEnd"/>
      <w:r w:rsidRPr="009E454E">
        <w:rPr>
          <w:rFonts w:ascii="Times New Roman" w:eastAsia="맑은 고딕" w:hAnsi="Times New Roman" w:cs="Times New Roman"/>
          <w:sz w:val="24"/>
          <w:szCs w:val="24"/>
        </w:rPr>
        <w:t xml:space="preserve"> (</w:t>
      </w:r>
      <w:r w:rsidR="00776E06" w:rsidRPr="009E454E">
        <w:rPr>
          <w:rFonts w:ascii="Times New Roman" w:eastAsia="맑은 고딕" w:hAnsi="Times New Roman" w:cs="Arial" w:hint="eastAsia"/>
          <w:b/>
          <w:sz w:val="24"/>
        </w:rPr>
        <w:t>b</w:t>
      </w:r>
      <w:r w:rsidRPr="009E454E">
        <w:rPr>
          <w:rFonts w:ascii="Times New Roman" w:eastAsia="맑은 고딕" w:hAnsi="Times New Roman" w:cs="Times New Roman"/>
          <w:sz w:val="24"/>
          <w:szCs w:val="24"/>
        </w:rPr>
        <w:t xml:space="preserve">) A transwell assay was conducted to evaluate the motility of PLOD3 overexpressing </w:t>
      </w:r>
      <w:r w:rsidRPr="009E454E">
        <w:rPr>
          <w:rFonts w:ascii="Times New Roman" w:eastAsia="맑은 고딕" w:hAnsi="Times New Roman" w:cs="Times New Roman" w:hint="eastAsia"/>
          <w:sz w:val="24"/>
          <w:szCs w:val="24"/>
        </w:rPr>
        <w:t>A549</w:t>
      </w:r>
      <w:r w:rsidRPr="009E454E">
        <w:rPr>
          <w:rFonts w:ascii="Times New Roman" w:eastAsia="맑은 고딕" w:hAnsi="Times New Roman" w:cs="Times New Roman"/>
          <w:sz w:val="24"/>
          <w:szCs w:val="24"/>
        </w:rPr>
        <w:t xml:space="preserve"> cells. PLOD3 stood out for its superior potential to promote cell migration. Statistical significance of cell migration was determined by a two-tailed, Student's </w:t>
      </w:r>
      <w:r w:rsidR="00C540EC" w:rsidRPr="00C540EC">
        <w:rPr>
          <w:rFonts w:ascii="Times New Roman" w:eastAsia="맑은 고딕" w:hAnsi="Times New Roman" w:cs="Times New Roman" w:hint="eastAsia"/>
          <w:i/>
          <w:sz w:val="24"/>
          <w:szCs w:val="24"/>
        </w:rPr>
        <w:t>t</w:t>
      </w:r>
      <w:r w:rsidR="00C540EC">
        <w:rPr>
          <w:rFonts w:ascii="Times New Roman" w:eastAsia="맑은 고딕" w:hAnsi="Times New Roman" w:cs="Times New Roman" w:hint="eastAsia"/>
          <w:sz w:val="24"/>
          <w:szCs w:val="24"/>
        </w:rPr>
        <w:t xml:space="preserve"> </w:t>
      </w:r>
      <w:r w:rsidRPr="009E454E">
        <w:rPr>
          <w:rFonts w:ascii="Times New Roman" w:eastAsia="맑은 고딕" w:hAnsi="Times New Roman" w:cs="Times New Roman"/>
          <w:sz w:val="24"/>
          <w:szCs w:val="24"/>
        </w:rPr>
        <w:t xml:space="preserve">test. </w:t>
      </w:r>
      <w:r w:rsidR="00776E06" w:rsidRPr="009E454E">
        <w:rPr>
          <w:rFonts w:ascii="Times New Roman" w:eastAsia="HY신명조" w:hAnsi="Times New Roman" w:cs="Times New Roman"/>
          <w:kern w:val="0"/>
          <w:sz w:val="24"/>
          <w:szCs w:val="24"/>
        </w:rPr>
        <w:t>**</w:t>
      </w:r>
      <w:r w:rsidR="00776E06" w:rsidRPr="009E454E">
        <w:rPr>
          <w:rFonts w:ascii="Times New Roman" w:eastAsiaTheme="majorHAnsi" w:hAnsi="Times New Roman" w:cs="Times New Roman"/>
          <w:bCs/>
          <w:sz w:val="24"/>
          <w:szCs w:val="24"/>
        </w:rPr>
        <w:t>*</w:t>
      </w:r>
      <w:r w:rsidR="00776E06" w:rsidRPr="009E454E">
        <w:rPr>
          <w:rFonts w:ascii="Times New Roman" w:eastAsiaTheme="majorHAnsi" w:hAnsi="Times New Roman" w:cs="Times New Roman"/>
          <w:bCs/>
          <w:i/>
          <w:iCs/>
          <w:sz w:val="24"/>
          <w:szCs w:val="24"/>
        </w:rPr>
        <w:t>P</w:t>
      </w:r>
      <w:r w:rsidR="00776E06" w:rsidRPr="009E454E">
        <w:rPr>
          <w:rFonts w:ascii="Times New Roman" w:eastAsiaTheme="majorHAnsi" w:hAnsi="Times New Roman" w:cs="Times New Roman" w:hint="eastAsia"/>
          <w:bCs/>
          <w:i/>
          <w:iCs/>
          <w:sz w:val="24"/>
          <w:szCs w:val="24"/>
        </w:rPr>
        <w:t xml:space="preserve"> </w:t>
      </w:r>
      <w:r w:rsidR="00776E06" w:rsidRPr="009E454E">
        <w:rPr>
          <w:rFonts w:ascii="Times New Roman" w:eastAsiaTheme="majorHAnsi" w:hAnsi="Times New Roman" w:cs="Times New Roman"/>
          <w:bCs/>
          <w:sz w:val="24"/>
          <w:szCs w:val="24"/>
        </w:rPr>
        <w:t>&lt;</w:t>
      </w:r>
      <w:r w:rsidR="00776E06" w:rsidRPr="009E454E">
        <w:rPr>
          <w:rFonts w:ascii="Times New Roman" w:eastAsiaTheme="majorHAnsi" w:hAnsi="Times New Roman" w:cs="Times New Roman" w:hint="eastAsia"/>
          <w:bCs/>
          <w:sz w:val="24"/>
          <w:szCs w:val="24"/>
        </w:rPr>
        <w:t xml:space="preserve"> </w:t>
      </w:r>
      <w:r w:rsidR="00776E06" w:rsidRPr="009E454E">
        <w:rPr>
          <w:rFonts w:ascii="Times New Roman" w:eastAsiaTheme="majorHAnsi" w:hAnsi="Times New Roman" w:cs="Times New Roman"/>
          <w:bCs/>
          <w:sz w:val="24"/>
          <w:szCs w:val="24"/>
        </w:rPr>
        <w:t>0</w:t>
      </w:r>
      <w:r w:rsidR="00776E06" w:rsidRPr="009E454E">
        <w:rPr>
          <w:rFonts w:ascii="Times New Roman" w:eastAsia="HY신명조" w:hAnsi="Times New Roman" w:cs="Times New Roman"/>
          <w:kern w:val="0"/>
          <w:sz w:val="24"/>
          <w:szCs w:val="24"/>
        </w:rPr>
        <w:t>.001.</w:t>
      </w:r>
      <w:r w:rsidRPr="009E454E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Pr="009E454E">
        <w:rPr>
          <w:rFonts w:ascii="Times New Roman" w:eastAsia="맑은 고딕" w:hAnsi="Times New Roman" w:cs="Arial"/>
          <w:sz w:val="24"/>
        </w:rPr>
        <w:t>(</w:t>
      </w:r>
      <w:r w:rsidR="00776E06" w:rsidRPr="009E454E">
        <w:rPr>
          <w:rFonts w:ascii="Times New Roman" w:eastAsia="맑은 고딕" w:hAnsi="Times New Roman" w:cs="Arial" w:hint="eastAsia"/>
          <w:b/>
          <w:sz w:val="24"/>
        </w:rPr>
        <w:t>c</w:t>
      </w:r>
      <w:r w:rsidRPr="009E454E">
        <w:rPr>
          <w:rFonts w:ascii="Times New Roman" w:eastAsia="맑은 고딕" w:hAnsi="Times New Roman" w:cs="Arial"/>
          <w:sz w:val="24"/>
        </w:rPr>
        <w:t>)</w:t>
      </w:r>
      <w:r w:rsidRPr="009E454E">
        <w:rPr>
          <w:rFonts w:ascii="Times New Roman" w:eastAsia="맑은 고딕" w:hAnsi="Times New Roman" w:cs="Times New Roman"/>
          <w:bCs/>
          <w:sz w:val="24"/>
          <w:szCs w:val="24"/>
        </w:rPr>
        <w:t xml:space="preserve"> The invasion assay showed different cell motilities in PLOD3 ectopically expressed </w:t>
      </w:r>
      <w:r w:rsidRPr="009E454E">
        <w:rPr>
          <w:rFonts w:ascii="Times New Roman" w:eastAsia="맑은 고딕" w:hAnsi="Times New Roman" w:cs="Times New Roman" w:hint="eastAsia"/>
          <w:bCs/>
          <w:sz w:val="24"/>
          <w:szCs w:val="24"/>
        </w:rPr>
        <w:t>lung cancer</w:t>
      </w:r>
      <w:r w:rsidRPr="009E454E">
        <w:rPr>
          <w:rFonts w:ascii="Times New Roman" w:eastAsia="맑은 고딕" w:hAnsi="Times New Roman" w:cs="Times New Roman"/>
          <w:bCs/>
          <w:sz w:val="24"/>
          <w:szCs w:val="24"/>
        </w:rPr>
        <w:t xml:space="preserve"> cells. The </w:t>
      </w:r>
      <w:r w:rsidR="00B044F7" w:rsidRPr="009E454E">
        <w:rPr>
          <w:rFonts w:ascii="Times New Roman" w:eastAsia="맑은 고딕" w:hAnsi="Times New Roman" w:cs="Times New Roman" w:hint="eastAsia"/>
          <w:bCs/>
          <w:sz w:val="24"/>
          <w:szCs w:val="24"/>
        </w:rPr>
        <w:t>over</w:t>
      </w:r>
      <w:r w:rsidRPr="009E454E">
        <w:rPr>
          <w:rFonts w:ascii="Times New Roman" w:eastAsia="맑은 고딕" w:hAnsi="Times New Roman" w:cs="Times New Roman"/>
          <w:bCs/>
          <w:sz w:val="24"/>
          <w:szCs w:val="24"/>
        </w:rPr>
        <w:t xml:space="preserve">expression of PLOD3 promoted the invasion of </w:t>
      </w:r>
      <w:r w:rsidRPr="009E454E">
        <w:rPr>
          <w:rFonts w:ascii="Times New Roman" w:eastAsia="맑은 고딕" w:hAnsi="Times New Roman" w:cs="Times New Roman" w:hint="eastAsia"/>
          <w:sz w:val="24"/>
          <w:szCs w:val="24"/>
        </w:rPr>
        <w:t>A549</w:t>
      </w:r>
      <w:r w:rsidRPr="009E454E">
        <w:rPr>
          <w:rFonts w:ascii="Times New Roman" w:eastAsia="맑은 고딕" w:hAnsi="Times New Roman" w:cs="Times New Roman"/>
          <w:bCs/>
          <w:sz w:val="24"/>
          <w:szCs w:val="24"/>
        </w:rPr>
        <w:t xml:space="preserve"> cells. The relative numbers of invasive cells were counted and presented as the mean ± SD from three independent experiments</w:t>
      </w:r>
      <w:r w:rsidRPr="00591A5F">
        <w:rPr>
          <w:rFonts w:ascii="Times New Roman" w:eastAsia="맑은 고딕" w:hAnsi="Times New Roman" w:cs="Times New Roman"/>
          <w:bCs/>
          <w:sz w:val="24"/>
          <w:szCs w:val="24"/>
        </w:rPr>
        <w:t>.</w:t>
      </w:r>
      <w:r w:rsidR="00776E06" w:rsidRPr="00591A5F">
        <w:rPr>
          <w:rFonts w:ascii="Times New Roman" w:eastAsia="맑은 고딕" w:hAnsi="Times New Roman" w:cs="Times New Roman" w:hint="eastAsia"/>
          <w:bCs/>
          <w:sz w:val="24"/>
          <w:szCs w:val="24"/>
        </w:rPr>
        <w:t xml:space="preserve"> </w:t>
      </w:r>
      <w:r w:rsidR="00591A5F" w:rsidRPr="00591A5F">
        <w:rPr>
          <w:rFonts w:ascii="Times New Roman" w:eastAsiaTheme="majorHAnsi" w:hAnsi="Times New Roman" w:cs="Times New Roman"/>
          <w:sz w:val="24"/>
          <w:szCs w:val="24"/>
        </w:rPr>
        <w:t xml:space="preserve">Statistical significance was determined by Student’s </w:t>
      </w:r>
      <w:r w:rsidR="00591A5F" w:rsidRPr="00591A5F">
        <w:rPr>
          <w:rFonts w:ascii="Times New Roman" w:eastAsiaTheme="majorHAnsi" w:hAnsi="Times New Roman" w:cs="Times New Roman" w:hint="eastAsia"/>
          <w:i/>
          <w:sz w:val="24"/>
          <w:szCs w:val="24"/>
        </w:rPr>
        <w:t>t</w:t>
      </w:r>
      <w:r w:rsidR="00591A5F" w:rsidRPr="00591A5F">
        <w:rPr>
          <w:rFonts w:ascii="Times New Roman" w:eastAsiaTheme="majorHAnsi" w:hAnsi="Times New Roman" w:cs="Times New Roman" w:hint="eastAsia"/>
          <w:sz w:val="24"/>
          <w:szCs w:val="24"/>
        </w:rPr>
        <w:t xml:space="preserve"> </w:t>
      </w:r>
      <w:r w:rsidR="00591A5F" w:rsidRPr="00591A5F">
        <w:rPr>
          <w:rFonts w:ascii="Times New Roman" w:eastAsiaTheme="majorHAnsi" w:hAnsi="Times New Roman" w:cs="Times New Roman"/>
          <w:sz w:val="24"/>
          <w:szCs w:val="24"/>
        </w:rPr>
        <w:t>test.</w:t>
      </w:r>
      <w:r w:rsidR="00591A5F" w:rsidRPr="00591A5F">
        <w:rPr>
          <w:rFonts w:ascii="Times New Roman" w:eastAsiaTheme="majorHAnsi" w:hAnsi="Times New Roman" w:cs="Times New Roman"/>
          <w:bCs/>
          <w:sz w:val="24"/>
          <w:szCs w:val="24"/>
        </w:rPr>
        <w:t xml:space="preserve"> </w:t>
      </w:r>
      <w:r w:rsidR="00776E06" w:rsidRPr="00591A5F">
        <w:rPr>
          <w:rFonts w:ascii="Times New Roman" w:eastAsiaTheme="majorHAnsi" w:hAnsi="Times New Roman" w:cs="Times New Roman"/>
          <w:bCs/>
          <w:sz w:val="24"/>
          <w:szCs w:val="24"/>
        </w:rPr>
        <w:t>*</w:t>
      </w:r>
      <w:r w:rsidR="00776E06" w:rsidRPr="00591A5F">
        <w:rPr>
          <w:rFonts w:ascii="Times New Roman" w:eastAsiaTheme="majorHAnsi" w:hAnsi="Times New Roman" w:cs="Times New Roman" w:hint="eastAsia"/>
          <w:bCs/>
          <w:sz w:val="24"/>
          <w:szCs w:val="24"/>
        </w:rPr>
        <w:t>*</w:t>
      </w:r>
      <w:r w:rsidR="00776E06" w:rsidRPr="009E454E">
        <w:rPr>
          <w:rFonts w:ascii="Times New Roman" w:eastAsiaTheme="majorHAnsi" w:hAnsi="Times New Roman" w:cs="Times New Roman"/>
          <w:bCs/>
          <w:i/>
          <w:iCs/>
          <w:sz w:val="24"/>
          <w:szCs w:val="24"/>
        </w:rPr>
        <w:t>P</w:t>
      </w:r>
      <w:r w:rsidR="00776E06" w:rsidRPr="009E454E">
        <w:rPr>
          <w:rFonts w:ascii="Times New Roman" w:eastAsiaTheme="majorHAnsi" w:hAnsi="Times New Roman" w:cs="Times New Roman" w:hint="eastAsia"/>
          <w:bCs/>
          <w:i/>
          <w:iCs/>
          <w:sz w:val="24"/>
          <w:szCs w:val="24"/>
        </w:rPr>
        <w:t xml:space="preserve"> </w:t>
      </w:r>
      <w:r w:rsidR="00776E06" w:rsidRPr="009E454E">
        <w:rPr>
          <w:rFonts w:ascii="Times New Roman" w:eastAsiaTheme="majorHAnsi" w:hAnsi="Times New Roman" w:cs="Times New Roman"/>
          <w:bCs/>
          <w:sz w:val="24"/>
          <w:szCs w:val="24"/>
        </w:rPr>
        <w:t>&lt;</w:t>
      </w:r>
      <w:r w:rsidR="00776E06" w:rsidRPr="009E454E">
        <w:rPr>
          <w:rFonts w:ascii="Times New Roman" w:eastAsiaTheme="majorHAnsi" w:hAnsi="Times New Roman" w:cs="Times New Roman" w:hint="eastAsia"/>
          <w:bCs/>
          <w:sz w:val="24"/>
          <w:szCs w:val="24"/>
        </w:rPr>
        <w:t xml:space="preserve"> </w:t>
      </w:r>
      <w:r w:rsidR="00776E06" w:rsidRPr="009E454E">
        <w:rPr>
          <w:rFonts w:ascii="Times New Roman" w:eastAsiaTheme="majorHAnsi" w:hAnsi="Times New Roman" w:cs="Times New Roman"/>
          <w:bCs/>
          <w:sz w:val="24"/>
          <w:szCs w:val="24"/>
        </w:rPr>
        <w:t>0</w:t>
      </w:r>
      <w:r w:rsidR="00776E06" w:rsidRPr="009E454E">
        <w:rPr>
          <w:rFonts w:ascii="Times New Roman" w:hAnsi="Times New Roman"/>
          <w:sz w:val="24"/>
          <w:szCs w:val="24"/>
        </w:rPr>
        <w:t>.0</w:t>
      </w:r>
      <w:r w:rsidR="00776E06" w:rsidRPr="009E454E">
        <w:rPr>
          <w:rFonts w:ascii="Times New Roman" w:hAnsi="Times New Roman" w:hint="eastAsia"/>
          <w:sz w:val="24"/>
          <w:szCs w:val="24"/>
        </w:rPr>
        <w:t>1.</w:t>
      </w:r>
    </w:p>
    <w:p w:rsidR="00776E06" w:rsidRDefault="00776E06">
      <w:pPr>
        <w:spacing w:line="480" w:lineRule="auto"/>
      </w:pPr>
    </w:p>
    <w:sectPr w:rsidR="00776E0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92D" w:rsidRDefault="0017592D" w:rsidP="00413E1D">
      <w:pPr>
        <w:spacing w:after="0" w:line="240" w:lineRule="auto"/>
      </w:pPr>
      <w:r>
        <w:separator/>
      </w:r>
    </w:p>
  </w:endnote>
  <w:endnote w:type="continuationSeparator" w:id="0">
    <w:p w:rsidR="0017592D" w:rsidRDefault="0017592D" w:rsidP="00413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Y신명조">
    <w:altName w:val="Batang"/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92D" w:rsidRDefault="0017592D" w:rsidP="00413E1D">
      <w:pPr>
        <w:spacing w:after="0" w:line="240" w:lineRule="auto"/>
      </w:pPr>
      <w:r>
        <w:separator/>
      </w:r>
    </w:p>
  </w:footnote>
  <w:footnote w:type="continuationSeparator" w:id="0">
    <w:p w:rsidR="0017592D" w:rsidRDefault="0017592D" w:rsidP="00413E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46072"/>
    <w:multiLevelType w:val="hybridMultilevel"/>
    <w:tmpl w:val="D03E98AA"/>
    <w:lvl w:ilvl="0" w:tplc="2EA030F0">
      <w:start w:val="1"/>
      <w:numFmt w:val="low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35F0028B"/>
    <w:multiLevelType w:val="hybridMultilevel"/>
    <w:tmpl w:val="C1C66692"/>
    <w:lvl w:ilvl="0" w:tplc="30B4F092">
      <w:start w:val="1"/>
      <w:numFmt w:val="upperLetter"/>
      <w:lvlText w:val="(%1)"/>
      <w:lvlJc w:val="left"/>
      <w:pPr>
        <w:ind w:left="790" w:hanging="39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588C33A4"/>
    <w:multiLevelType w:val="hybridMultilevel"/>
    <w:tmpl w:val="D3562E18"/>
    <w:lvl w:ilvl="0" w:tplc="0C3CAB58">
      <w:start w:val="1"/>
      <w:numFmt w:val="upperLetter"/>
      <w:lvlText w:val="(%1)"/>
      <w:lvlJc w:val="left"/>
      <w:pPr>
        <w:ind w:left="790" w:hanging="390"/>
      </w:pPr>
      <w:rPr>
        <w:rFonts w:eastAsiaTheme="minorEastAsia" w:cstheme="minorBidi"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64641294"/>
    <w:multiLevelType w:val="hybridMultilevel"/>
    <w:tmpl w:val="EBAE34F6"/>
    <w:lvl w:ilvl="0" w:tplc="65B2CB3A">
      <w:start w:val="1"/>
      <w:numFmt w:val="low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B8A"/>
    <w:rsid w:val="0017592D"/>
    <w:rsid w:val="00250B6E"/>
    <w:rsid w:val="002C0C6D"/>
    <w:rsid w:val="00413E1D"/>
    <w:rsid w:val="00515B9E"/>
    <w:rsid w:val="00591A5F"/>
    <w:rsid w:val="00776E06"/>
    <w:rsid w:val="008244D7"/>
    <w:rsid w:val="00900CED"/>
    <w:rsid w:val="00961C00"/>
    <w:rsid w:val="009E454E"/>
    <w:rsid w:val="00A92BF0"/>
    <w:rsid w:val="00AA1B8A"/>
    <w:rsid w:val="00B044F7"/>
    <w:rsid w:val="00B44EDE"/>
    <w:rsid w:val="00C540EC"/>
    <w:rsid w:val="00E75B18"/>
    <w:rsid w:val="00E94BD8"/>
    <w:rsid w:val="00EA2684"/>
    <w:rsid w:val="00ED4EDE"/>
    <w:rsid w:val="00F9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B8A"/>
    <w:pPr>
      <w:widowControl w:val="0"/>
      <w:wordWrap w:val="0"/>
      <w:autoSpaceDE w:val="0"/>
      <w:autoSpaceDN w:val="0"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1B8A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413E1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13E1D"/>
  </w:style>
  <w:style w:type="paragraph" w:styleId="a5">
    <w:name w:val="footer"/>
    <w:basedOn w:val="a"/>
    <w:link w:val="Char0"/>
    <w:uiPriority w:val="99"/>
    <w:unhideWhenUsed/>
    <w:rsid w:val="00413E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13E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B8A"/>
    <w:pPr>
      <w:widowControl w:val="0"/>
      <w:wordWrap w:val="0"/>
      <w:autoSpaceDE w:val="0"/>
      <w:autoSpaceDN w:val="0"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1B8A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413E1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13E1D"/>
  </w:style>
  <w:style w:type="paragraph" w:styleId="a5">
    <w:name w:val="footer"/>
    <w:basedOn w:val="a"/>
    <w:link w:val="Char0"/>
    <w:uiPriority w:val="99"/>
    <w:unhideWhenUsed/>
    <w:rsid w:val="00413E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13E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최정선_PC1</dc:creator>
  <cp:lastModifiedBy>Hwang</cp:lastModifiedBy>
  <cp:revision>3</cp:revision>
  <dcterms:created xsi:type="dcterms:W3CDTF">2018-10-05T08:14:00Z</dcterms:created>
  <dcterms:modified xsi:type="dcterms:W3CDTF">2018-10-05T08:33:00Z</dcterms:modified>
</cp:coreProperties>
</file>