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20" w:rsidRDefault="00501320" w:rsidP="0050132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Supplementary Figure Legends</w:t>
      </w:r>
    </w:p>
    <w:p w:rsidR="00501320" w:rsidRDefault="00501320" w:rsidP="0050132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01320" w:rsidRPr="000A5D93" w:rsidRDefault="00501320" w:rsidP="005013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A5D93">
        <w:rPr>
          <w:rFonts w:ascii="Times New Roman" w:hAnsi="Times New Roman" w:cs="Times New Roman"/>
          <w:b/>
          <w:sz w:val="24"/>
          <w:szCs w:val="24"/>
          <w:lang w:val="en-GB"/>
        </w:rPr>
        <w:t>Fig. S1 Over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-</w:t>
      </w:r>
      <w:r w:rsidRPr="000A5D93">
        <w:rPr>
          <w:rFonts w:ascii="Times New Roman" w:hAnsi="Times New Roman" w:cs="Times New Roman"/>
          <w:b/>
          <w:sz w:val="24"/>
          <w:szCs w:val="24"/>
          <w:lang w:val="en-GB"/>
        </w:rPr>
        <w:t>expression of FHC has no effects on ROS production</w:t>
      </w:r>
      <w:r w:rsidRPr="000A5D93">
        <w:rPr>
          <w:rFonts w:ascii="Times New Roman" w:hAnsi="Times New Roman" w:cs="Times New Roman"/>
          <w:sz w:val="24"/>
          <w:szCs w:val="24"/>
          <w:lang w:val="en-GB"/>
        </w:rPr>
        <w:t>. Quantification of ROS production in A549</w:t>
      </w:r>
      <w:r w:rsidRPr="000A5D9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pc3DNA</w:t>
      </w:r>
      <w:r w:rsidRPr="000A5D93"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A5D93">
        <w:rPr>
          <w:rFonts w:ascii="Times New Roman" w:hAnsi="Times New Roman" w:cs="Times New Roman"/>
          <w:sz w:val="24"/>
          <w:szCs w:val="24"/>
          <w:lang w:val="en-GB"/>
        </w:rPr>
        <w:t>A549</w:t>
      </w:r>
      <w:r w:rsidRPr="000A5D9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pc3FHC</w:t>
      </w:r>
      <w:r w:rsidRPr="000A5D93">
        <w:rPr>
          <w:rFonts w:ascii="Times New Roman" w:hAnsi="Times New Roman" w:cs="Times New Roman"/>
          <w:sz w:val="24"/>
          <w:szCs w:val="24"/>
          <w:lang w:val="en-GB"/>
        </w:rPr>
        <w:t>, H460</w:t>
      </w:r>
      <w:r w:rsidRPr="000A5D9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pc3DNA</w:t>
      </w:r>
      <w:r w:rsidRPr="000A5D93">
        <w:rPr>
          <w:rFonts w:ascii="Times New Roman" w:hAnsi="Times New Roman" w:cs="Times New Roman"/>
          <w:sz w:val="24"/>
          <w:szCs w:val="24"/>
          <w:lang w:val="en-GB"/>
        </w:rPr>
        <w:t xml:space="preserve"> and H460</w:t>
      </w:r>
      <w:r w:rsidRPr="000A5D9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pc3FHC</w:t>
      </w:r>
      <w:r w:rsidRPr="000A5D93">
        <w:rPr>
          <w:rFonts w:ascii="Times New Roman" w:hAnsi="Times New Roman" w:cs="Times New Roman"/>
          <w:sz w:val="24"/>
          <w:szCs w:val="24"/>
          <w:lang w:val="en-GB"/>
        </w:rPr>
        <w:t xml:space="preserve"> cells through the incubation with 20 </w:t>
      </w:r>
      <w:r w:rsidRPr="000A5D93">
        <w:rPr>
          <w:rFonts w:ascii="Times New Roman" w:hAnsi="Times New Roman" w:cs="Times New Roman"/>
          <w:sz w:val="24"/>
          <w:szCs w:val="24"/>
        </w:rPr>
        <w:t>μ</w:t>
      </w:r>
      <w:r w:rsidRPr="000A5D93">
        <w:rPr>
          <w:rFonts w:ascii="Times New Roman" w:hAnsi="Times New Roman" w:cs="Times New Roman"/>
          <w:sz w:val="24"/>
          <w:szCs w:val="24"/>
          <w:lang w:val="en-GB"/>
        </w:rPr>
        <w:t>M of 2’-7’-DCF. Fluorescence was measured at 485 nm and 535 nm after 60 min. Results are the mean of three independe</w:t>
      </w:r>
      <w:r w:rsidR="00C53DA3">
        <w:rPr>
          <w:rFonts w:ascii="Times New Roman" w:hAnsi="Times New Roman" w:cs="Times New Roman"/>
          <w:sz w:val="24"/>
          <w:szCs w:val="24"/>
          <w:lang w:val="en-GB"/>
        </w:rPr>
        <w:t xml:space="preserve">nt experiments performed in </w:t>
      </w:r>
      <w:proofErr w:type="spellStart"/>
      <w:r w:rsidR="00C53DA3">
        <w:rPr>
          <w:rFonts w:ascii="Times New Roman" w:hAnsi="Times New Roman" w:cs="Times New Roman"/>
          <w:sz w:val="24"/>
          <w:szCs w:val="24"/>
          <w:lang w:val="en-GB"/>
        </w:rPr>
        <w:t>octu</w:t>
      </w:r>
      <w:r w:rsidRPr="000A5D93">
        <w:rPr>
          <w:rFonts w:ascii="Times New Roman" w:hAnsi="Times New Roman" w:cs="Times New Roman"/>
          <w:sz w:val="24"/>
          <w:szCs w:val="24"/>
          <w:lang w:val="en-GB"/>
        </w:rPr>
        <w:t>plicate</w:t>
      </w:r>
      <w:proofErr w:type="spellEnd"/>
      <w:r w:rsidRPr="000A5D9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501320" w:rsidRPr="000A5D93" w:rsidRDefault="00501320" w:rsidP="005013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501320" w:rsidRPr="000A5D93" w:rsidRDefault="00C53DA3" w:rsidP="005013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Fig. S2 </w:t>
      </w:r>
      <w:r w:rsidR="00501320" w:rsidRPr="000A5D93">
        <w:rPr>
          <w:rFonts w:ascii="Times New Roman" w:hAnsi="Times New Roman" w:cs="Times New Roman"/>
          <w:b/>
          <w:sz w:val="24"/>
          <w:szCs w:val="24"/>
          <w:lang w:val="en-GB"/>
        </w:rPr>
        <w:t>Over</w:t>
      </w:r>
      <w:r w:rsidR="00501320">
        <w:rPr>
          <w:rFonts w:ascii="Times New Roman" w:hAnsi="Times New Roman" w:cs="Times New Roman"/>
          <w:b/>
          <w:sz w:val="24"/>
          <w:szCs w:val="24"/>
          <w:lang w:val="en-GB"/>
        </w:rPr>
        <w:t>-</w:t>
      </w:r>
      <w:r w:rsidR="00501320" w:rsidRPr="000A5D93">
        <w:rPr>
          <w:rFonts w:ascii="Times New Roman" w:hAnsi="Times New Roman" w:cs="Times New Roman"/>
          <w:b/>
          <w:sz w:val="24"/>
          <w:szCs w:val="24"/>
          <w:lang w:val="en-GB"/>
        </w:rPr>
        <w:t>expression of FHC has no effects on NSCLC cell cycle progression</w:t>
      </w:r>
      <w:r w:rsidR="00501320" w:rsidRPr="000A5D93">
        <w:rPr>
          <w:rFonts w:ascii="Times New Roman" w:hAnsi="Times New Roman" w:cs="Times New Roman"/>
          <w:sz w:val="24"/>
          <w:szCs w:val="24"/>
          <w:lang w:val="en-GB"/>
        </w:rPr>
        <w:t xml:space="preserve">. Representative plots of cell cycle progression detected by FACS analysis in </w:t>
      </w:r>
      <w:r w:rsidR="00501320" w:rsidRPr="000A5D9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A549</w:t>
      </w:r>
      <w:r w:rsidR="00501320" w:rsidRPr="000A5D93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GB"/>
        </w:rPr>
        <w:t>pc3FHC</w:t>
      </w:r>
      <w:r w:rsidR="00501320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GB"/>
        </w:rPr>
        <w:t xml:space="preserve"> </w:t>
      </w:r>
      <w:proofErr w:type="spellStart"/>
      <w:r w:rsidR="00501320" w:rsidRPr="000A5D93">
        <w:rPr>
          <w:rFonts w:ascii="Times New Roman" w:hAnsi="Times New Roman" w:cs="Times New Roman"/>
          <w:i/>
          <w:sz w:val="24"/>
          <w:szCs w:val="24"/>
          <w:lang w:val="en-GB"/>
        </w:rPr>
        <w:t>vs</w:t>
      </w:r>
      <w:proofErr w:type="spellEnd"/>
      <w:r w:rsidR="00501320" w:rsidRPr="000A5D93">
        <w:rPr>
          <w:rFonts w:ascii="Times New Roman" w:hAnsi="Times New Roman" w:cs="Times New Roman"/>
          <w:sz w:val="24"/>
          <w:szCs w:val="24"/>
          <w:lang w:val="en-GB"/>
        </w:rPr>
        <w:t xml:space="preserve"> A549</w:t>
      </w:r>
      <w:r w:rsidR="00501320" w:rsidRPr="000A5D9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pc3DNA </w:t>
      </w:r>
      <w:r w:rsidR="00501320" w:rsidRPr="000A5D93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501320" w:rsidRPr="000A5D93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="00501320" w:rsidRPr="000A5D93">
        <w:rPr>
          <w:rFonts w:ascii="Times New Roman" w:hAnsi="Times New Roman" w:cs="Times New Roman"/>
          <w:sz w:val="24"/>
          <w:szCs w:val="24"/>
          <w:lang w:val="en-GB"/>
        </w:rPr>
        <w:t xml:space="preserve">) and </w:t>
      </w:r>
      <w:r w:rsidR="00501320" w:rsidRPr="000A5D9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H460</w:t>
      </w:r>
      <w:r w:rsidR="00501320" w:rsidRPr="000A5D93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GB"/>
        </w:rPr>
        <w:t>pc3FHC</w:t>
      </w:r>
      <w:r w:rsidR="00501320" w:rsidRPr="000A5D93">
        <w:rPr>
          <w:rFonts w:ascii="Times New Roman" w:hAnsi="Times New Roman" w:cs="Times New Roman"/>
          <w:i/>
          <w:sz w:val="24"/>
          <w:szCs w:val="24"/>
          <w:lang w:val="en-GB"/>
        </w:rPr>
        <w:t>vs</w:t>
      </w:r>
      <w:r w:rsidR="00501320" w:rsidRPr="000A5D93">
        <w:rPr>
          <w:rFonts w:ascii="Times New Roman" w:hAnsi="Times New Roman" w:cs="Times New Roman"/>
          <w:sz w:val="24"/>
          <w:szCs w:val="24"/>
          <w:lang w:val="en-GB"/>
        </w:rPr>
        <w:t xml:space="preserve"> H460</w:t>
      </w:r>
      <w:r w:rsidR="00501320" w:rsidRPr="000A5D9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pc3DNA</w:t>
      </w:r>
      <w:r w:rsidR="00501320" w:rsidRPr="000A5D93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501320" w:rsidRPr="000A5D93"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="00501320" w:rsidRPr="000A5D93">
        <w:rPr>
          <w:rFonts w:ascii="Times New Roman" w:hAnsi="Times New Roman" w:cs="Times New Roman"/>
          <w:sz w:val="24"/>
          <w:szCs w:val="24"/>
          <w:lang w:val="en-GB"/>
        </w:rPr>
        <w:t xml:space="preserve">) show no significant perturbations. </w:t>
      </w:r>
      <w:r w:rsidR="00501320" w:rsidRPr="000A5D9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FACS analysis was performed on three independent biological replicates. </w:t>
      </w:r>
      <w:r w:rsidR="00501320" w:rsidRPr="000A5D93">
        <w:rPr>
          <w:rFonts w:ascii="Times New Roman" w:hAnsi="Times New Roman" w:cs="Times New Roman"/>
          <w:sz w:val="24"/>
          <w:szCs w:val="24"/>
          <w:lang w:val="en-GB"/>
        </w:rPr>
        <w:t>NS= Not Significant.</w:t>
      </w:r>
    </w:p>
    <w:p w:rsidR="00501320" w:rsidRPr="000A5D93" w:rsidRDefault="00501320" w:rsidP="005013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:rsidR="00501320" w:rsidRPr="000A5D93" w:rsidRDefault="00501320" w:rsidP="00501320">
      <w:pPr>
        <w:spacing w:after="0" w:line="360" w:lineRule="auto"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  <w:lang w:val="en-GB"/>
        </w:rPr>
      </w:pPr>
      <w:r w:rsidRPr="000A5D93">
        <w:rPr>
          <w:rFonts w:ascii="Times New Roman" w:hAnsi="Times New Roman" w:cs="Times New Roman"/>
          <w:b/>
          <w:sz w:val="24"/>
          <w:szCs w:val="24"/>
          <w:lang w:val="en-GB"/>
        </w:rPr>
        <w:t>Fig. S3 The pro-apoptotic effects of FHC over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-</w:t>
      </w:r>
      <w:r w:rsidRPr="000A5D93">
        <w:rPr>
          <w:rFonts w:ascii="Times New Roman" w:hAnsi="Times New Roman" w:cs="Times New Roman"/>
          <w:b/>
          <w:sz w:val="24"/>
          <w:szCs w:val="24"/>
          <w:lang w:val="en-GB"/>
        </w:rPr>
        <w:t xml:space="preserve">expression do not affect the extrinsic apoptotic pathways. </w:t>
      </w:r>
      <w:r w:rsidRPr="000A5D93">
        <w:rPr>
          <w:rFonts w:ascii="Times New Roman" w:hAnsi="Times New Roman" w:cs="Times New Roman"/>
          <w:sz w:val="24"/>
          <w:szCs w:val="24"/>
          <w:lang w:val="en-GB"/>
        </w:rPr>
        <w:t xml:space="preserve">Western blot analysis of </w:t>
      </w:r>
      <w:r w:rsidRPr="000A5D9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three independent biological replicates</w:t>
      </w:r>
      <w:r w:rsidRPr="000A5D93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Pr="000A5D93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GB"/>
        </w:rPr>
        <w:t xml:space="preserve">FAS and </w:t>
      </w:r>
      <w:proofErr w:type="spellStart"/>
      <w:r w:rsidRPr="000A5D93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GB"/>
        </w:rPr>
        <w:t>Caspase</w:t>
      </w:r>
      <w:proofErr w:type="spellEnd"/>
      <w:r w:rsidRPr="000A5D93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GB"/>
        </w:rPr>
        <w:t xml:space="preserve"> 8 protein levels in </w:t>
      </w:r>
      <w:r w:rsidRPr="000A5D9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A549</w:t>
      </w:r>
      <w:r w:rsidRPr="000A5D93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GB"/>
        </w:rPr>
        <w:t>pc3DNA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GB"/>
        </w:rPr>
        <w:t xml:space="preserve"> </w:t>
      </w:r>
      <w:proofErr w:type="spellStart"/>
      <w:r w:rsidRPr="000A5D93">
        <w:rPr>
          <w:rFonts w:ascii="Times New Roman" w:hAnsi="Times New Roman" w:cs="Times New Roman"/>
          <w:i/>
          <w:spacing w:val="3"/>
          <w:sz w:val="24"/>
          <w:szCs w:val="24"/>
          <w:shd w:val="clear" w:color="auto" w:fill="FFFFFF"/>
          <w:lang w:val="en-GB"/>
        </w:rPr>
        <w:t>vs</w:t>
      </w:r>
      <w:proofErr w:type="spellEnd"/>
      <w:r w:rsidRPr="000A5D93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  <w:lang w:val="en-GB"/>
        </w:rPr>
        <w:t xml:space="preserve"> A</w:t>
      </w:r>
      <w:r w:rsidRPr="000A5D9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549</w:t>
      </w:r>
      <w:r w:rsidRPr="000A5D93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GB"/>
        </w:rPr>
        <w:t>pc3FHC</w:t>
      </w:r>
      <w:r w:rsidRPr="000A5D93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  <w:lang w:val="en-GB"/>
        </w:rPr>
        <w:t xml:space="preserve"> (</w:t>
      </w:r>
      <w:r w:rsidRPr="000A5D93">
        <w:rPr>
          <w:rFonts w:ascii="Times New Roman" w:hAnsi="Times New Roman" w:cs="Times New Roman"/>
          <w:b/>
          <w:spacing w:val="3"/>
          <w:sz w:val="24"/>
          <w:szCs w:val="24"/>
          <w:shd w:val="clear" w:color="auto" w:fill="FFFFFF"/>
          <w:lang w:val="en-GB"/>
        </w:rPr>
        <w:t>a</w:t>
      </w:r>
      <w:r w:rsidRPr="000A5D93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  <w:lang w:val="en-GB"/>
        </w:rPr>
        <w:t xml:space="preserve">) </w:t>
      </w:r>
      <w:r w:rsidRPr="000A5D9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and H460</w:t>
      </w:r>
      <w:r w:rsidRPr="000A5D93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GB"/>
        </w:rPr>
        <w:t>pc3DNA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GB"/>
        </w:rPr>
        <w:t xml:space="preserve"> </w:t>
      </w:r>
      <w:r w:rsidRPr="000A5D93">
        <w:rPr>
          <w:rFonts w:ascii="Times New Roman" w:hAnsi="Times New Roman" w:cs="Times New Roman"/>
          <w:i/>
          <w:spacing w:val="3"/>
          <w:sz w:val="24"/>
          <w:szCs w:val="24"/>
          <w:shd w:val="clear" w:color="auto" w:fill="FFFFFF"/>
          <w:lang w:val="en-GB"/>
        </w:rPr>
        <w:t>vs</w:t>
      </w:r>
      <w:r w:rsidRPr="000A5D9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H460</w:t>
      </w:r>
      <w:r w:rsidRPr="000A5D93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GB"/>
        </w:rPr>
        <w:t>pc3FHC</w:t>
      </w:r>
      <w:r w:rsidRPr="000A5D93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  <w:lang w:val="en-GB"/>
        </w:rPr>
        <w:t xml:space="preserve"> (</w:t>
      </w:r>
      <w:r w:rsidRPr="000A5D93">
        <w:rPr>
          <w:rFonts w:ascii="Times New Roman" w:hAnsi="Times New Roman" w:cs="Times New Roman"/>
          <w:b/>
          <w:spacing w:val="3"/>
          <w:sz w:val="24"/>
          <w:szCs w:val="24"/>
          <w:shd w:val="clear" w:color="auto" w:fill="FFFFFF"/>
          <w:lang w:val="en-GB"/>
        </w:rPr>
        <w:t>b</w:t>
      </w:r>
      <w:r w:rsidRPr="000A5D93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  <w:lang w:val="en-GB"/>
        </w:rPr>
        <w:t>).</w:t>
      </w:r>
    </w:p>
    <w:p w:rsidR="00501320" w:rsidRPr="000A5D93" w:rsidRDefault="00501320" w:rsidP="00501320">
      <w:pPr>
        <w:spacing w:after="0" w:line="360" w:lineRule="auto"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  <w:lang w:val="en-GB"/>
        </w:rPr>
      </w:pPr>
    </w:p>
    <w:p w:rsidR="00501320" w:rsidRPr="000A5D93" w:rsidRDefault="00501320" w:rsidP="0050132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A67A5B">
        <w:rPr>
          <w:rFonts w:ascii="Times New Roman" w:hAnsi="Times New Roman" w:cs="Times New Roman"/>
          <w:b/>
          <w:sz w:val="24"/>
          <w:szCs w:val="24"/>
          <w:lang w:val="en-GB"/>
        </w:rPr>
        <w:t>Fig. S4 FHC over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-</w:t>
      </w:r>
      <w:r w:rsidRPr="00A67A5B">
        <w:rPr>
          <w:rFonts w:ascii="Times New Roman" w:hAnsi="Times New Roman" w:cs="Times New Roman"/>
          <w:b/>
          <w:sz w:val="24"/>
          <w:szCs w:val="24"/>
          <w:lang w:val="en-GB"/>
        </w:rPr>
        <w:t>expression affects miR-125b/p53 axis and promotes apoptosis in SW1573 and LXF-289 NSCLC cells.</w:t>
      </w:r>
      <w:r w:rsidRPr="00A67A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67A5B">
        <w:rPr>
          <w:rFonts w:ascii="Times New Roman" w:hAnsi="Times New Roman" w:cs="Times New Roman"/>
          <w:sz w:val="24"/>
          <w:szCs w:val="24"/>
          <w:lang w:val="en-GB"/>
        </w:rPr>
        <w:t>TaqMan</w:t>
      </w:r>
      <w:proofErr w:type="spellEnd"/>
      <w:r w:rsidRPr="00A67A5B">
        <w:rPr>
          <w:rFonts w:ascii="Times New Roman" w:hAnsi="Times New Roman" w:cs="Times New Roman"/>
          <w:sz w:val="24"/>
          <w:szCs w:val="24"/>
          <w:lang w:val="en-GB"/>
        </w:rPr>
        <w:t xml:space="preserve"> analysis of miR-125b expression levels (up) and Western blot analysis of FHC and p53 protein amounts (down) in </w:t>
      </w:r>
      <w:r w:rsidRPr="00A67A5B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SW1573</w:t>
      </w:r>
      <w:r w:rsidRPr="00A67A5B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GB"/>
        </w:rPr>
        <w:t xml:space="preserve">pc3DNA </w:t>
      </w:r>
      <w:proofErr w:type="spellStart"/>
      <w:r w:rsidRPr="00A67A5B">
        <w:rPr>
          <w:rFonts w:ascii="Times New Roman" w:hAnsi="Times New Roman" w:cs="Times New Roman"/>
          <w:i/>
          <w:spacing w:val="3"/>
          <w:sz w:val="24"/>
          <w:szCs w:val="24"/>
          <w:shd w:val="clear" w:color="auto" w:fill="FFFFFF"/>
          <w:lang w:val="en-GB"/>
        </w:rPr>
        <w:t>vs</w:t>
      </w:r>
      <w:proofErr w:type="spellEnd"/>
      <w:r w:rsidRPr="00A67A5B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  <w:lang w:val="en-GB"/>
        </w:rPr>
        <w:t xml:space="preserve"> </w:t>
      </w:r>
      <w:r w:rsidRPr="00A67A5B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SW1573</w:t>
      </w:r>
      <w:r w:rsidRPr="00A67A5B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GB"/>
        </w:rPr>
        <w:t>pc3FHC</w:t>
      </w:r>
      <w:r w:rsidRPr="00A67A5B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  <w:lang w:val="en-GB"/>
        </w:rPr>
        <w:t xml:space="preserve"> and </w:t>
      </w:r>
      <w:r w:rsidRPr="00A67A5B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LXF-289</w:t>
      </w:r>
      <w:r w:rsidRPr="00A67A5B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GB"/>
        </w:rPr>
        <w:t xml:space="preserve">pc3DNA </w:t>
      </w:r>
      <w:proofErr w:type="spellStart"/>
      <w:r w:rsidRPr="00A67A5B">
        <w:rPr>
          <w:rFonts w:ascii="Times New Roman" w:hAnsi="Times New Roman" w:cs="Times New Roman"/>
          <w:i/>
          <w:spacing w:val="3"/>
          <w:sz w:val="24"/>
          <w:szCs w:val="24"/>
          <w:shd w:val="clear" w:color="auto" w:fill="FFFFFF"/>
          <w:lang w:val="en-GB"/>
        </w:rPr>
        <w:t>vs</w:t>
      </w:r>
      <w:proofErr w:type="spellEnd"/>
      <w:r w:rsidRPr="00A67A5B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  <w:lang w:val="en-GB"/>
        </w:rPr>
        <w:t xml:space="preserve"> </w:t>
      </w:r>
      <w:r w:rsidRPr="00A67A5B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LXF-289</w:t>
      </w:r>
      <w:r w:rsidRPr="00A67A5B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GB"/>
        </w:rPr>
        <w:t>pc3FHC</w:t>
      </w:r>
      <w:r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  <w:lang w:val="en-GB"/>
        </w:rPr>
        <w:t xml:space="preserve">. </w:t>
      </w:r>
      <w:r w:rsidRPr="00A67A5B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Each assay was performed on three independent biological replicates. </w:t>
      </w:r>
      <w:r w:rsidRPr="00A67A5B">
        <w:rPr>
          <w:rFonts w:ascii="Times New Roman" w:hAnsi="Times New Roman" w:cs="Times New Roman"/>
          <w:sz w:val="24"/>
          <w:szCs w:val="24"/>
          <w:lang w:val="en-GB"/>
        </w:rPr>
        <w:t>*</w:t>
      </w:r>
      <w:r w:rsidRPr="00A67A5B"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Pr="00A67A5B">
        <w:rPr>
          <w:rFonts w:ascii="Times New Roman" w:hAnsi="Times New Roman" w:cs="Times New Roman"/>
          <w:sz w:val="24"/>
          <w:szCs w:val="24"/>
          <w:lang w:val="en-GB"/>
        </w:rPr>
        <w:t>&lt; 0.05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67A5B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  <w:lang w:val="en-GB"/>
        </w:rPr>
        <w:t>(</w:t>
      </w:r>
      <w:r w:rsidRPr="00A67A5B">
        <w:rPr>
          <w:rFonts w:ascii="Times New Roman" w:hAnsi="Times New Roman" w:cs="Times New Roman"/>
          <w:b/>
          <w:spacing w:val="3"/>
          <w:sz w:val="24"/>
          <w:szCs w:val="24"/>
          <w:shd w:val="clear" w:color="auto" w:fill="FFFFFF"/>
          <w:lang w:val="en-GB"/>
        </w:rPr>
        <w:t>a</w:t>
      </w:r>
      <w:r w:rsidRPr="00A67A5B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  <w:lang w:val="en-GB"/>
        </w:rPr>
        <w:t>)</w:t>
      </w:r>
      <w:r w:rsidRPr="00A67A5B">
        <w:rPr>
          <w:rFonts w:ascii="Times New Roman" w:hAnsi="Times New Roman" w:cs="Times New Roman"/>
          <w:sz w:val="24"/>
          <w:szCs w:val="24"/>
          <w:lang w:val="en-GB"/>
        </w:rPr>
        <w:t xml:space="preserve">. Representative plots </w:t>
      </w:r>
      <w:r w:rsidRPr="00A67A5B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  <w:lang w:val="en-GB"/>
        </w:rPr>
        <w:t xml:space="preserve">of </w:t>
      </w:r>
      <w:proofErr w:type="spellStart"/>
      <w:r w:rsidRPr="00A67A5B">
        <w:rPr>
          <w:rFonts w:ascii="Times New Roman" w:hAnsi="Times New Roman" w:cs="Times New Roman"/>
          <w:sz w:val="24"/>
          <w:szCs w:val="24"/>
          <w:lang w:val="en-GB"/>
        </w:rPr>
        <w:t>Annexin</w:t>
      </w:r>
      <w:proofErr w:type="spellEnd"/>
      <w:r w:rsidRPr="00A67A5B">
        <w:rPr>
          <w:rFonts w:ascii="Times New Roman" w:hAnsi="Times New Roman" w:cs="Times New Roman"/>
          <w:sz w:val="24"/>
          <w:szCs w:val="24"/>
          <w:lang w:val="en-GB"/>
        </w:rPr>
        <w:t xml:space="preserve"> V/ </w:t>
      </w:r>
      <w:r>
        <w:rPr>
          <w:rFonts w:ascii="Times New Roman" w:hAnsi="Times New Roman" w:cs="Times New Roman"/>
          <w:sz w:val="24"/>
          <w:szCs w:val="24"/>
          <w:lang w:val="en-GB"/>
        </w:rPr>
        <w:t>PI</w:t>
      </w:r>
      <w:r w:rsidRPr="00A67A5B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  <w:lang w:val="en-GB"/>
        </w:rPr>
        <w:t xml:space="preserve"> apoptosis assays in </w:t>
      </w:r>
      <w:r w:rsidRPr="00A67A5B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SW1573</w:t>
      </w:r>
      <w:r w:rsidRPr="00A67A5B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GB"/>
        </w:rPr>
        <w:t xml:space="preserve">pc3DNA </w:t>
      </w:r>
      <w:proofErr w:type="spellStart"/>
      <w:r w:rsidRPr="00A67A5B">
        <w:rPr>
          <w:rFonts w:ascii="Times New Roman" w:hAnsi="Times New Roman" w:cs="Times New Roman"/>
          <w:i/>
          <w:spacing w:val="3"/>
          <w:sz w:val="24"/>
          <w:szCs w:val="24"/>
          <w:shd w:val="clear" w:color="auto" w:fill="FFFFFF"/>
          <w:lang w:val="en-GB"/>
        </w:rPr>
        <w:t>vs</w:t>
      </w:r>
      <w:proofErr w:type="spellEnd"/>
      <w:r w:rsidRPr="00A67A5B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  <w:lang w:val="en-GB"/>
        </w:rPr>
        <w:t xml:space="preserve"> </w:t>
      </w:r>
      <w:r w:rsidRPr="00A67A5B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SW1573</w:t>
      </w:r>
      <w:r w:rsidRPr="00A67A5B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GB"/>
        </w:rPr>
        <w:t>pc3FHC</w:t>
      </w:r>
      <w:r w:rsidRPr="00A67A5B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  <w:lang w:val="en-GB"/>
        </w:rPr>
        <w:t xml:space="preserve"> and </w:t>
      </w:r>
      <w:r w:rsidRPr="00A67A5B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LXF-289</w:t>
      </w:r>
      <w:r w:rsidRPr="00A67A5B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GB"/>
        </w:rPr>
        <w:t xml:space="preserve">pc3DNA </w:t>
      </w:r>
      <w:proofErr w:type="spellStart"/>
      <w:r w:rsidRPr="00A67A5B">
        <w:rPr>
          <w:rFonts w:ascii="Times New Roman" w:hAnsi="Times New Roman" w:cs="Times New Roman"/>
          <w:i/>
          <w:spacing w:val="3"/>
          <w:sz w:val="24"/>
          <w:szCs w:val="24"/>
          <w:shd w:val="clear" w:color="auto" w:fill="FFFFFF"/>
          <w:lang w:val="en-GB"/>
        </w:rPr>
        <w:t>vs</w:t>
      </w:r>
      <w:proofErr w:type="spellEnd"/>
      <w:r w:rsidRPr="00A67A5B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  <w:lang w:val="en-GB"/>
        </w:rPr>
        <w:t xml:space="preserve"> </w:t>
      </w:r>
      <w:r w:rsidRPr="00A67A5B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LXF-289</w:t>
      </w:r>
      <w:r w:rsidRPr="00A67A5B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GB"/>
        </w:rPr>
        <w:t>pc3FHC</w:t>
      </w:r>
      <w:r w:rsidRPr="00A67A5B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(</w:t>
      </w:r>
      <w:r w:rsidRPr="00A67A5B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GB"/>
        </w:rPr>
        <w:t>b</w:t>
      </w:r>
      <w:r w:rsidRPr="00A67A5B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). FACS analysis was performed on three independent biological replicates. </w:t>
      </w:r>
      <w:r w:rsidRPr="00A67A5B"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Pr="00A67A5B">
        <w:rPr>
          <w:rFonts w:ascii="Times New Roman" w:hAnsi="Times New Roman" w:cs="Times New Roman"/>
          <w:sz w:val="24"/>
          <w:szCs w:val="24"/>
          <w:lang w:val="en-GB"/>
        </w:rPr>
        <w:t>&lt; 0.05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0A5D93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  <w:lang w:val="en-GB"/>
        </w:rPr>
        <w:t xml:space="preserve"> </w:t>
      </w:r>
    </w:p>
    <w:p w:rsidR="009D5FE9" w:rsidRPr="00501320" w:rsidRDefault="00C53DA3">
      <w:pPr>
        <w:rPr>
          <w:lang w:val="en-GB"/>
        </w:rPr>
      </w:pPr>
    </w:p>
    <w:sectPr w:rsidR="009D5FE9" w:rsidRPr="00501320" w:rsidSect="00391A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501320"/>
    <w:rsid w:val="000E3C9E"/>
    <w:rsid w:val="00391A14"/>
    <w:rsid w:val="00501320"/>
    <w:rsid w:val="00544733"/>
    <w:rsid w:val="005D4A53"/>
    <w:rsid w:val="00C53DA3"/>
    <w:rsid w:val="00ED539A"/>
    <w:rsid w:val="00F90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132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Biamonte</dc:creator>
  <cp:keywords/>
  <dc:description/>
  <cp:lastModifiedBy>Flavia Biamonte</cp:lastModifiedBy>
  <cp:revision>2</cp:revision>
  <dcterms:created xsi:type="dcterms:W3CDTF">2018-11-13T11:48:00Z</dcterms:created>
  <dcterms:modified xsi:type="dcterms:W3CDTF">2018-11-13T12:01:00Z</dcterms:modified>
</cp:coreProperties>
</file>