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211FC" w14:textId="22E5866A" w:rsidR="00624375" w:rsidRPr="007004B5" w:rsidRDefault="00624375" w:rsidP="00624375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spacing w:line="480" w:lineRule="auto"/>
        <w:rPr>
          <w:rFonts w:ascii="Times New Roman" w:hAnsi="Times New Roman"/>
          <w:b/>
          <w:color w:val="auto"/>
          <w:sz w:val="24"/>
        </w:rPr>
      </w:pPr>
      <w:r w:rsidRPr="007004B5">
        <w:rPr>
          <w:rFonts w:ascii="Times New Roman" w:hAnsi="Times New Roman" w:hint="eastAsia"/>
          <w:b/>
          <w:color w:val="auto"/>
          <w:sz w:val="24"/>
        </w:rPr>
        <w:t xml:space="preserve">Supplementary </w:t>
      </w:r>
      <w:r w:rsidRPr="007004B5">
        <w:rPr>
          <w:rFonts w:ascii="Times New Roman" w:hAnsi="Times New Roman"/>
          <w:b/>
          <w:color w:val="auto"/>
          <w:sz w:val="24"/>
        </w:rPr>
        <w:t>F</w:t>
      </w:r>
      <w:r w:rsidRPr="007004B5">
        <w:rPr>
          <w:rFonts w:ascii="Times New Roman" w:hAnsi="Times New Roman" w:hint="eastAsia"/>
          <w:b/>
          <w:color w:val="auto"/>
          <w:sz w:val="24"/>
        </w:rPr>
        <w:t>igure</w:t>
      </w:r>
      <w:r w:rsidR="00472F31" w:rsidRPr="007004B5">
        <w:rPr>
          <w:rFonts w:ascii="Times New Roman" w:hAnsi="Times New Roman"/>
          <w:b/>
          <w:color w:val="auto"/>
          <w:sz w:val="24"/>
        </w:rPr>
        <w:t xml:space="preserve"> </w:t>
      </w:r>
      <w:proofErr w:type="spellStart"/>
      <w:r w:rsidR="00472F31" w:rsidRPr="007004B5">
        <w:rPr>
          <w:rFonts w:ascii="Times New Roman" w:hAnsi="Times New Roman"/>
          <w:b/>
          <w:color w:val="auto"/>
          <w:sz w:val="24"/>
        </w:rPr>
        <w:t>lengend</w:t>
      </w:r>
      <w:r w:rsidRPr="007004B5">
        <w:rPr>
          <w:rFonts w:ascii="Times New Roman" w:hAnsi="Times New Roman" w:hint="eastAsia"/>
          <w:b/>
          <w:color w:val="auto"/>
          <w:sz w:val="24"/>
        </w:rPr>
        <w:t>s</w:t>
      </w:r>
      <w:proofErr w:type="spellEnd"/>
    </w:p>
    <w:p w14:paraId="49F8ED27" w14:textId="77777777" w:rsidR="00624375" w:rsidRPr="009C67AC" w:rsidRDefault="00624375" w:rsidP="00624375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spacing w:line="480" w:lineRule="auto"/>
        <w:rPr>
          <w:rFonts w:ascii="Times New Roman" w:hAnsi="Times New Roman"/>
          <w:color w:val="auto"/>
          <w:sz w:val="24"/>
        </w:rPr>
      </w:pPr>
      <w:r w:rsidRPr="007004B5">
        <w:rPr>
          <w:rFonts w:ascii="Times New Roman" w:hAnsi="Times New Roman"/>
          <w:b/>
          <w:color w:val="auto"/>
          <w:sz w:val="24"/>
        </w:rPr>
        <w:t>Figure S1.</w:t>
      </w:r>
      <w:r w:rsidRPr="009C67AC">
        <w:rPr>
          <w:rFonts w:ascii="Times New Roman" w:hAnsi="Times New Roman"/>
          <w:color w:val="auto"/>
          <w:sz w:val="24"/>
        </w:rPr>
        <w:t xml:space="preserve"> H&amp;E staining of human normal mammary gland tissues (N = 11).</w:t>
      </w:r>
    </w:p>
    <w:p w14:paraId="78859215" w14:textId="77777777" w:rsidR="00FD6CA7" w:rsidRPr="009C67AC" w:rsidRDefault="00624375" w:rsidP="00FD6CA7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spacing w:line="480" w:lineRule="auto"/>
        <w:rPr>
          <w:rFonts w:ascii="Times New Roman" w:hAnsi="Times New Roman"/>
          <w:color w:val="auto"/>
          <w:sz w:val="24"/>
        </w:rPr>
      </w:pPr>
      <w:r w:rsidRPr="007004B5">
        <w:rPr>
          <w:rFonts w:ascii="Times New Roman" w:hAnsi="Times New Roman"/>
          <w:b/>
          <w:color w:val="auto"/>
          <w:sz w:val="24"/>
        </w:rPr>
        <w:t>Figure S2.</w:t>
      </w:r>
      <w:r w:rsidRPr="009C67AC">
        <w:rPr>
          <w:rFonts w:ascii="Times New Roman" w:hAnsi="Times New Roman"/>
          <w:color w:val="auto"/>
          <w:sz w:val="24"/>
        </w:rPr>
        <w:t xml:space="preserve"> </w:t>
      </w:r>
      <w:r w:rsidR="00FD6CA7" w:rsidRPr="009C67AC">
        <w:rPr>
          <w:rFonts w:ascii="Times New Roman" w:hAnsi="Times New Roman"/>
          <w:color w:val="auto"/>
          <w:sz w:val="24"/>
        </w:rPr>
        <w:t>Images of isolated tumors.</w:t>
      </w:r>
    </w:p>
    <w:p w14:paraId="10D9F358" w14:textId="2EB82B51" w:rsidR="0047420B" w:rsidRDefault="00624375" w:rsidP="00FD6CA7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spacing w:line="480" w:lineRule="auto"/>
        <w:rPr>
          <w:rFonts w:ascii="Times New Roman" w:eastAsiaTheme="minorEastAsia" w:hAnsi="Times New Roman"/>
          <w:color w:val="auto"/>
          <w:sz w:val="24"/>
          <w:lang w:eastAsia="zh-CN"/>
        </w:rPr>
      </w:pPr>
      <w:r w:rsidRPr="007004B5">
        <w:rPr>
          <w:rFonts w:ascii="Times New Roman" w:hAnsi="Times New Roman"/>
          <w:b/>
          <w:color w:val="auto"/>
          <w:sz w:val="24"/>
        </w:rPr>
        <w:t>Figure S3.</w:t>
      </w:r>
      <w:r w:rsidRPr="009C67AC">
        <w:rPr>
          <w:rFonts w:ascii="Times New Roman" w:hAnsi="Times New Roman"/>
          <w:color w:val="auto"/>
          <w:sz w:val="24"/>
        </w:rPr>
        <w:t xml:space="preserve"> </w:t>
      </w:r>
      <w:r w:rsidR="0047420B" w:rsidRPr="005723A7">
        <w:rPr>
          <w:rFonts w:ascii="Times New Roman" w:eastAsiaTheme="minorEastAsia" w:hAnsi="Times New Roman"/>
          <w:color w:val="auto"/>
          <w:sz w:val="24"/>
          <w:lang w:eastAsia="zh-CN"/>
        </w:rPr>
        <w:t>The relative</w:t>
      </w:r>
      <w:r w:rsidR="0047420B">
        <w:rPr>
          <w:rFonts w:ascii="Times New Roman" w:eastAsiaTheme="minorEastAsia" w:hAnsi="Times New Roman" w:hint="eastAsia"/>
          <w:color w:val="auto"/>
          <w:sz w:val="24"/>
          <w:lang w:eastAsia="zh-CN"/>
        </w:rPr>
        <w:t xml:space="preserve"> </w:t>
      </w:r>
      <w:r w:rsidR="0047420B" w:rsidRPr="005723A7">
        <w:rPr>
          <w:rFonts w:ascii="Times New Roman" w:eastAsiaTheme="minorEastAsia" w:hAnsi="Times New Roman"/>
          <w:color w:val="auto"/>
          <w:sz w:val="24"/>
          <w:lang w:eastAsia="zh-CN"/>
        </w:rPr>
        <w:t>expression of circTADA2A-E6 and miR</w:t>
      </w:r>
      <w:r w:rsidR="004C7FFA">
        <w:rPr>
          <w:rFonts w:ascii="Times New Roman" w:eastAsiaTheme="minorEastAsia" w:hAnsi="Times New Roman"/>
          <w:color w:val="auto"/>
          <w:sz w:val="24"/>
          <w:lang w:eastAsia="zh-CN"/>
        </w:rPr>
        <w:t>-</w:t>
      </w:r>
      <w:r w:rsidR="0047420B" w:rsidRPr="005723A7">
        <w:rPr>
          <w:rFonts w:ascii="Times New Roman" w:eastAsiaTheme="minorEastAsia" w:hAnsi="Times New Roman"/>
          <w:color w:val="auto"/>
          <w:sz w:val="24"/>
          <w:lang w:eastAsia="zh-CN"/>
        </w:rPr>
        <w:t>203a-3p.</w:t>
      </w:r>
    </w:p>
    <w:p w14:paraId="4B5151BD" w14:textId="6A62961E" w:rsidR="0047420B" w:rsidRDefault="00624375" w:rsidP="0047420B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spacing w:line="480" w:lineRule="auto"/>
        <w:rPr>
          <w:rFonts w:ascii="Times New Roman" w:hAnsi="Times New Roman"/>
          <w:color w:val="auto"/>
          <w:sz w:val="24"/>
        </w:rPr>
      </w:pPr>
      <w:r w:rsidRPr="007004B5">
        <w:rPr>
          <w:rFonts w:ascii="Times New Roman" w:hAnsi="Times New Roman"/>
          <w:b/>
          <w:color w:val="auto"/>
          <w:sz w:val="24"/>
        </w:rPr>
        <w:t>Figure S4</w:t>
      </w:r>
      <w:r w:rsidRPr="007004B5">
        <w:rPr>
          <w:rFonts w:ascii="Times New Roman" w:hAnsi="Times New Roman"/>
          <w:b/>
          <w:color w:val="auto"/>
        </w:rPr>
        <w:t>.</w:t>
      </w:r>
      <w:r w:rsidRPr="007004B5">
        <w:rPr>
          <w:rFonts w:ascii="Times New Roman" w:hAnsi="Times New Roman"/>
          <w:b/>
          <w:color w:val="auto"/>
          <w:sz w:val="24"/>
        </w:rPr>
        <w:t xml:space="preserve"> </w:t>
      </w:r>
      <w:r w:rsidR="0047420B" w:rsidRPr="00A23E1B">
        <w:rPr>
          <w:rFonts w:ascii="Times New Roman" w:eastAsiaTheme="minorEastAsia" w:hAnsi="Times New Roman"/>
          <w:color w:val="auto"/>
          <w:sz w:val="24"/>
          <w:lang w:eastAsia="zh-CN"/>
        </w:rPr>
        <w:t xml:space="preserve">Kaplan–Meier survival curve analysis for </w:t>
      </w:r>
      <w:r w:rsidR="0037557C">
        <w:rPr>
          <w:rFonts w:ascii="Times New Roman" w:eastAsiaTheme="minorEastAsia" w:hAnsi="Times New Roman"/>
          <w:color w:val="auto"/>
          <w:sz w:val="24"/>
          <w:lang w:eastAsia="zh-CN"/>
        </w:rPr>
        <w:t>the correlation between has-miR</w:t>
      </w:r>
      <w:r w:rsidR="004C7FFA">
        <w:rPr>
          <w:rFonts w:ascii="Times New Roman" w:eastAsiaTheme="minorEastAsia" w:hAnsi="Times New Roman"/>
          <w:color w:val="auto"/>
          <w:sz w:val="24"/>
          <w:lang w:eastAsia="zh-CN"/>
        </w:rPr>
        <w:t>-</w:t>
      </w:r>
      <w:r w:rsidR="0047420B" w:rsidRPr="00A23E1B">
        <w:rPr>
          <w:rFonts w:ascii="Times New Roman" w:eastAsiaTheme="minorEastAsia" w:hAnsi="Times New Roman"/>
          <w:color w:val="auto"/>
          <w:sz w:val="24"/>
          <w:lang w:eastAsia="zh-CN"/>
        </w:rPr>
        <w:t>203a-3p</w:t>
      </w:r>
      <w:r w:rsidR="0047420B">
        <w:rPr>
          <w:rFonts w:ascii="Times New Roman" w:eastAsiaTheme="minorEastAsia" w:hAnsi="Times New Roman" w:hint="eastAsia"/>
          <w:color w:val="auto"/>
          <w:sz w:val="24"/>
          <w:lang w:eastAsia="zh-CN"/>
        </w:rPr>
        <w:t xml:space="preserve"> </w:t>
      </w:r>
      <w:r w:rsidR="0047420B" w:rsidRPr="00A23E1B">
        <w:rPr>
          <w:rFonts w:ascii="Times New Roman" w:eastAsiaTheme="minorEastAsia" w:hAnsi="Times New Roman"/>
          <w:color w:val="auto"/>
          <w:sz w:val="24"/>
          <w:lang w:eastAsia="zh-CN"/>
        </w:rPr>
        <w:t xml:space="preserve">or </w:t>
      </w:r>
      <w:r w:rsidR="0047420B" w:rsidRPr="00160811">
        <w:rPr>
          <w:rFonts w:ascii="Times New Roman" w:eastAsiaTheme="minorEastAsia" w:hAnsi="Times New Roman"/>
          <w:i/>
          <w:color w:val="auto"/>
          <w:sz w:val="24"/>
          <w:lang w:eastAsia="zh-CN"/>
        </w:rPr>
        <w:t>SOCS3</w:t>
      </w:r>
      <w:r w:rsidR="0047420B" w:rsidRPr="00A23E1B">
        <w:rPr>
          <w:rFonts w:ascii="Times New Roman" w:eastAsiaTheme="minorEastAsia" w:hAnsi="Times New Roman"/>
          <w:color w:val="auto"/>
          <w:sz w:val="24"/>
          <w:lang w:eastAsia="zh-CN"/>
        </w:rPr>
        <w:t xml:space="preserve"> expression and overall survival (OS) in all patients</w:t>
      </w:r>
      <w:r w:rsidR="0047420B">
        <w:rPr>
          <w:rFonts w:ascii="Times New Roman" w:eastAsiaTheme="minorEastAsia" w:hAnsi="Times New Roman" w:hint="eastAsia"/>
          <w:color w:val="auto"/>
          <w:sz w:val="24"/>
          <w:lang w:eastAsia="zh-CN"/>
        </w:rPr>
        <w:t xml:space="preserve"> </w:t>
      </w:r>
      <w:r w:rsidR="0047420B" w:rsidRPr="00A23E1B">
        <w:rPr>
          <w:rFonts w:ascii="Times New Roman" w:eastAsiaTheme="minorEastAsia" w:hAnsi="Times New Roman"/>
          <w:color w:val="auto"/>
          <w:sz w:val="24"/>
          <w:lang w:eastAsia="zh-CN"/>
        </w:rPr>
        <w:t>(a,</w:t>
      </w:r>
      <w:r w:rsidR="0047420B">
        <w:rPr>
          <w:rFonts w:ascii="Times New Roman" w:eastAsiaTheme="minorEastAsia" w:hAnsi="Times New Roman" w:hint="eastAsia"/>
          <w:color w:val="auto"/>
          <w:sz w:val="24"/>
          <w:lang w:eastAsia="zh-CN"/>
        </w:rPr>
        <w:t xml:space="preserve"> </w:t>
      </w:r>
      <w:r w:rsidR="0047420B" w:rsidRPr="00A23E1B">
        <w:rPr>
          <w:rFonts w:ascii="Times New Roman" w:eastAsiaTheme="minorEastAsia" w:hAnsi="Times New Roman"/>
          <w:color w:val="auto"/>
          <w:sz w:val="24"/>
          <w:lang w:eastAsia="zh-CN"/>
        </w:rPr>
        <w:t>c) or in TNBC</w:t>
      </w:r>
      <w:r w:rsidR="00015B34">
        <w:rPr>
          <w:rFonts w:ascii="Times New Roman" w:eastAsiaTheme="minorEastAsia" w:hAnsi="Times New Roman" w:hint="eastAsia"/>
          <w:color w:val="auto"/>
          <w:sz w:val="24"/>
          <w:lang w:eastAsia="zh-CN"/>
        </w:rPr>
        <w:t xml:space="preserve"> </w:t>
      </w:r>
      <w:r w:rsidR="0047420B" w:rsidRPr="00A23E1B">
        <w:rPr>
          <w:rFonts w:ascii="Times New Roman" w:eastAsiaTheme="minorEastAsia" w:hAnsi="Times New Roman"/>
          <w:color w:val="auto"/>
          <w:sz w:val="24"/>
          <w:lang w:eastAsia="zh-CN"/>
        </w:rPr>
        <w:t>(b,</w:t>
      </w:r>
      <w:r w:rsidR="00E9003F">
        <w:rPr>
          <w:rFonts w:ascii="Times New Roman" w:eastAsiaTheme="minorEastAsia" w:hAnsi="Times New Roman" w:hint="eastAsia"/>
          <w:color w:val="auto"/>
          <w:sz w:val="24"/>
          <w:lang w:eastAsia="zh-CN"/>
        </w:rPr>
        <w:t xml:space="preserve"> </w:t>
      </w:r>
      <w:r w:rsidR="0047420B" w:rsidRPr="00A23E1B">
        <w:rPr>
          <w:rFonts w:ascii="Times New Roman" w:eastAsiaTheme="minorEastAsia" w:hAnsi="Times New Roman"/>
          <w:color w:val="auto"/>
          <w:sz w:val="24"/>
          <w:lang w:eastAsia="zh-CN"/>
        </w:rPr>
        <w:t xml:space="preserve">d). The correlation between </w:t>
      </w:r>
      <w:r w:rsidR="0047420B" w:rsidRPr="00160811">
        <w:rPr>
          <w:rFonts w:ascii="Times New Roman" w:eastAsiaTheme="minorEastAsia" w:hAnsi="Times New Roman"/>
          <w:i/>
          <w:color w:val="auto"/>
          <w:sz w:val="24"/>
          <w:lang w:eastAsia="zh-CN"/>
        </w:rPr>
        <w:t>SOCS3</w:t>
      </w:r>
      <w:r w:rsidR="0047420B" w:rsidRPr="00A23E1B">
        <w:rPr>
          <w:rFonts w:ascii="Times New Roman" w:eastAsiaTheme="minorEastAsia" w:hAnsi="Times New Roman"/>
          <w:color w:val="auto"/>
          <w:sz w:val="24"/>
          <w:lang w:eastAsia="zh-CN"/>
        </w:rPr>
        <w:t xml:space="preserve"> expression and recurrence-free survival (RFS) in all patients</w:t>
      </w:r>
      <w:r w:rsidR="00015B34">
        <w:rPr>
          <w:rFonts w:ascii="Times New Roman" w:eastAsiaTheme="minorEastAsia" w:hAnsi="Times New Roman" w:hint="eastAsia"/>
          <w:color w:val="auto"/>
          <w:sz w:val="24"/>
          <w:lang w:eastAsia="zh-CN"/>
        </w:rPr>
        <w:t xml:space="preserve"> </w:t>
      </w:r>
      <w:r w:rsidR="0047420B" w:rsidRPr="00A23E1B">
        <w:rPr>
          <w:rFonts w:ascii="Times New Roman" w:eastAsiaTheme="minorEastAsia" w:hAnsi="Times New Roman"/>
          <w:color w:val="auto"/>
          <w:sz w:val="24"/>
          <w:lang w:eastAsia="zh-CN"/>
        </w:rPr>
        <w:t>(e) and in TNBC</w:t>
      </w:r>
      <w:r w:rsidR="00015B34">
        <w:rPr>
          <w:rFonts w:ascii="Times New Roman" w:eastAsiaTheme="minorEastAsia" w:hAnsi="Times New Roman" w:hint="eastAsia"/>
          <w:color w:val="auto"/>
          <w:sz w:val="24"/>
          <w:lang w:eastAsia="zh-CN"/>
        </w:rPr>
        <w:t xml:space="preserve"> </w:t>
      </w:r>
      <w:r w:rsidR="0047420B" w:rsidRPr="00A23E1B">
        <w:rPr>
          <w:rFonts w:ascii="Times New Roman" w:eastAsiaTheme="minorEastAsia" w:hAnsi="Times New Roman"/>
          <w:color w:val="auto"/>
          <w:sz w:val="24"/>
          <w:lang w:eastAsia="zh-CN"/>
        </w:rPr>
        <w:t>(f).</w:t>
      </w:r>
    </w:p>
    <w:p w14:paraId="5E1C7ACE" w14:textId="5D7FCCE9" w:rsidR="007004B5" w:rsidRPr="009C67AC" w:rsidRDefault="00A04066" w:rsidP="00A04066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spacing w:line="480" w:lineRule="auto"/>
        <w:rPr>
          <w:rFonts w:ascii="Times New Roman" w:hAnsi="Times New Roman"/>
          <w:color w:val="auto"/>
          <w:sz w:val="24"/>
        </w:rPr>
      </w:pPr>
      <w:r w:rsidRPr="007004B5">
        <w:rPr>
          <w:rFonts w:ascii="Times New Roman" w:hAnsi="Times New Roman"/>
          <w:b/>
          <w:color w:val="auto"/>
          <w:sz w:val="24"/>
        </w:rPr>
        <w:t>Figure S5.</w:t>
      </w:r>
      <w:r w:rsidRPr="00A04066">
        <w:rPr>
          <w:rFonts w:ascii="Times New Roman" w:hAnsi="Times New Roman"/>
          <w:color w:val="auto"/>
          <w:sz w:val="24"/>
        </w:rPr>
        <w:t xml:space="preserve"> </w:t>
      </w:r>
      <w:r w:rsidRPr="009C67AC">
        <w:rPr>
          <w:rFonts w:ascii="Times New Roman" w:hAnsi="Times New Roman"/>
          <w:color w:val="auto"/>
          <w:sz w:val="24"/>
        </w:rPr>
        <w:t xml:space="preserve">KEGG and GO analysis of </w:t>
      </w:r>
      <w:proofErr w:type="spellStart"/>
      <w:r w:rsidRPr="009C67AC">
        <w:rPr>
          <w:rFonts w:ascii="Times New Roman" w:hAnsi="Times New Roman"/>
          <w:color w:val="auto"/>
          <w:sz w:val="24"/>
        </w:rPr>
        <w:t>circRNAs</w:t>
      </w:r>
      <w:proofErr w:type="spellEnd"/>
      <w:r w:rsidRPr="009C67AC">
        <w:rPr>
          <w:rFonts w:ascii="Times New Roman" w:hAnsi="Times New Roman"/>
          <w:color w:val="auto"/>
          <w:sz w:val="24"/>
        </w:rPr>
        <w:t>/miRNA/mRNA axis profiles.</w:t>
      </w:r>
      <w:r w:rsidR="007004B5">
        <w:rPr>
          <w:rFonts w:ascii="Times New Roman" w:eastAsiaTheme="minorEastAsia" w:hAnsi="Times New Roman" w:hint="eastAsia"/>
          <w:color w:val="auto"/>
          <w:sz w:val="24"/>
          <w:lang w:eastAsia="zh-CN"/>
        </w:rPr>
        <w:t xml:space="preserve"> </w:t>
      </w:r>
      <w:r w:rsidR="007004B5" w:rsidRPr="007004B5">
        <w:rPr>
          <w:rFonts w:ascii="Times New Roman" w:eastAsiaTheme="minorEastAsia" w:hAnsi="Times New Roman"/>
          <w:color w:val="auto"/>
          <w:sz w:val="24"/>
          <w:lang w:eastAsia="zh-CN"/>
        </w:rPr>
        <w:t>(a) The blinking</w:t>
      </w:r>
      <w:r w:rsidR="007004B5">
        <w:rPr>
          <w:rFonts w:ascii="Times New Roman" w:eastAsiaTheme="minorEastAsia" w:hAnsi="Times New Roman"/>
          <w:color w:val="auto"/>
          <w:sz w:val="24"/>
          <w:lang w:eastAsia="zh-CN"/>
        </w:rPr>
        <w:t xml:space="preserve"> </w:t>
      </w:r>
      <w:r w:rsidR="007004B5" w:rsidRPr="007004B5">
        <w:rPr>
          <w:rFonts w:ascii="Times New Roman" w:eastAsiaTheme="minorEastAsia" w:hAnsi="Times New Roman"/>
          <w:color w:val="auto"/>
          <w:sz w:val="24"/>
          <w:lang w:eastAsia="zh-CN"/>
        </w:rPr>
        <w:t>showing the target genes could be regulated by circCDC27/miR-7 or miR-1276/mRNA axis.</w:t>
      </w:r>
      <w:r w:rsidR="007004B5">
        <w:rPr>
          <w:rFonts w:ascii="Times New Roman" w:eastAsiaTheme="minorEastAsia" w:hAnsi="Times New Roman"/>
          <w:color w:val="auto"/>
          <w:sz w:val="24"/>
          <w:lang w:eastAsia="zh-CN"/>
        </w:rPr>
        <w:t xml:space="preserve"> </w:t>
      </w:r>
      <w:r w:rsidR="007004B5" w:rsidRPr="007004B5">
        <w:rPr>
          <w:rFonts w:ascii="Times New Roman" w:eastAsiaTheme="minorEastAsia" w:hAnsi="Times New Roman"/>
          <w:color w:val="auto"/>
          <w:sz w:val="24"/>
          <w:lang w:eastAsia="zh-CN"/>
        </w:rPr>
        <w:t>(b) Signaling pathway enriched by circTADA2A-E6/miR-203a-3p and miR-302c-3p/mRNA axis.</w:t>
      </w:r>
    </w:p>
    <w:p w14:paraId="52177A20" w14:textId="008D339E" w:rsidR="00A04066" w:rsidRPr="009C67AC" w:rsidRDefault="00A04066" w:rsidP="00A04066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spacing w:line="480" w:lineRule="auto"/>
        <w:rPr>
          <w:rFonts w:ascii="Times New Roman" w:hAnsi="Times New Roman"/>
          <w:b/>
          <w:color w:val="auto"/>
          <w:sz w:val="24"/>
        </w:rPr>
      </w:pPr>
      <w:r w:rsidRPr="007004B5">
        <w:rPr>
          <w:rFonts w:ascii="Times New Roman" w:hAnsi="Times New Roman"/>
          <w:b/>
          <w:color w:val="auto"/>
          <w:sz w:val="24"/>
        </w:rPr>
        <w:t xml:space="preserve">Figure S6. </w:t>
      </w:r>
      <w:r w:rsidRPr="009C67AC">
        <w:rPr>
          <w:rFonts w:ascii="Times New Roman" w:hAnsi="Times New Roman"/>
          <w:color w:val="auto"/>
          <w:sz w:val="24"/>
        </w:rPr>
        <w:t>R</w:t>
      </w:r>
      <w:r w:rsidR="007004B5">
        <w:rPr>
          <w:rFonts w:ascii="Times New Roman" w:hAnsi="Times New Roman"/>
          <w:color w:val="auto"/>
          <w:sz w:val="24"/>
        </w:rPr>
        <w:t>OC analysis for circTADA2A-E6 (a) and circTADA2A-E5/E6 (b</w:t>
      </w:r>
      <w:r w:rsidRPr="009C67AC">
        <w:rPr>
          <w:rFonts w:ascii="Times New Roman" w:hAnsi="Times New Roman" w:hint="eastAsia"/>
          <w:color w:val="auto"/>
          <w:sz w:val="24"/>
        </w:rPr>
        <w:t>)</w:t>
      </w:r>
      <w:r w:rsidRPr="009C67AC">
        <w:rPr>
          <w:rFonts w:ascii="Times New Roman" w:hAnsi="Times New Roman"/>
          <w:color w:val="auto"/>
          <w:sz w:val="24"/>
        </w:rPr>
        <w:t xml:space="preserve"> in LA,</w:t>
      </w:r>
      <w:r w:rsidRPr="009C67AC">
        <w:rPr>
          <w:rFonts w:ascii="Times New Roman" w:hAnsi="Times New Roman"/>
          <w:b/>
          <w:color w:val="auto"/>
          <w:sz w:val="24"/>
        </w:rPr>
        <w:t xml:space="preserve"> </w:t>
      </w:r>
      <w:r w:rsidRPr="009C67AC">
        <w:rPr>
          <w:rFonts w:ascii="Times New Roman" w:hAnsi="Times New Roman"/>
          <w:color w:val="auto"/>
          <w:sz w:val="24"/>
        </w:rPr>
        <w:t>LB, and Her-2 breast cancer subtypes.</w:t>
      </w:r>
    </w:p>
    <w:p w14:paraId="0092712E" w14:textId="2679544C" w:rsidR="007004B5" w:rsidRPr="009C67AC" w:rsidRDefault="00A04066" w:rsidP="00A04066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spacing w:line="480" w:lineRule="auto"/>
        <w:rPr>
          <w:rFonts w:ascii="Times New Roman" w:hAnsi="Times New Roman"/>
          <w:color w:val="auto"/>
          <w:sz w:val="24"/>
        </w:rPr>
      </w:pPr>
      <w:r w:rsidRPr="007004B5">
        <w:rPr>
          <w:rFonts w:ascii="Times New Roman" w:hAnsi="Times New Roman"/>
          <w:b/>
          <w:color w:val="auto"/>
          <w:sz w:val="24"/>
        </w:rPr>
        <w:t>Figure S7.</w:t>
      </w:r>
      <w:r w:rsidRPr="00A04066">
        <w:rPr>
          <w:rFonts w:ascii="Times New Roman" w:hAnsi="Times New Roman"/>
          <w:color w:val="auto"/>
          <w:sz w:val="24"/>
        </w:rPr>
        <w:t xml:space="preserve"> </w:t>
      </w:r>
      <w:r w:rsidRPr="009C67AC">
        <w:rPr>
          <w:rFonts w:ascii="Times New Roman" w:hAnsi="Times New Roman"/>
          <w:color w:val="auto"/>
          <w:sz w:val="24"/>
        </w:rPr>
        <w:t>Schematic representation for circTADA2A-E6</w:t>
      </w:r>
      <w:r w:rsidR="00E9003F">
        <w:rPr>
          <w:rFonts w:ascii="Times New Roman" w:eastAsiaTheme="minorEastAsia" w:hAnsi="Times New Roman" w:hint="eastAsia"/>
          <w:color w:val="auto"/>
          <w:sz w:val="24"/>
          <w:lang w:eastAsia="zh-CN"/>
        </w:rPr>
        <w:t xml:space="preserve"> </w:t>
      </w:r>
      <w:r w:rsidRPr="009C67AC">
        <w:rPr>
          <w:rFonts w:ascii="Times New Roman" w:hAnsi="Times New Roman"/>
          <w:color w:val="auto"/>
          <w:sz w:val="24"/>
        </w:rPr>
        <w:t>vectors.</w:t>
      </w:r>
      <w:r w:rsidR="007004B5">
        <w:rPr>
          <w:rFonts w:ascii="Times New Roman" w:hAnsi="Times New Roman"/>
          <w:color w:val="auto"/>
          <w:sz w:val="24"/>
        </w:rPr>
        <w:t xml:space="preserve"> </w:t>
      </w:r>
      <w:r w:rsidR="007004B5" w:rsidRPr="007004B5">
        <w:rPr>
          <w:rFonts w:ascii="Times New Roman" w:hAnsi="Times New Roman"/>
          <w:color w:val="auto"/>
          <w:sz w:val="24"/>
        </w:rPr>
        <w:t>(a) pLCDH-CMV-circTADA2A-EF1-copGFP-puro. (b) phRluc-circTADA2A-E6.</w:t>
      </w:r>
    </w:p>
    <w:p w14:paraId="179E8B90" w14:textId="0478701D" w:rsidR="00A04066" w:rsidRPr="009C67AC" w:rsidRDefault="00A04066" w:rsidP="00A04066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spacing w:line="480" w:lineRule="auto"/>
        <w:rPr>
          <w:rFonts w:ascii="Times New Roman" w:hAnsi="Times New Roman"/>
          <w:color w:val="auto"/>
          <w:sz w:val="24"/>
        </w:rPr>
      </w:pPr>
      <w:r w:rsidRPr="007004B5">
        <w:rPr>
          <w:rFonts w:ascii="Times New Roman" w:hAnsi="Times New Roman"/>
          <w:b/>
          <w:color w:val="auto"/>
          <w:sz w:val="24"/>
        </w:rPr>
        <w:t xml:space="preserve">Figure S8. </w:t>
      </w:r>
      <w:r w:rsidRPr="009C67AC">
        <w:rPr>
          <w:rFonts w:ascii="Times New Roman" w:hAnsi="Times New Roman"/>
          <w:color w:val="auto"/>
          <w:sz w:val="24"/>
        </w:rPr>
        <w:t xml:space="preserve">Schematic representation of the eight </w:t>
      </w:r>
      <w:proofErr w:type="spellStart"/>
      <w:r w:rsidRPr="009C67AC">
        <w:rPr>
          <w:rFonts w:ascii="Times New Roman" w:hAnsi="Times New Roman"/>
          <w:color w:val="auto"/>
          <w:sz w:val="24"/>
        </w:rPr>
        <w:t>circRNAs</w:t>
      </w:r>
      <w:proofErr w:type="spellEnd"/>
      <w:r w:rsidRPr="009C67AC">
        <w:rPr>
          <w:rFonts w:ascii="Times New Roman" w:hAnsi="Times New Roman"/>
          <w:color w:val="auto"/>
          <w:sz w:val="24"/>
        </w:rPr>
        <w:t xml:space="preserve"> formed by gene exon splicing. </w:t>
      </w:r>
      <w:r w:rsidR="007004B5" w:rsidRPr="007004B5">
        <w:rPr>
          <w:rFonts w:ascii="Times New Roman" w:hAnsi="Times New Roman"/>
          <w:color w:val="auto"/>
          <w:sz w:val="24"/>
        </w:rPr>
        <w:t xml:space="preserve">The arrows stand for divergent primers locus for </w:t>
      </w:r>
      <w:proofErr w:type="spellStart"/>
      <w:r w:rsidR="007004B5" w:rsidRPr="007004B5">
        <w:rPr>
          <w:rFonts w:ascii="Times New Roman" w:hAnsi="Times New Roman"/>
          <w:color w:val="auto"/>
          <w:sz w:val="24"/>
        </w:rPr>
        <w:t>qRT</w:t>
      </w:r>
      <w:proofErr w:type="spellEnd"/>
      <w:r w:rsidR="007004B5" w:rsidRPr="007004B5">
        <w:rPr>
          <w:rFonts w:ascii="Times New Roman" w:hAnsi="Times New Roman"/>
          <w:color w:val="auto"/>
          <w:sz w:val="24"/>
        </w:rPr>
        <w:t>-PCR.</w:t>
      </w:r>
    </w:p>
    <w:p w14:paraId="1D23727D" w14:textId="058CE6F4" w:rsidR="00A04066" w:rsidRDefault="00A04066" w:rsidP="00A04066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spacing w:line="480" w:lineRule="auto"/>
        <w:rPr>
          <w:rFonts w:ascii="Times New Roman" w:eastAsiaTheme="minorEastAsia" w:hAnsi="Times New Roman"/>
          <w:color w:val="auto"/>
          <w:sz w:val="24"/>
          <w:lang w:eastAsia="zh-CN"/>
        </w:rPr>
      </w:pPr>
      <w:r w:rsidRPr="007004B5">
        <w:rPr>
          <w:rFonts w:ascii="Times New Roman" w:eastAsiaTheme="minorEastAsia" w:hAnsi="Times New Roman"/>
          <w:b/>
          <w:color w:val="auto"/>
          <w:sz w:val="24"/>
          <w:lang w:eastAsia="zh-CN"/>
        </w:rPr>
        <w:t>Figure S9.</w:t>
      </w:r>
      <w:r w:rsidRPr="005723A7">
        <w:rPr>
          <w:rFonts w:ascii="Times New Roman" w:eastAsiaTheme="minorEastAsia" w:hAnsi="Times New Roman"/>
          <w:color w:val="auto"/>
          <w:sz w:val="24"/>
          <w:lang w:eastAsia="zh-CN"/>
        </w:rPr>
        <w:t xml:space="preserve"> </w:t>
      </w:r>
      <w:r w:rsidRPr="009C67AC">
        <w:rPr>
          <w:rFonts w:ascii="Times New Roman" w:hAnsi="Times New Roman"/>
          <w:color w:val="auto"/>
          <w:sz w:val="24"/>
        </w:rPr>
        <w:t xml:space="preserve">Melting curve of </w:t>
      </w:r>
      <w:proofErr w:type="spellStart"/>
      <w:r w:rsidRPr="009C67AC">
        <w:rPr>
          <w:rFonts w:ascii="Times New Roman" w:hAnsi="Times New Roman"/>
          <w:color w:val="auto"/>
          <w:sz w:val="24"/>
        </w:rPr>
        <w:t>qRT</w:t>
      </w:r>
      <w:proofErr w:type="spellEnd"/>
      <w:r w:rsidRPr="009C67AC">
        <w:rPr>
          <w:rFonts w:ascii="Times New Roman" w:hAnsi="Times New Roman"/>
          <w:color w:val="auto"/>
          <w:sz w:val="24"/>
        </w:rPr>
        <w:t>-PCR showing a single, distinct product of the expected size for eight individual</w:t>
      </w:r>
      <w:r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Pr="009C67AC">
        <w:rPr>
          <w:rFonts w:ascii="Times New Roman" w:hAnsi="Times New Roman"/>
          <w:color w:val="auto"/>
          <w:sz w:val="24"/>
        </w:rPr>
        <w:t>circRNAs</w:t>
      </w:r>
      <w:proofErr w:type="spellEnd"/>
      <w:r w:rsidRPr="009C67AC">
        <w:rPr>
          <w:rFonts w:ascii="Times New Roman" w:hAnsi="Times New Roman"/>
          <w:color w:val="auto"/>
          <w:sz w:val="24"/>
        </w:rPr>
        <w:t>.</w:t>
      </w:r>
    </w:p>
    <w:p w14:paraId="46AA9784" w14:textId="6EA8DE74" w:rsidR="00A04066" w:rsidRPr="007004B5" w:rsidRDefault="00A04066" w:rsidP="007004B5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spacing w:line="480" w:lineRule="auto"/>
        <w:rPr>
          <w:rFonts w:ascii="Times New Roman" w:hAnsi="Times New Roman"/>
          <w:color w:val="auto"/>
          <w:sz w:val="24"/>
        </w:rPr>
      </w:pPr>
      <w:r w:rsidRPr="007004B5">
        <w:rPr>
          <w:rFonts w:ascii="Times New Roman" w:eastAsiaTheme="minorEastAsia" w:hAnsi="Times New Roman"/>
          <w:b/>
          <w:color w:val="auto"/>
          <w:sz w:val="24"/>
          <w:lang w:eastAsia="zh-CN"/>
        </w:rPr>
        <w:t>Figure S</w:t>
      </w:r>
      <w:r w:rsidRPr="007004B5">
        <w:rPr>
          <w:rFonts w:ascii="Times New Roman" w:eastAsiaTheme="minorEastAsia" w:hAnsi="Times New Roman" w:hint="eastAsia"/>
          <w:b/>
          <w:color w:val="auto"/>
          <w:sz w:val="24"/>
          <w:lang w:eastAsia="zh-CN"/>
        </w:rPr>
        <w:t>10</w:t>
      </w:r>
      <w:r w:rsidRPr="007004B5">
        <w:rPr>
          <w:rFonts w:ascii="Times New Roman" w:eastAsiaTheme="minorEastAsia" w:hAnsi="Times New Roman"/>
          <w:b/>
          <w:color w:val="auto"/>
          <w:sz w:val="24"/>
          <w:lang w:eastAsia="zh-CN"/>
        </w:rPr>
        <w:t xml:space="preserve">. </w:t>
      </w:r>
      <w:r w:rsidRPr="009C67AC">
        <w:rPr>
          <w:rFonts w:ascii="Times New Roman" w:hAnsi="Times New Roman"/>
          <w:color w:val="auto"/>
          <w:sz w:val="24"/>
        </w:rPr>
        <w:t xml:space="preserve">Sanger sequencing showing head-to-tail splicing for eight individual </w:t>
      </w:r>
      <w:proofErr w:type="spellStart"/>
      <w:r w:rsidRPr="009C67AC">
        <w:rPr>
          <w:rFonts w:ascii="Times New Roman" w:hAnsi="Times New Roman"/>
          <w:color w:val="auto"/>
          <w:sz w:val="24"/>
        </w:rPr>
        <w:t>circRNAs</w:t>
      </w:r>
      <w:proofErr w:type="spellEnd"/>
      <w:r w:rsidRPr="009C67AC">
        <w:rPr>
          <w:rFonts w:ascii="Times New Roman" w:hAnsi="Times New Roman"/>
          <w:color w:val="auto"/>
          <w:sz w:val="24"/>
        </w:rPr>
        <w:t>.</w:t>
      </w:r>
      <w:r w:rsidR="007004B5" w:rsidRPr="007004B5">
        <w:rPr>
          <w:rFonts w:ascii="Times New Roman" w:hAnsi="Times New Roman"/>
          <w:color w:val="auto"/>
          <w:sz w:val="24"/>
        </w:rPr>
        <w:t xml:space="preserve"> </w:t>
      </w:r>
      <w:r w:rsidR="007004B5" w:rsidRPr="007004B5">
        <w:rPr>
          <w:rFonts w:ascii="Times New Roman" w:hAnsi="Times New Roman"/>
          <w:color w:val="auto"/>
          <w:sz w:val="24"/>
        </w:rPr>
        <w:t xml:space="preserve">Sanger sequencing for </w:t>
      </w:r>
      <w:proofErr w:type="spellStart"/>
      <w:r w:rsidR="007004B5" w:rsidRPr="007004B5">
        <w:rPr>
          <w:rFonts w:ascii="Times New Roman" w:hAnsi="Times New Roman"/>
          <w:color w:val="auto"/>
          <w:sz w:val="24"/>
        </w:rPr>
        <w:t>qRT</w:t>
      </w:r>
      <w:proofErr w:type="spellEnd"/>
      <w:r w:rsidR="007004B5" w:rsidRPr="007004B5">
        <w:rPr>
          <w:rFonts w:ascii="Times New Roman" w:hAnsi="Times New Roman"/>
          <w:color w:val="auto"/>
          <w:sz w:val="24"/>
        </w:rPr>
        <w:t>-PCR product confirmed the existing of a head-to-tail junction, the red</w:t>
      </w:r>
      <w:r w:rsidR="007004B5">
        <w:rPr>
          <w:rFonts w:ascii="Times New Roman" w:hAnsi="Times New Roman"/>
          <w:color w:val="auto"/>
          <w:sz w:val="24"/>
        </w:rPr>
        <w:t xml:space="preserve"> </w:t>
      </w:r>
      <w:r w:rsidR="007004B5" w:rsidRPr="007004B5">
        <w:rPr>
          <w:rFonts w:ascii="Times New Roman" w:hAnsi="Times New Roman"/>
          <w:color w:val="auto"/>
          <w:sz w:val="24"/>
        </w:rPr>
        <w:t xml:space="preserve">lines indicated the </w:t>
      </w:r>
      <w:proofErr w:type="spellStart"/>
      <w:r w:rsidR="007004B5" w:rsidRPr="007004B5">
        <w:rPr>
          <w:rFonts w:ascii="Times New Roman" w:hAnsi="Times New Roman"/>
          <w:color w:val="auto"/>
          <w:sz w:val="24"/>
        </w:rPr>
        <w:t>backsplice</w:t>
      </w:r>
      <w:proofErr w:type="spellEnd"/>
      <w:r w:rsidR="007004B5" w:rsidRPr="007004B5">
        <w:rPr>
          <w:rFonts w:ascii="Times New Roman" w:hAnsi="Times New Roman"/>
          <w:color w:val="auto"/>
          <w:sz w:val="24"/>
        </w:rPr>
        <w:t xml:space="preserve"> junction.</w:t>
      </w:r>
    </w:p>
    <w:p w14:paraId="74F6FE73" w14:textId="4A37ED75" w:rsidR="00FD6CA7" w:rsidRDefault="00FD6CA7" w:rsidP="00624375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spacing w:line="480" w:lineRule="auto"/>
        <w:rPr>
          <w:rFonts w:ascii="Times New Roman" w:hAnsi="Times New Roman"/>
          <w:color w:val="auto"/>
          <w:sz w:val="24"/>
        </w:rPr>
      </w:pPr>
      <w:bookmarkStart w:id="0" w:name="_GoBack"/>
      <w:bookmarkEnd w:id="0"/>
    </w:p>
    <w:sectPr w:rsidR="00FD6CA7" w:rsidSect="006A3735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440" w:right="1797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0E504E" w14:textId="77777777" w:rsidR="00AE4AC7" w:rsidRDefault="00AE4AC7">
      <w:r>
        <w:separator/>
      </w:r>
    </w:p>
  </w:endnote>
  <w:endnote w:type="continuationSeparator" w:id="0">
    <w:p w14:paraId="22CCEFCE" w14:textId="77777777" w:rsidR="00AE4AC7" w:rsidRDefault="00AE4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ヒラギノ角ゴ Pro W3">
    <w:altName w:val="MS Gothic"/>
    <w:charset w:val="4E"/>
    <w:family w:val="auto"/>
    <w:pitch w:val="default"/>
    <w:sig w:usb0="00000000" w:usb1="00000000" w:usb2="00000012" w:usb3="00000000" w:csb0="0002000D" w:csb1="00000000"/>
  </w:font>
  <w:font w:name="Heiti SC Light">
    <w:altName w:val="Calibri"/>
    <w:charset w:val="50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Eras">
    <w:altName w:val="微软雅黑"/>
    <w:charset w:val="86"/>
    <w:family w:val="swiss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90A08" w14:textId="77777777" w:rsidR="00C6355F" w:rsidRDefault="00C6355F" w:rsidP="00521E4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>
      <w:rPr>
        <w:rStyle w:val="af4"/>
        <w:noProof/>
      </w:rPr>
      <w:t>30</w:t>
    </w:r>
    <w:r>
      <w:rPr>
        <w:rStyle w:val="af4"/>
      </w:rPr>
      <w:fldChar w:fldCharType="end"/>
    </w:r>
  </w:p>
  <w:p w14:paraId="44D2A54E" w14:textId="77777777" w:rsidR="00C6355F" w:rsidRDefault="00C6355F">
    <w:pPr>
      <w:pStyle w:val="a3"/>
      <w:tabs>
        <w:tab w:val="left" w:pos="420"/>
        <w:tab w:val="left" w:pos="840"/>
        <w:tab w:val="left" w:pos="1260"/>
        <w:tab w:val="left" w:pos="1680"/>
        <w:tab w:val="left" w:pos="2100"/>
        <w:tab w:val="left" w:pos="2520"/>
        <w:tab w:val="left" w:pos="2940"/>
        <w:tab w:val="left" w:pos="3360"/>
        <w:tab w:val="left" w:pos="3780"/>
        <w:tab w:val="left" w:pos="4200"/>
        <w:tab w:val="left" w:pos="4620"/>
        <w:tab w:val="left" w:pos="5040"/>
        <w:tab w:val="left" w:pos="5460"/>
        <w:tab w:val="left" w:pos="5880"/>
        <w:tab w:val="left" w:pos="6300"/>
        <w:tab w:val="left" w:pos="6720"/>
        <w:tab w:val="left" w:pos="7140"/>
        <w:tab w:val="left" w:pos="7560"/>
        <w:tab w:val="left" w:pos="7980"/>
      </w:tabs>
      <w:rPr>
        <w:rFonts w:ascii="Times New Roman" w:eastAsia="Times New Roman" w:hAnsi="Times New Roman"/>
        <w:color w:val="auto"/>
        <w:kern w:val="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BA59E" w14:textId="2D05C87D" w:rsidR="00C6355F" w:rsidRDefault="00C6355F" w:rsidP="00521E4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CC6A5B">
      <w:rPr>
        <w:rStyle w:val="af4"/>
        <w:noProof/>
      </w:rPr>
      <w:t>1</w:t>
    </w:r>
    <w:r>
      <w:rPr>
        <w:rStyle w:val="af4"/>
      </w:rPr>
      <w:fldChar w:fldCharType="end"/>
    </w:r>
  </w:p>
  <w:p w14:paraId="22AD63C9" w14:textId="77777777" w:rsidR="00C6355F" w:rsidRDefault="00C6355F">
    <w:pPr>
      <w:pStyle w:val="a3"/>
      <w:tabs>
        <w:tab w:val="left" w:pos="420"/>
        <w:tab w:val="left" w:pos="840"/>
        <w:tab w:val="left" w:pos="1260"/>
        <w:tab w:val="left" w:pos="1680"/>
        <w:tab w:val="left" w:pos="2100"/>
        <w:tab w:val="left" w:pos="2520"/>
        <w:tab w:val="left" w:pos="2940"/>
        <w:tab w:val="left" w:pos="3360"/>
        <w:tab w:val="left" w:pos="3780"/>
        <w:tab w:val="left" w:pos="4200"/>
        <w:tab w:val="left" w:pos="4620"/>
        <w:tab w:val="left" w:pos="5040"/>
        <w:tab w:val="left" w:pos="5460"/>
        <w:tab w:val="left" w:pos="5880"/>
        <w:tab w:val="left" w:pos="6300"/>
        <w:tab w:val="left" w:pos="6720"/>
        <w:tab w:val="left" w:pos="7140"/>
        <w:tab w:val="left" w:pos="7560"/>
        <w:tab w:val="left" w:pos="7980"/>
      </w:tabs>
      <w:rPr>
        <w:rFonts w:ascii="Times New Roman" w:eastAsia="Times New Roman" w:hAnsi="Times New Roman"/>
        <w:color w:val="auto"/>
        <w:kern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973FB5" w14:textId="77777777" w:rsidR="00AE4AC7" w:rsidRDefault="00AE4AC7">
      <w:r>
        <w:separator/>
      </w:r>
    </w:p>
  </w:footnote>
  <w:footnote w:type="continuationSeparator" w:id="0">
    <w:p w14:paraId="55DC429E" w14:textId="77777777" w:rsidR="00AE4AC7" w:rsidRDefault="00AE4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BFF95" w14:textId="77777777" w:rsidR="00C6355F" w:rsidRPr="0051798A" w:rsidRDefault="00C6355F">
    <w:pPr>
      <w:pStyle w:val="a3"/>
      <w:tabs>
        <w:tab w:val="left" w:pos="420"/>
        <w:tab w:val="left" w:pos="840"/>
        <w:tab w:val="left" w:pos="1260"/>
        <w:tab w:val="left" w:pos="1680"/>
        <w:tab w:val="left" w:pos="2100"/>
        <w:tab w:val="left" w:pos="2520"/>
        <w:tab w:val="left" w:pos="2940"/>
        <w:tab w:val="left" w:pos="3360"/>
        <w:tab w:val="left" w:pos="3780"/>
        <w:tab w:val="left" w:pos="4200"/>
        <w:tab w:val="left" w:pos="4620"/>
        <w:tab w:val="left" w:pos="5040"/>
        <w:tab w:val="left" w:pos="5460"/>
        <w:tab w:val="left" w:pos="5880"/>
        <w:tab w:val="left" w:pos="6300"/>
        <w:tab w:val="left" w:pos="6720"/>
        <w:tab w:val="left" w:pos="7140"/>
        <w:tab w:val="left" w:pos="7560"/>
        <w:tab w:val="left" w:pos="7980"/>
      </w:tabs>
      <w:rPr>
        <w:rFonts w:ascii="Times New Roman" w:eastAsia="Times New Roman" w:hAnsi="Times New Roman"/>
        <w:color w:val="auto"/>
        <w:kern w:val="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F98FE7" w14:textId="77777777" w:rsidR="00C6355F" w:rsidRDefault="00C6355F" w:rsidP="00521E40">
    <w:pPr>
      <w:pStyle w:val="a3"/>
      <w:tabs>
        <w:tab w:val="left" w:pos="420"/>
        <w:tab w:val="left" w:pos="840"/>
        <w:tab w:val="left" w:pos="1260"/>
        <w:tab w:val="left" w:pos="1680"/>
        <w:tab w:val="left" w:pos="2100"/>
        <w:tab w:val="left" w:pos="2520"/>
        <w:tab w:val="left" w:pos="2940"/>
        <w:tab w:val="left" w:pos="3360"/>
        <w:tab w:val="left" w:pos="3780"/>
        <w:tab w:val="left" w:pos="4200"/>
        <w:tab w:val="left" w:pos="4620"/>
        <w:tab w:val="left" w:pos="5040"/>
        <w:tab w:val="left" w:pos="5460"/>
        <w:tab w:val="left" w:pos="5880"/>
        <w:tab w:val="left" w:pos="6300"/>
        <w:tab w:val="left" w:pos="6720"/>
        <w:tab w:val="left" w:pos="7140"/>
        <w:tab w:val="left" w:pos="7560"/>
        <w:tab w:val="left" w:pos="7980"/>
      </w:tabs>
      <w:rPr>
        <w:rFonts w:ascii="Times New Roman" w:eastAsia="Times New Roman" w:hAnsi="Times New Roman"/>
        <w:color w:val="auto"/>
        <w:kern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C03D9B2"/>
    <w:multiLevelType w:val="hybridMultilevel"/>
    <w:tmpl w:val="00000000"/>
    <w:lvl w:ilvl="0" w:tplc="99642400">
      <w:start w:val="1"/>
      <w:numFmt w:val="upperLetter"/>
      <w:lvlRestart w:val="0"/>
      <w:lvlText w:val="(%1)"/>
      <w:lvlJc w:val="left"/>
      <w:pPr>
        <w:tabs>
          <w:tab w:val="num" w:pos="360"/>
        </w:tabs>
        <w:ind w:left="360" w:hanging="360"/>
      </w:pPr>
    </w:lvl>
    <w:lvl w:ilvl="1" w:tplc="92124CCE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F16C74C4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1478C7D0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296A49EC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3B942DB2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8DBA994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A9C8F53E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65A1CD4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FFFFFF1D"/>
    <w:multiLevelType w:val="multilevel"/>
    <w:tmpl w:val="EDCAF4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45402E"/>
    <w:multiLevelType w:val="hybridMultilevel"/>
    <w:tmpl w:val="00000000"/>
    <w:lvl w:ilvl="0" w:tplc="D89212C4">
      <w:start w:val="1"/>
      <w:numFmt w:val="upperLetter"/>
      <w:lvlRestart w:val="0"/>
      <w:lvlText w:val="(%1)"/>
      <w:lvlJc w:val="left"/>
      <w:pPr>
        <w:tabs>
          <w:tab w:val="num" w:pos="389"/>
        </w:tabs>
        <w:ind w:left="389" w:hanging="389"/>
      </w:pPr>
      <w:rPr>
        <w:b/>
        <w:bCs/>
        <w:i w:val="0"/>
        <w:iCs w:val="0"/>
      </w:rPr>
    </w:lvl>
    <w:lvl w:ilvl="1" w:tplc="39524704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F20EA936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E6A4BA0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B85650FA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D79056F0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B17C4F7C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E1E00C3A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8E421BCC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8D0361"/>
    <w:multiLevelType w:val="hybridMultilevel"/>
    <w:tmpl w:val="3134DE22"/>
    <w:lvl w:ilvl="0" w:tplc="8648014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b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E1D29A3"/>
    <w:multiLevelType w:val="hybridMultilevel"/>
    <w:tmpl w:val="36B050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EBB453C"/>
    <w:multiLevelType w:val="hybridMultilevel"/>
    <w:tmpl w:val="CFD84F66"/>
    <w:lvl w:ilvl="0" w:tplc="9FC82E9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0F694ED3"/>
    <w:multiLevelType w:val="hybridMultilevel"/>
    <w:tmpl w:val="A89C1874"/>
    <w:lvl w:ilvl="0" w:tplc="6400ED28">
      <w:start w:val="1"/>
      <w:numFmt w:val="decimal"/>
      <w:lvlText w:val="%1"/>
      <w:lvlJc w:val="left"/>
      <w:pPr>
        <w:ind w:left="36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6F30AFE"/>
    <w:multiLevelType w:val="hybridMultilevel"/>
    <w:tmpl w:val="768A239E"/>
    <w:lvl w:ilvl="0" w:tplc="A8BA9108">
      <w:start w:val="1"/>
      <w:numFmt w:val="lowerLetter"/>
      <w:lvlText w:val="(%1)"/>
      <w:lvlJc w:val="left"/>
      <w:pPr>
        <w:ind w:left="360" w:hanging="360"/>
      </w:pPr>
      <w:rPr>
        <w:rFonts w:ascii="Times" w:eastAsia="ヒラギノ角ゴ Pro W3" w:hAnsi="Times" w:cs="Times New Roman" w:hint="default"/>
        <w:color w:val="7030A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2C9064D"/>
    <w:multiLevelType w:val="hybridMultilevel"/>
    <w:tmpl w:val="8E2A77C4"/>
    <w:lvl w:ilvl="0" w:tplc="E964440A">
      <w:start w:val="1"/>
      <w:numFmt w:val="upperLetter"/>
      <w:lvlText w:val="(%1)"/>
      <w:lvlJc w:val="left"/>
      <w:pPr>
        <w:ind w:left="380" w:hanging="3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3AD0709"/>
    <w:multiLevelType w:val="hybridMultilevel"/>
    <w:tmpl w:val="31B098F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0644BF9"/>
    <w:multiLevelType w:val="hybridMultilevel"/>
    <w:tmpl w:val="9BC202C6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1" w15:restartNumberingAfterBreak="0">
    <w:nsid w:val="58C67FAA"/>
    <w:multiLevelType w:val="hybridMultilevel"/>
    <w:tmpl w:val="DD6AF004"/>
    <w:lvl w:ilvl="0" w:tplc="A8F070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5BE51810"/>
    <w:multiLevelType w:val="hybridMultilevel"/>
    <w:tmpl w:val="B32ADE7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BFF017C"/>
    <w:multiLevelType w:val="hybridMultilevel"/>
    <w:tmpl w:val="768A239E"/>
    <w:lvl w:ilvl="0" w:tplc="A8BA9108">
      <w:start w:val="1"/>
      <w:numFmt w:val="lowerLetter"/>
      <w:lvlText w:val="(%1)"/>
      <w:lvlJc w:val="left"/>
      <w:pPr>
        <w:ind w:left="360" w:hanging="360"/>
      </w:pPr>
      <w:rPr>
        <w:rFonts w:ascii="Times" w:eastAsia="ヒラギノ角ゴ Pro W3" w:hAnsi="Times" w:cs="Times New Roman" w:hint="default"/>
        <w:color w:val="7030A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0BB91DB"/>
    <w:multiLevelType w:val="hybridMultilevel"/>
    <w:tmpl w:val="00000000"/>
    <w:lvl w:ilvl="0" w:tplc="C69A84A4">
      <w:start w:val="1"/>
      <w:numFmt w:val="upperLetter"/>
      <w:lvlRestart w:val="0"/>
      <w:lvlText w:val="(%1)"/>
      <w:lvlJc w:val="left"/>
      <w:pPr>
        <w:tabs>
          <w:tab w:val="num" w:pos="378"/>
        </w:tabs>
        <w:ind w:left="378" w:hanging="378"/>
      </w:pPr>
      <w:rPr>
        <w:b/>
        <w:bCs/>
        <w:i w:val="0"/>
        <w:iCs/>
      </w:rPr>
    </w:lvl>
    <w:lvl w:ilvl="1" w:tplc="10A626B8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BB10D07C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9FEA6FF4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562D6DA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225687DC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A4F26BB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9348A002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1382BAB2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71B02D3F"/>
    <w:multiLevelType w:val="hybridMultilevel"/>
    <w:tmpl w:val="121E57B6"/>
    <w:lvl w:ilvl="0" w:tplc="D358684E">
      <w:start w:val="1"/>
      <w:numFmt w:val="upperLetter"/>
      <w:lvlText w:val="(%1)"/>
      <w:lvlJc w:val="left"/>
      <w:pPr>
        <w:ind w:left="380" w:hanging="3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4"/>
  </w:num>
  <w:num w:numId="4">
    <w:abstractNumId w:val="8"/>
  </w:num>
  <w:num w:numId="5">
    <w:abstractNumId w:val="15"/>
  </w:num>
  <w:num w:numId="6">
    <w:abstractNumId w:val="1"/>
  </w:num>
  <w:num w:numId="7">
    <w:abstractNumId w:val="12"/>
  </w:num>
  <w:num w:numId="8">
    <w:abstractNumId w:val="9"/>
  </w:num>
  <w:num w:numId="9">
    <w:abstractNumId w:val="13"/>
  </w:num>
  <w:num w:numId="10">
    <w:abstractNumId w:val="7"/>
  </w:num>
  <w:num w:numId="11">
    <w:abstractNumId w:val="11"/>
  </w:num>
  <w:num w:numId="12">
    <w:abstractNumId w:val="4"/>
  </w:num>
  <w:num w:numId="13">
    <w:abstractNumId w:val="6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p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xz0ws9agxda0petfpp5z0z8z02ps55efexx&quot;&gt;MC cirRNAs-manu&lt;record-ids&gt;&lt;item&gt;3&lt;/item&gt;&lt;item&gt;4&lt;/item&gt;&lt;item&gt;5&lt;/item&gt;&lt;item&gt;8&lt;/item&gt;&lt;item&gt;24&lt;/item&gt;&lt;item&gt;30&lt;/item&gt;&lt;item&gt;34&lt;/item&gt;&lt;item&gt;51&lt;/item&gt;&lt;item&gt;106&lt;/item&gt;&lt;item&gt;120&lt;/item&gt;&lt;item&gt;124&lt;/item&gt;&lt;item&gt;133&lt;/item&gt;&lt;item&gt;137&lt;/item&gt;&lt;item&gt;147&lt;/item&gt;&lt;item&gt;156&lt;/item&gt;&lt;item&gt;157&lt;/item&gt;&lt;item&gt;167&lt;/item&gt;&lt;item&gt;170&lt;/item&gt;&lt;item&gt;183&lt;/item&gt;&lt;item&gt;184&lt;/item&gt;&lt;item&gt;189&lt;/item&gt;&lt;item&gt;194&lt;/item&gt;&lt;item&gt;197&lt;/item&gt;&lt;item&gt;202&lt;/item&gt;&lt;item&gt;206&lt;/item&gt;&lt;item&gt;209&lt;/item&gt;&lt;item&gt;215&lt;/item&gt;&lt;item&gt;220&lt;/item&gt;&lt;item&gt;223&lt;/item&gt;&lt;item&gt;227&lt;/item&gt;&lt;item&gt;231&lt;/item&gt;&lt;item&gt;255&lt;/item&gt;&lt;item&gt;256&lt;/item&gt;&lt;item&gt;269&lt;/item&gt;&lt;item&gt;273&lt;/item&gt;&lt;item&gt;298&lt;/item&gt;&lt;item&gt;312&lt;/item&gt;&lt;item&gt;436&lt;/item&gt;&lt;item&gt;446&lt;/item&gt;&lt;/record-ids&gt;&lt;/item&gt;&lt;/Libraries&gt;"/>
  </w:docVars>
  <w:rsids>
    <w:rsidRoot w:val="00BA72ED"/>
    <w:rsid w:val="000004C8"/>
    <w:rsid w:val="00007B53"/>
    <w:rsid w:val="00010CFE"/>
    <w:rsid w:val="00015B34"/>
    <w:rsid w:val="00016652"/>
    <w:rsid w:val="0002331A"/>
    <w:rsid w:val="00030F3A"/>
    <w:rsid w:val="000312D0"/>
    <w:rsid w:val="00031E06"/>
    <w:rsid w:val="00037776"/>
    <w:rsid w:val="00044B6B"/>
    <w:rsid w:val="00046D03"/>
    <w:rsid w:val="00050DC6"/>
    <w:rsid w:val="00064DCF"/>
    <w:rsid w:val="000767C0"/>
    <w:rsid w:val="00076A7B"/>
    <w:rsid w:val="0008003D"/>
    <w:rsid w:val="00086920"/>
    <w:rsid w:val="0009567F"/>
    <w:rsid w:val="000A6692"/>
    <w:rsid w:val="000B2230"/>
    <w:rsid w:val="000B5C14"/>
    <w:rsid w:val="000C0B58"/>
    <w:rsid w:val="000C65CA"/>
    <w:rsid w:val="000D0F04"/>
    <w:rsid w:val="000E598B"/>
    <w:rsid w:val="000E7DBF"/>
    <w:rsid w:val="00100918"/>
    <w:rsid w:val="00100B17"/>
    <w:rsid w:val="0010704D"/>
    <w:rsid w:val="001114C8"/>
    <w:rsid w:val="001355B7"/>
    <w:rsid w:val="0013756A"/>
    <w:rsid w:val="001408DF"/>
    <w:rsid w:val="00147D44"/>
    <w:rsid w:val="001500BC"/>
    <w:rsid w:val="0016032F"/>
    <w:rsid w:val="00160811"/>
    <w:rsid w:val="0016651C"/>
    <w:rsid w:val="0017630E"/>
    <w:rsid w:val="00185BA2"/>
    <w:rsid w:val="00196D7C"/>
    <w:rsid w:val="001A1985"/>
    <w:rsid w:val="001A1BDE"/>
    <w:rsid w:val="001A4AA2"/>
    <w:rsid w:val="001A56E4"/>
    <w:rsid w:val="001A721E"/>
    <w:rsid w:val="001B1C11"/>
    <w:rsid w:val="001C4673"/>
    <w:rsid w:val="001C5151"/>
    <w:rsid w:val="001D0A5A"/>
    <w:rsid w:val="001D13EE"/>
    <w:rsid w:val="001D2285"/>
    <w:rsid w:val="001D7800"/>
    <w:rsid w:val="001E72BA"/>
    <w:rsid w:val="001F0E6A"/>
    <w:rsid w:val="00205DEA"/>
    <w:rsid w:val="00206E1D"/>
    <w:rsid w:val="00213547"/>
    <w:rsid w:val="00215E32"/>
    <w:rsid w:val="002378EB"/>
    <w:rsid w:val="00253615"/>
    <w:rsid w:val="002553C0"/>
    <w:rsid w:val="00257A9F"/>
    <w:rsid w:val="00276AD5"/>
    <w:rsid w:val="00296F78"/>
    <w:rsid w:val="002A306A"/>
    <w:rsid w:val="002A3DFB"/>
    <w:rsid w:val="002B4C06"/>
    <w:rsid w:val="002B5303"/>
    <w:rsid w:val="002C22A7"/>
    <w:rsid w:val="002C26D3"/>
    <w:rsid w:val="002C6753"/>
    <w:rsid w:val="002D666D"/>
    <w:rsid w:val="002F09AF"/>
    <w:rsid w:val="002F3455"/>
    <w:rsid w:val="002F350E"/>
    <w:rsid w:val="002F4A76"/>
    <w:rsid w:val="00305115"/>
    <w:rsid w:val="00307499"/>
    <w:rsid w:val="00313F58"/>
    <w:rsid w:val="00315FD1"/>
    <w:rsid w:val="003218A1"/>
    <w:rsid w:val="0032220D"/>
    <w:rsid w:val="003536BC"/>
    <w:rsid w:val="00370DA1"/>
    <w:rsid w:val="00372A8E"/>
    <w:rsid w:val="0037340A"/>
    <w:rsid w:val="0037557C"/>
    <w:rsid w:val="0037624C"/>
    <w:rsid w:val="00383FF9"/>
    <w:rsid w:val="00386071"/>
    <w:rsid w:val="003918EC"/>
    <w:rsid w:val="00391D67"/>
    <w:rsid w:val="00393F0D"/>
    <w:rsid w:val="003A34B8"/>
    <w:rsid w:val="003B2AED"/>
    <w:rsid w:val="003D246C"/>
    <w:rsid w:val="003D3FF8"/>
    <w:rsid w:val="003D5187"/>
    <w:rsid w:val="003D5275"/>
    <w:rsid w:val="003D651E"/>
    <w:rsid w:val="003E0A60"/>
    <w:rsid w:val="003E7920"/>
    <w:rsid w:val="003F082C"/>
    <w:rsid w:val="003F3BF4"/>
    <w:rsid w:val="00400574"/>
    <w:rsid w:val="00401698"/>
    <w:rsid w:val="00416F09"/>
    <w:rsid w:val="00431F0A"/>
    <w:rsid w:val="0043367B"/>
    <w:rsid w:val="00434DCF"/>
    <w:rsid w:val="00445B1F"/>
    <w:rsid w:val="00447203"/>
    <w:rsid w:val="0045116D"/>
    <w:rsid w:val="00456DA0"/>
    <w:rsid w:val="004620CD"/>
    <w:rsid w:val="00472F31"/>
    <w:rsid w:val="0047420B"/>
    <w:rsid w:val="00497492"/>
    <w:rsid w:val="004A4029"/>
    <w:rsid w:val="004A778A"/>
    <w:rsid w:val="004B4ECF"/>
    <w:rsid w:val="004B53D7"/>
    <w:rsid w:val="004C16E0"/>
    <w:rsid w:val="004C2004"/>
    <w:rsid w:val="004C3C04"/>
    <w:rsid w:val="004C5C67"/>
    <w:rsid w:val="004C7FFA"/>
    <w:rsid w:val="004E698B"/>
    <w:rsid w:val="004E6F52"/>
    <w:rsid w:val="004F40F8"/>
    <w:rsid w:val="00500492"/>
    <w:rsid w:val="005046B1"/>
    <w:rsid w:val="005153BF"/>
    <w:rsid w:val="00521E40"/>
    <w:rsid w:val="00525D08"/>
    <w:rsid w:val="00527E59"/>
    <w:rsid w:val="00537834"/>
    <w:rsid w:val="00554646"/>
    <w:rsid w:val="00556B4F"/>
    <w:rsid w:val="00560193"/>
    <w:rsid w:val="00561C68"/>
    <w:rsid w:val="00561DB0"/>
    <w:rsid w:val="00563A29"/>
    <w:rsid w:val="0056453F"/>
    <w:rsid w:val="005723A7"/>
    <w:rsid w:val="00590BD4"/>
    <w:rsid w:val="005914E2"/>
    <w:rsid w:val="005B017C"/>
    <w:rsid w:val="005B4F5C"/>
    <w:rsid w:val="005B5B06"/>
    <w:rsid w:val="005B7A06"/>
    <w:rsid w:val="005B7AFF"/>
    <w:rsid w:val="005C1711"/>
    <w:rsid w:val="005E7C7C"/>
    <w:rsid w:val="005F344F"/>
    <w:rsid w:val="00602C99"/>
    <w:rsid w:val="0062008B"/>
    <w:rsid w:val="00624375"/>
    <w:rsid w:val="00637813"/>
    <w:rsid w:val="00643198"/>
    <w:rsid w:val="00644D1C"/>
    <w:rsid w:val="006464AE"/>
    <w:rsid w:val="006510B3"/>
    <w:rsid w:val="00652631"/>
    <w:rsid w:val="0065703D"/>
    <w:rsid w:val="00663211"/>
    <w:rsid w:val="00666146"/>
    <w:rsid w:val="00672B84"/>
    <w:rsid w:val="00680F83"/>
    <w:rsid w:val="006853FE"/>
    <w:rsid w:val="0068672D"/>
    <w:rsid w:val="00690F4C"/>
    <w:rsid w:val="0069222D"/>
    <w:rsid w:val="006934C6"/>
    <w:rsid w:val="006971FE"/>
    <w:rsid w:val="006A3735"/>
    <w:rsid w:val="006A377B"/>
    <w:rsid w:val="006A5DC5"/>
    <w:rsid w:val="006C0B45"/>
    <w:rsid w:val="006C5081"/>
    <w:rsid w:val="006C54F4"/>
    <w:rsid w:val="006D6A00"/>
    <w:rsid w:val="006E5FEE"/>
    <w:rsid w:val="006E66DB"/>
    <w:rsid w:val="006E7DDD"/>
    <w:rsid w:val="006F201E"/>
    <w:rsid w:val="006F377D"/>
    <w:rsid w:val="006F4F99"/>
    <w:rsid w:val="007004B5"/>
    <w:rsid w:val="00701098"/>
    <w:rsid w:val="00701A58"/>
    <w:rsid w:val="007036A3"/>
    <w:rsid w:val="007042E3"/>
    <w:rsid w:val="007103B0"/>
    <w:rsid w:val="00710B8F"/>
    <w:rsid w:val="00733432"/>
    <w:rsid w:val="00736F21"/>
    <w:rsid w:val="0074269E"/>
    <w:rsid w:val="00751865"/>
    <w:rsid w:val="007632EA"/>
    <w:rsid w:val="00763A3B"/>
    <w:rsid w:val="00765420"/>
    <w:rsid w:val="00771166"/>
    <w:rsid w:val="00773828"/>
    <w:rsid w:val="00796026"/>
    <w:rsid w:val="007A14AB"/>
    <w:rsid w:val="007A3B5C"/>
    <w:rsid w:val="007A3D34"/>
    <w:rsid w:val="007B0892"/>
    <w:rsid w:val="007B3142"/>
    <w:rsid w:val="007C4099"/>
    <w:rsid w:val="007D2B08"/>
    <w:rsid w:val="007E4A72"/>
    <w:rsid w:val="007E6028"/>
    <w:rsid w:val="007E62DF"/>
    <w:rsid w:val="007F2262"/>
    <w:rsid w:val="007F3AFE"/>
    <w:rsid w:val="007F403E"/>
    <w:rsid w:val="007F7DC4"/>
    <w:rsid w:val="00801DAD"/>
    <w:rsid w:val="00803676"/>
    <w:rsid w:val="008068A3"/>
    <w:rsid w:val="00812F5F"/>
    <w:rsid w:val="0082118C"/>
    <w:rsid w:val="00825475"/>
    <w:rsid w:val="0083036A"/>
    <w:rsid w:val="00851C05"/>
    <w:rsid w:val="00851CF3"/>
    <w:rsid w:val="00852FA3"/>
    <w:rsid w:val="00854C77"/>
    <w:rsid w:val="0086675E"/>
    <w:rsid w:val="00866E72"/>
    <w:rsid w:val="008716CA"/>
    <w:rsid w:val="00882B60"/>
    <w:rsid w:val="00886BF5"/>
    <w:rsid w:val="0089172B"/>
    <w:rsid w:val="00897570"/>
    <w:rsid w:val="008A0C4C"/>
    <w:rsid w:val="008A23A6"/>
    <w:rsid w:val="008A285C"/>
    <w:rsid w:val="008A320C"/>
    <w:rsid w:val="008A463A"/>
    <w:rsid w:val="008B0C3E"/>
    <w:rsid w:val="008B47B4"/>
    <w:rsid w:val="008B4DEA"/>
    <w:rsid w:val="008C33A3"/>
    <w:rsid w:val="008C350D"/>
    <w:rsid w:val="008D1A89"/>
    <w:rsid w:val="008D60D2"/>
    <w:rsid w:val="008D7E0F"/>
    <w:rsid w:val="008E718E"/>
    <w:rsid w:val="0090364E"/>
    <w:rsid w:val="009075D7"/>
    <w:rsid w:val="00911132"/>
    <w:rsid w:val="0091391D"/>
    <w:rsid w:val="00917E1F"/>
    <w:rsid w:val="00922D75"/>
    <w:rsid w:val="00923730"/>
    <w:rsid w:val="009267BE"/>
    <w:rsid w:val="00933E4F"/>
    <w:rsid w:val="00934D9D"/>
    <w:rsid w:val="009352A9"/>
    <w:rsid w:val="00950F7B"/>
    <w:rsid w:val="00953C95"/>
    <w:rsid w:val="00963DCD"/>
    <w:rsid w:val="00965647"/>
    <w:rsid w:val="00966BEF"/>
    <w:rsid w:val="0097285E"/>
    <w:rsid w:val="009770D8"/>
    <w:rsid w:val="00985C45"/>
    <w:rsid w:val="0099145E"/>
    <w:rsid w:val="009914EB"/>
    <w:rsid w:val="009A23AC"/>
    <w:rsid w:val="009A4A33"/>
    <w:rsid w:val="009A5CAF"/>
    <w:rsid w:val="009B13F1"/>
    <w:rsid w:val="009B2783"/>
    <w:rsid w:val="009C5EFE"/>
    <w:rsid w:val="009C67AC"/>
    <w:rsid w:val="009C701B"/>
    <w:rsid w:val="009C7C20"/>
    <w:rsid w:val="009D4E35"/>
    <w:rsid w:val="009D5817"/>
    <w:rsid w:val="009E15CB"/>
    <w:rsid w:val="009E2CA2"/>
    <w:rsid w:val="009F6155"/>
    <w:rsid w:val="009F7DAA"/>
    <w:rsid w:val="00A002A9"/>
    <w:rsid w:val="00A02A70"/>
    <w:rsid w:val="00A04066"/>
    <w:rsid w:val="00A077A2"/>
    <w:rsid w:val="00A1088E"/>
    <w:rsid w:val="00A20965"/>
    <w:rsid w:val="00A23253"/>
    <w:rsid w:val="00A23E1B"/>
    <w:rsid w:val="00A26BC0"/>
    <w:rsid w:val="00A364C5"/>
    <w:rsid w:val="00A42258"/>
    <w:rsid w:val="00A53FBE"/>
    <w:rsid w:val="00A549DC"/>
    <w:rsid w:val="00A56773"/>
    <w:rsid w:val="00A647EF"/>
    <w:rsid w:val="00A72FA3"/>
    <w:rsid w:val="00A73A9C"/>
    <w:rsid w:val="00A76330"/>
    <w:rsid w:val="00A77901"/>
    <w:rsid w:val="00A80310"/>
    <w:rsid w:val="00A865C8"/>
    <w:rsid w:val="00A955FC"/>
    <w:rsid w:val="00AA080D"/>
    <w:rsid w:val="00AB0C3F"/>
    <w:rsid w:val="00AB24D3"/>
    <w:rsid w:val="00AB5D2A"/>
    <w:rsid w:val="00AC2FED"/>
    <w:rsid w:val="00AC4CCE"/>
    <w:rsid w:val="00AC55DE"/>
    <w:rsid w:val="00AE4AC7"/>
    <w:rsid w:val="00AF0265"/>
    <w:rsid w:val="00AF5C79"/>
    <w:rsid w:val="00B017C4"/>
    <w:rsid w:val="00B01E7C"/>
    <w:rsid w:val="00B02971"/>
    <w:rsid w:val="00B03244"/>
    <w:rsid w:val="00B04E19"/>
    <w:rsid w:val="00B22B42"/>
    <w:rsid w:val="00B23A9B"/>
    <w:rsid w:val="00B2619C"/>
    <w:rsid w:val="00B313E3"/>
    <w:rsid w:val="00B33A5F"/>
    <w:rsid w:val="00B368D2"/>
    <w:rsid w:val="00B46B8D"/>
    <w:rsid w:val="00B46DC1"/>
    <w:rsid w:val="00B50090"/>
    <w:rsid w:val="00B51F9D"/>
    <w:rsid w:val="00B5752C"/>
    <w:rsid w:val="00B60D7A"/>
    <w:rsid w:val="00B64443"/>
    <w:rsid w:val="00B76505"/>
    <w:rsid w:val="00B80C61"/>
    <w:rsid w:val="00B906FC"/>
    <w:rsid w:val="00BA36B4"/>
    <w:rsid w:val="00BA72ED"/>
    <w:rsid w:val="00BB1085"/>
    <w:rsid w:val="00BB1AA1"/>
    <w:rsid w:val="00BB2DD5"/>
    <w:rsid w:val="00BB3618"/>
    <w:rsid w:val="00BB65FB"/>
    <w:rsid w:val="00BC033A"/>
    <w:rsid w:val="00BD2DEA"/>
    <w:rsid w:val="00BD48A3"/>
    <w:rsid w:val="00BE2010"/>
    <w:rsid w:val="00BE5172"/>
    <w:rsid w:val="00BE693C"/>
    <w:rsid w:val="00BE7EAA"/>
    <w:rsid w:val="00BF39C7"/>
    <w:rsid w:val="00BF7C6B"/>
    <w:rsid w:val="00C031D5"/>
    <w:rsid w:val="00C03AED"/>
    <w:rsid w:val="00C0741B"/>
    <w:rsid w:val="00C07A06"/>
    <w:rsid w:val="00C15413"/>
    <w:rsid w:val="00C16525"/>
    <w:rsid w:val="00C22830"/>
    <w:rsid w:val="00C3313B"/>
    <w:rsid w:val="00C33A2E"/>
    <w:rsid w:val="00C354A4"/>
    <w:rsid w:val="00C36766"/>
    <w:rsid w:val="00C40867"/>
    <w:rsid w:val="00C41A9B"/>
    <w:rsid w:val="00C42404"/>
    <w:rsid w:val="00C446B2"/>
    <w:rsid w:val="00C451B4"/>
    <w:rsid w:val="00C4641B"/>
    <w:rsid w:val="00C51844"/>
    <w:rsid w:val="00C54E54"/>
    <w:rsid w:val="00C55E70"/>
    <w:rsid w:val="00C6355F"/>
    <w:rsid w:val="00C70BC7"/>
    <w:rsid w:val="00C724E4"/>
    <w:rsid w:val="00C748B8"/>
    <w:rsid w:val="00C8406E"/>
    <w:rsid w:val="00C84A6D"/>
    <w:rsid w:val="00C87BB4"/>
    <w:rsid w:val="00C91145"/>
    <w:rsid w:val="00C95AF6"/>
    <w:rsid w:val="00CA3AE7"/>
    <w:rsid w:val="00CA3F1E"/>
    <w:rsid w:val="00CA638C"/>
    <w:rsid w:val="00CB6809"/>
    <w:rsid w:val="00CC6A5B"/>
    <w:rsid w:val="00CD06F1"/>
    <w:rsid w:val="00CD75B0"/>
    <w:rsid w:val="00CF108C"/>
    <w:rsid w:val="00CF4338"/>
    <w:rsid w:val="00CF57F7"/>
    <w:rsid w:val="00D20512"/>
    <w:rsid w:val="00D20F5C"/>
    <w:rsid w:val="00D43153"/>
    <w:rsid w:val="00D43C0E"/>
    <w:rsid w:val="00D44BD5"/>
    <w:rsid w:val="00D501B9"/>
    <w:rsid w:val="00D50A88"/>
    <w:rsid w:val="00D515FD"/>
    <w:rsid w:val="00D52492"/>
    <w:rsid w:val="00D62C1C"/>
    <w:rsid w:val="00D747A9"/>
    <w:rsid w:val="00D801A3"/>
    <w:rsid w:val="00D838BE"/>
    <w:rsid w:val="00D8638A"/>
    <w:rsid w:val="00D92E86"/>
    <w:rsid w:val="00D973A1"/>
    <w:rsid w:val="00DB3A9C"/>
    <w:rsid w:val="00DC0B59"/>
    <w:rsid w:val="00DC1D03"/>
    <w:rsid w:val="00DD0BBE"/>
    <w:rsid w:val="00DD383C"/>
    <w:rsid w:val="00DD461C"/>
    <w:rsid w:val="00DE6713"/>
    <w:rsid w:val="00DF6BD0"/>
    <w:rsid w:val="00E073C2"/>
    <w:rsid w:val="00E12536"/>
    <w:rsid w:val="00E12967"/>
    <w:rsid w:val="00E17701"/>
    <w:rsid w:val="00E220ED"/>
    <w:rsid w:val="00E2323C"/>
    <w:rsid w:val="00E25258"/>
    <w:rsid w:val="00E31009"/>
    <w:rsid w:val="00E35153"/>
    <w:rsid w:val="00E36937"/>
    <w:rsid w:val="00E42A39"/>
    <w:rsid w:val="00E71F09"/>
    <w:rsid w:val="00E72708"/>
    <w:rsid w:val="00E740D7"/>
    <w:rsid w:val="00E777D1"/>
    <w:rsid w:val="00E825EE"/>
    <w:rsid w:val="00E9003F"/>
    <w:rsid w:val="00E920E0"/>
    <w:rsid w:val="00E93F25"/>
    <w:rsid w:val="00E94BAA"/>
    <w:rsid w:val="00EA2483"/>
    <w:rsid w:val="00EA5D82"/>
    <w:rsid w:val="00EB45DF"/>
    <w:rsid w:val="00EB55CC"/>
    <w:rsid w:val="00EC3FA4"/>
    <w:rsid w:val="00ED5455"/>
    <w:rsid w:val="00EE3D0A"/>
    <w:rsid w:val="00EF01B4"/>
    <w:rsid w:val="00F2222F"/>
    <w:rsid w:val="00F26F64"/>
    <w:rsid w:val="00F41581"/>
    <w:rsid w:val="00F4238D"/>
    <w:rsid w:val="00F423C5"/>
    <w:rsid w:val="00F468B1"/>
    <w:rsid w:val="00F612E5"/>
    <w:rsid w:val="00F63FCE"/>
    <w:rsid w:val="00F66210"/>
    <w:rsid w:val="00F76E0D"/>
    <w:rsid w:val="00FA5298"/>
    <w:rsid w:val="00FC0452"/>
    <w:rsid w:val="00FC2F1F"/>
    <w:rsid w:val="00FC5680"/>
    <w:rsid w:val="00FD6CA7"/>
    <w:rsid w:val="00FF27F9"/>
    <w:rsid w:val="00FF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EE57D7"/>
  <w15:docId w15:val="{96533090-60B3-4688-9A7F-78DE7267D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2ED"/>
    <w:pPr>
      <w:widowControl w:val="0"/>
      <w:spacing w:after="0" w:line="240" w:lineRule="auto"/>
      <w:jc w:val="both"/>
    </w:pPr>
    <w:rPr>
      <w:rFonts w:ascii="Calibri" w:eastAsia="ヒラギノ角ゴ Pro W3" w:hAnsi="Calibri" w:cs="Times New Roman"/>
      <w:color w:val="000000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自由格式"/>
    <w:rsid w:val="00BA72ED"/>
    <w:pPr>
      <w:spacing w:after="0" w:line="240" w:lineRule="auto"/>
    </w:pPr>
    <w:rPr>
      <w:rFonts w:ascii="Calibri" w:eastAsia="ヒラギノ角ゴ Pro W3" w:hAnsi="Calibri" w:cs="Times New Roman"/>
      <w:color w:val="000000"/>
      <w:kern w:val="2"/>
      <w:sz w:val="21"/>
      <w:szCs w:val="20"/>
      <w:lang w:eastAsia="zh-CN"/>
    </w:rPr>
  </w:style>
  <w:style w:type="character" w:customStyle="1" w:styleId="Unknown0">
    <w:name w:val="Unknown 0"/>
    <w:semiHidden/>
    <w:rsid w:val="00BA72ED"/>
    <w:rPr>
      <w:rFonts w:ascii="Times New Roman" w:eastAsia="ヒラギノ角ゴ Pro W3" w:hAnsi="Times New Roman"/>
      <w:sz w:val="28"/>
    </w:rPr>
  </w:style>
  <w:style w:type="paragraph" w:customStyle="1" w:styleId="1">
    <w:name w:val="普通(网站)1"/>
    <w:rsid w:val="00BA72ED"/>
    <w:pPr>
      <w:widowControl w:val="0"/>
      <w:spacing w:before="100" w:after="100" w:line="240" w:lineRule="auto"/>
    </w:pPr>
    <w:rPr>
      <w:rFonts w:ascii="宋体" w:eastAsia="ヒラギノ角ゴ Pro W3" w:hAnsi="宋体" w:cs="Times New Roman"/>
      <w:color w:val="000000"/>
      <w:kern w:val="2"/>
      <w:sz w:val="24"/>
      <w:szCs w:val="20"/>
      <w:lang w:eastAsia="zh-CN"/>
    </w:rPr>
  </w:style>
  <w:style w:type="paragraph" w:styleId="a4">
    <w:name w:val="Balloon Text"/>
    <w:basedOn w:val="a"/>
    <w:link w:val="a5"/>
    <w:rsid w:val="00BA72ED"/>
    <w:rPr>
      <w:rFonts w:ascii="Heiti SC Light" w:eastAsia="Heiti SC Light"/>
      <w:sz w:val="18"/>
      <w:szCs w:val="18"/>
    </w:rPr>
  </w:style>
  <w:style w:type="character" w:customStyle="1" w:styleId="a5">
    <w:name w:val="批注框文本 字符"/>
    <w:basedOn w:val="a0"/>
    <w:link w:val="a4"/>
    <w:rsid w:val="00BA72ED"/>
    <w:rPr>
      <w:rFonts w:ascii="Heiti SC Light" w:eastAsia="Heiti SC Light" w:hAnsi="Calibri" w:cs="Times New Roman"/>
      <w:color w:val="000000"/>
      <w:kern w:val="2"/>
      <w:sz w:val="18"/>
      <w:szCs w:val="18"/>
    </w:rPr>
  </w:style>
  <w:style w:type="character" w:styleId="a6">
    <w:name w:val="annotation reference"/>
    <w:uiPriority w:val="99"/>
    <w:rsid w:val="00BA72ED"/>
    <w:rPr>
      <w:sz w:val="21"/>
      <w:szCs w:val="21"/>
    </w:rPr>
  </w:style>
  <w:style w:type="paragraph" w:styleId="a7">
    <w:name w:val="annotation text"/>
    <w:basedOn w:val="a"/>
    <w:link w:val="a8"/>
    <w:uiPriority w:val="99"/>
    <w:rsid w:val="00BA72ED"/>
    <w:pPr>
      <w:jc w:val="left"/>
    </w:pPr>
  </w:style>
  <w:style w:type="character" w:customStyle="1" w:styleId="a8">
    <w:name w:val="批注文字 字符"/>
    <w:basedOn w:val="a0"/>
    <w:link w:val="a7"/>
    <w:uiPriority w:val="99"/>
    <w:rsid w:val="00BA72ED"/>
    <w:rPr>
      <w:rFonts w:ascii="Calibri" w:eastAsia="ヒラギノ角ゴ Pro W3" w:hAnsi="Calibri" w:cs="Times New Roman"/>
      <w:color w:val="000000"/>
      <w:kern w:val="2"/>
      <w:sz w:val="21"/>
      <w:szCs w:val="24"/>
    </w:rPr>
  </w:style>
  <w:style w:type="paragraph" w:styleId="a9">
    <w:name w:val="annotation subject"/>
    <w:basedOn w:val="a7"/>
    <w:next w:val="a7"/>
    <w:link w:val="aa"/>
    <w:rsid w:val="00BA72ED"/>
    <w:rPr>
      <w:b/>
      <w:bCs/>
    </w:rPr>
  </w:style>
  <w:style w:type="character" w:customStyle="1" w:styleId="aa">
    <w:name w:val="批注主题 字符"/>
    <w:basedOn w:val="a8"/>
    <w:link w:val="a9"/>
    <w:rsid w:val="00BA72ED"/>
    <w:rPr>
      <w:rFonts w:ascii="Calibri" w:eastAsia="ヒラギノ角ゴ Pro W3" w:hAnsi="Calibri" w:cs="Times New Roman"/>
      <w:b/>
      <w:bCs/>
      <w:color w:val="000000"/>
      <w:kern w:val="2"/>
      <w:sz w:val="21"/>
      <w:szCs w:val="24"/>
    </w:rPr>
  </w:style>
  <w:style w:type="paragraph" w:customStyle="1" w:styleId="ColorfulShading-Accent11">
    <w:name w:val="Colorful Shading - Accent 11"/>
    <w:hidden/>
    <w:uiPriority w:val="99"/>
    <w:semiHidden/>
    <w:rsid w:val="00BA72ED"/>
    <w:pPr>
      <w:spacing w:after="0" w:line="240" w:lineRule="auto"/>
    </w:pPr>
    <w:rPr>
      <w:rFonts w:ascii="Calibri" w:eastAsia="ヒラギノ角ゴ Pro W3" w:hAnsi="Calibri" w:cs="Times New Roman"/>
      <w:color w:val="000000"/>
      <w:kern w:val="2"/>
      <w:sz w:val="21"/>
      <w:szCs w:val="24"/>
    </w:rPr>
  </w:style>
  <w:style w:type="paragraph" w:styleId="ab">
    <w:name w:val="header"/>
    <w:basedOn w:val="a"/>
    <w:link w:val="ac"/>
    <w:rsid w:val="00BA72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BA72ED"/>
    <w:rPr>
      <w:rFonts w:ascii="Calibri" w:eastAsia="ヒラギノ角ゴ Pro W3" w:hAnsi="Calibri" w:cs="Times New Roman"/>
      <w:color w:val="000000"/>
      <w:kern w:val="2"/>
      <w:sz w:val="18"/>
      <w:szCs w:val="18"/>
    </w:rPr>
  </w:style>
  <w:style w:type="paragraph" w:styleId="ad">
    <w:name w:val="footer"/>
    <w:basedOn w:val="a"/>
    <w:link w:val="ae"/>
    <w:rsid w:val="00BA72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BA72ED"/>
    <w:rPr>
      <w:rFonts w:ascii="Calibri" w:eastAsia="ヒラギノ角ゴ Pro W3" w:hAnsi="Calibri" w:cs="Times New Roman"/>
      <w:color w:val="000000"/>
      <w:kern w:val="2"/>
      <w:sz w:val="18"/>
      <w:szCs w:val="18"/>
    </w:rPr>
  </w:style>
  <w:style w:type="character" w:styleId="af">
    <w:name w:val="Hyperlink"/>
    <w:rsid w:val="00BA72ED"/>
    <w:rPr>
      <w:color w:val="0000FF"/>
      <w:u w:val="single"/>
    </w:rPr>
  </w:style>
  <w:style w:type="paragraph" w:styleId="af0">
    <w:name w:val="Normal (Web)"/>
    <w:rsid w:val="00BA72ED"/>
    <w:pPr>
      <w:widowControl w:val="0"/>
      <w:spacing w:before="100" w:beforeAutospacing="1" w:after="100" w:afterAutospacing="1" w:line="240" w:lineRule="auto"/>
    </w:pPr>
    <w:rPr>
      <w:rFonts w:ascii="宋体" w:eastAsia="宋体" w:hAnsi="Times New Roman" w:cs="Times New Roman"/>
      <w:kern w:val="2"/>
      <w:sz w:val="24"/>
      <w:szCs w:val="20"/>
      <w:lang w:eastAsia="zh-CN"/>
    </w:rPr>
  </w:style>
  <w:style w:type="character" w:styleId="af1">
    <w:name w:val="FollowedHyperlink"/>
    <w:rsid w:val="00BA72ED"/>
    <w:rPr>
      <w:color w:val="800080"/>
      <w:u w:val="single"/>
    </w:rPr>
  </w:style>
  <w:style w:type="paragraph" w:styleId="af2">
    <w:name w:val="Revision"/>
    <w:hidden/>
    <w:uiPriority w:val="99"/>
    <w:semiHidden/>
    <w:rsid w:val="00BA72ED"/>
    <w:pPr>
      <w:spacing w:after="0" w:line="240" w:lineRule="auto"/>
    </w:pPr>
    <w:rPr>
      <w:rFonts w:ascii="Calibri" w:eastAsia="ヒラギノ角ゴ Pro W3" w:hAnsi="Calibri" w:cs="Times New Roman"/>
      <w:color w:val="000000"/>
      <w:kern w:val="2"/>
      <w:sz w:val="21"/>
      <w:szCs w:val="24"/>
    </w:rPr>
  </w:style>
  <w:style w:type="paragraph" w:customStyle="1" w:styleId="EndNoteBibliographyTitle">
    <w:name w:val="EndNote Bibliography Title"/>
    <w:basedOn w:val="a"/>
    <w:link w:val="EndNoteBibliographyTitleChar"/>
    <w:rsid w:val="00BA72ED"/>
    <w:pPr>
      <w:jc w:val="center"/>
    </w:pPr>
    <w:rPr>
      <w:rFonts w:cs="Calibri"/>
      <w:noProof/>
      <w:sz w:val="20"/>
    </w:rPr>
  </w:style>
  <w:style w:type="character" w:customStyle="1" w:styleId="EndNoteBibliographyTitleChar">
    <w:name w:val="EndNote Bibliography Title Char"/>
    <w:link w:val="EndNoteBibliographyTitle"/>
    <w:rsid w:val="00BA72ED"/>
    <w:rPr>
      <w:rFonts w:ascii="Calibri" w:eastAsia="ヒラギノ角ゴ Pro W3" w:hAnsi="Calibri" w:cs="Calibri"/>
      <w:noProof/>
      <w:color w:val="000000"/>
      <w:kern w:val="2"/>
      <w:sz w:val="20"/>
      <w:szCs w:val="24"/>
    </w:rPr>
  </w:style>
  <w:style w:type="paragraph" w:customStyle="1" w:styleId="EndNoteBibliography">
    <w:name w:val="EndNote Bibliography"/>
    <w:basedOn w:val="a"/>
    <w:link w:val="EndNoteBibliographyChar"/>
    <w:rsid w:val="00BA72ED"/>
    <w:pPr>
      <w:jc w:val="left"/>
    </w:pPr>
    <w:rPr>
      <w:rFonts w:cs="Calibri"/>
      <w:noProof/>
      <w:sz w:val="20"/>
    </w:rPr>
  </w:style>
  <w:style w:type="character" w:customStyle="1" w:styleId="EndNoteBibliographyChar">
    <w:name w:val="EndNote Bibliography Char"/>
    <w:link w:val="EndNoteBibliography"/>
    <w:rsid w:val="00BA72ED"/>
    <w:rPr>
      <w:rFonts w:ascii="Calibri" w:eastAsia="ヒラギノ角ゴ Pro W3" w:hAnsi="Calibri" w:cs="Calibri"/>
      <w:noProof/>
      <w:color w:val="000000"/>
      <w:kern w:val="2"/>
      <w:sz w:val="20"/>
      <w:szCs w:val="24"/>
    </w:rPr>
  </w:style>
  <w:style w:type="character" w:styleId="af3">
    <w:name w:val="Emphasis"/>
    <w:uiPriority w:val="20"/>
    <w:qFormat/>
    <w:rsid w:val="00BA72ED"/>
    <w:rPr>
      <w:i/>
      <w:iCs/>
    </w:rPr>
  </w:style>
  <w:style w:type="character" w:customStyle="1" w:styleId="apple-converted-space">
    <w:name w:val="apple-converted-space"/>
    <w:basedOn w:val="a0"/>
    <w:rsid w:val="00BA72ED"/>
  </w:style>
  <w:style w:type="character" w:styleId="af4">
    <w:name w:val="page number"/>
    <w:basedOn w:val="a0"/>
    <w:semiHidden/>
    <w:unhideWhenUsed/>
    <w:rsid w:val="00BA72ED"/>
  </w:style>
  <w:style w:type="paragraph" w:customStyle="1" w:styleId="Default">
    <w:name w:val="Default"/>
    <w:rsid w:val="00BA72ED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宋体" w:hAnsi="Verdana" w:cs="Verdana"/>
      <w:color w:val="000000"/>
      <w:sz w:val="24"/>
      <w:szCs w:val="24"/>
      <w:lang w:eastAsia="zh-CN"/>
    </w:rPr>
  </w:style>
  <w:style w:type="paragraph" w:customStyle="1" w:styleId="Pa11">
    <w:name w:val="Pa11"/>
    <w:basedOn w:val="Default"/>
    <w:next w:val="Default"/>
    <w:uiPriority w:val="99"/>
    <w:rsid w:val="00BA72ED"/>
    <w:pPr>
      <w:spacing w:line="221" w:lineRule="atLeast"/>
    </w:pPr>
    <w:rPr>
      <w:rFonts w:ascii="Times New Roman" w:hAnsi="Times New Roman" w:cs="Times New Roman"/>
      <w:color w:val="auto"/>
    </w:rPr>
  </w:style>
  <w:style w:type="paragraph" w:customStyle="1" w:styleId="Pa12">
    <w:name w:val="Pa12"/>
    <w:basedOn w:val="Default"/>
    <w:next w:val="Default"/>
    <w:uiPriority w:val="99"/>
    <w:rsid w:val="00BA72ED"/>
    <w:pPr>
      <w:spacing w:line="221" w:lineRule="atLeast"/>
    </w:pPr>
    <w:rPr>
      <w:rFonts w:ascii="Times New Roman" w:hAnsi="Times New Roman" w:cs="Times New Roman"/>
      <w:color w:val="auto"/>
    </w:rPr>
  </w:style>
  <w:style w:type="paragraph" w:customStyle="1" w:styleId="Pa13">
    <w:name w:val="Pa13"/>
    <w:basedOn w:val="Default"/>
    <w:next w:val="Default"/>
    <w:uiPriority w:val="99"/>
    <w:rsid w:val="00BA72ED"/>
    <w:pPr>
      <w:spacing w:line="221" w:lineRule="atLeast"/>
    </w:pPr>
    <w:rPr>
      <w:rFonts w:ascii="Times New Roman" w:hAnsi="Times New Roman" w:cs="Times New Roman"/>
      <w:color w:val="auto"/>
    </w:rPr>
  </w:style>
  <w:style w:type="character" w:customStyle="1" w:styleId="A20">
    <w:name w:val="A2"/>
    <w:uiPriority w:val="99"/>
    <w:rsid w:val="00BA72ED"/>
    <w:rPr>
      <w:b/>
      <w:bCs/>
      <w:color w:val="221E1F"/>
      <w:sz w:val="20"/>
      <w:szCs w:val="20"/>
    </w:rPr>
  </w:style>
  <w:style w:type="character" w:customStyle="1" w:styleId="A90">
    <w:name w:val="A9"/>
    <w:uiPriority w:val="99"/>
    <w:rsid w:val="00BA72ED"/>
    <w:rPr>
      <w:color w:val="221E1F"/>
      <w:sz w:val="11"/>
      <w:szCs w:val="11"/>
    </w:rPr>
  </w:style>
  <w:style w:type="character" w:customStyle="1" w:styleId="A10">
    <w:name w:val="A10"/>
    <w:uiPriority w:val="99"/>
    <w:rsid w:val="00BA72ED"/>
    <w:rPr>
      <w:color w:val="221E1F"/>
      <w:sz w:val="11"/>
      <w:szCs w:val="11"/>
    </w:rPr>
  </w:style>
  <w:style w:type="paragraph" w:customStyle="1" w:styleId="Pa15">
    <w:name w:val="Pa15"/>
    <w:basedOn w:val="Default"/>
    <w:next w:val="Default"/>
    <w:uiPriority w:val="99"/>
    <w:rsid w:val="00BA72ED"/>
    <w:pPr>
      <w:spacing w:line="221" w:lineRule="atLeast"/>
    </w:pPr>
    <w:rPr>
      <w:rFonts w:ascii="Times New Roman" w:hAnsi="Times New Roman" w:cs="Times New Roman"/>
      <w:color w:val="auto"/>
    </w:rPr>
  </w:style>
  <w:style w:type="paragraph" w:customStyle="1" w:styleId="Pa14">
    <w:name w:val="Pa14"/>
    <w:basedOn w:val="Default"/>
    <w:next w:val="Default"/>
    <w:uiPriority w:val="99"/>
    <w:rsid w:val="00BA72ED"/>
    <w:pPr>
      <w:spacing w:line="201" w:lineRule="atLeast"/>
    </w:pPr>
    <w:rPr>
      <w:rFonts w:ascii="Myriad Pro Light" w:hAnsi="Myriad Pro Light" w:cs="Times New Roman"/>
      <w:color w:val="auto"/>
    </w:rPr>
  </w:style>
  <w:style w:type="paragraph" w:styleId="af5">
    <w:name w:val="List Paragraph"/>
    <w:basedOn w:val="a"/>
    <w:uiPriority w:val="34"/>
    <w:qFormat/>
    <w:rsid w:val="00BA72ED"/>
    <w:pPr>
      <w:ind w:firstLineChars="200" w:firstLine="420"/>
    </w:pPr>
  </w:style>
  <w:style w:type="paragraph" w:customStyle="1" w:styleId="Af6">
    <w:name w:val="正文 A"/>
    <w:rsid w:val="00BA72ED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color w:val="000000"/>
      <w:kern w:val="2"/>
      <w:sz w:val="21"/>
      <w:szCs w:val="20"/>
      <w:lang w:eastAsia="zh-CN"/>
    </w:rPr>
  </w:style>
  <w:style w:type="table" w:styleId="af7">
    <w:name w:val="Table Grid"/>
    <w:basedOn w:val="a1"/>
    <w:rsid w:val="00BA72ED"/>
    <w:pPr>
      <w:spacing w:after="0" w:line="240" w:lineRule="auto"/>
    </w:pPr>
    <w:rPr>
      <w:rFonts w:ascii="Times New Roman" w:eastAsia="宋体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a"/>
    <w:uiPriority w:val="40"/>
    <w:qFormat/>
    <w:rsid w:val="00BA72ED"/>
    <w:pPr>
      <w:widowControl/>
      <w:tabs>
        <w:tab w:val="decimal" w:pos="360"/>
      </w:tabs>
      <w:spacing w:after="200" w:line="276" w:lineRule="auto"/>
      <w:jc w:val="left"/>
    </w:pPr>
    <w:rPr>
      <w:rFonts w:ascii="Cambria" w:eastAsia="宋体" w:hAnsi="Cambria"/>
      <w:color w:val="auto"/>
      <w:kern w:val="0"/>
      <w:sz w:val="22"/>
      <w:szCs w:val="22"/>
      <w:lang w:eastAsia="zh-CN"/>
    </w:rPr>
  </w:style>
  <w:style w:type="paragraph" w:styleId="af8">
    <w:name w:val="footnote text"/>
    <w:basedOn w:val="a"/>
    <w:link w:val="af9"/>
    <w:uiPriority w:val="99"/>
    <w:unhideWhenUsed/>
    <w:rsid w:val="00BA72ED"/>
    <w:pPr>
      <w:widowControl/>
      <w:jc w:val="left"/>
    </w:pPr>
    <w:rPr>
      <w:rFonts w:ascii="Cambria" w:eastAsia="宋体" w:hAnsi="Cambria"/>
      <w:color w:val="auto"/>
      <w:kern w:val="0"/>
      <w:sz w:val="20"/>
      <w:szCs w:val="20"/>
      <w:lang w:eastAsia="zh-CN"/>
    </w:rPr>
  </w:style>
  <w:style w:type="character" w:customStyle="1" w:styleId="af9">
    <w:name w:val="脚注文本 字符"/>
    <w:basedOn w:val="a0"/>
    <w:link w:val="af8"/>
    <w:uiPriority w:val="99"/>
    <w:rsid w:val="00BA72ED"/>
    <w:rPr>
      <w:rFonts w:ascii="Cambria" w:eastAsia="宋体" w:hAnsi="Cambria" w:cs="Times New Roman"/>
      <w:sz w:val="20"/>
      <w:szCs w:val="20"/>
      <w:lang w:eastAsia="zh-CN"/>
    </w:rPr>
  </w:style>
  <w:style w:type="character" w:styleId="afa">
    <w:name w:val="Subtle Emphasis"/>
    <w:uiPriority w:val="19"/>
    <w:qFormat/>
    <w:rsid w:val="00BA72ED"/>
    <w:rPr>
      <w:i/>
      <w:iCs/>
    </w:rPr>
  </w:style>
  <w:style w:type="table" w:styleId="2-5">
    <w:name w:val="Medium Shading 2 Accent 5"/>
    <w:basedOn w:val="a1"/>
    <w:uiPriority w:val="64"/>
    <w:rsid w:val="00BA72ED"/>
    <w:pPr>
      <w:spacing w:after="0" w:line="240" w:lineRule="auto"/>
    </w:pPr>
    <w:rPr>
      <w:rFonts w:ascii="Cambria" w:eastAsia="宋体" w:hAnsi="Cambria" w:cs="Times New Roman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Pa7">
    <w:name w:val="Pa7"/>
    <w:basedOn w:val="Default"/>
    <w:next w:val="Default"/>
    <w:uiPriority w:val="99"/>
    <w:rsid w:val="00BA72ED"/>
    <w:pPr>
      <w:spacing w:line="161" w:lineRule="atLeast"/>
    </w:pPr>
    <w:rPr>
      <w:rFonts w:ascii="Century Gothic" w:hAnsi="Century Gothic" w:cs="Times New Roman"/>
      <w:color w:val="auto"/>
    </w:rPr>
  </w:style>
  <w:style w:type="character" w:customStyle="1" w:styleId="A60">
    <w:name w:val="A6"/>
    <w:uiPriority w:val="99"/>
    <w:rsid w:val="00BA72ED"/>
    <w:rPr>
      <w:rFonts w:cs="Century Gothic"/>
      <w:b/>
      <w:bCs/>
      <w:color w:val="C25050"/>
      <w:sz w:val="14"/>
      <w:szCs w:val="14"/>
    </w:rPr>
  </w:style>
  <w:style w:type="character" w:customStyle="1" w:styleId="A80">
    <w:name w:val="A8"/>
    <w:uiPriority w:val="99"/>
    <w:rsid w:val="00BA72ED"/>
    <w:rPr>
      <w:rFonts w:cs="Gill Sans MT"/>
      <w:color w:val="221E1F"/>
      <w:sz w:val="9"/>
      <w:szCs w:val="9"/>
    </w:rPr>
  </w:style>
  <w:style w:type="character" w:customStyle="1" w:styleId="A11">
    <w:name w:val="A1"/>
    <w:uiPriority w:val="99"/>
    <w:rsid w:val="00BA72ED"/>
    <w:rPr>
      <w:color w:val="221E1F"/>
      <w:sz w:val="22"/>
      <w:szCs w:val="22"/>
    </w:rPr>
  </w:style>
  <w:style w:type="paragraph" w:customStyle="1" w:styleId="Pa1">
    <w:name w:val="Pa1"/>
    <w:basedOn w:val="Default"/>
    <w:next w:val="Default"/>
    <w:uiPriority w:val="99"/>
    <w:rsid w:val="00BA72ED"/>
    <w:pPr>
      <w:spacing w:line="241" w:lineRule="atLeast"/>
    </w:pPr>
    <w:rPr>
      <w:rFonts w:ascii="Times New Roman" w:hAnsi="Times New Roman" w:cs="Times New Roman"/>
      <w:color w:val="auto"/>
    </w:rPr>
  </w:style>
  <w:style w:type="character" w:customStyle="1" w:styleId="A12">
    <w:name w:val="A12"/>
    <w:uiPriority w:val="99"/>
    <w:rsid w:val="00BA72ED"/>
    <w:rPr>
      <w:rFonts w:ascii="Eras" w:eastAsia="Eras" w:cs="Eras"/>
      <w:b/>
      <w:bCs/>
      <w:color w:val="221E1F"/>
      <w:sz w:val="18"/>
      <w:szCs w:val="18"/>
    </w:rPr>
  </w:style>
  <w:style w:type="character" w:customStyle="1" w:styleId="10">
    <w:name w:val="@他1"/>
    <w:uiPriority w:val="99"/>
    <w:semiHidden/>
    <w:unhideWhenUsed/>
    <w:rsid w:val="00BA72ED"/>
    <w:rPr>
      <w:color w:val="2B579A"/>
      <w:shd w:val="clear" w:color="auto" w:fill="E6E6E6"/>
    </w:rPr>
  </w:style>
  <w:style w:type="character" w:customStyle="1" w:styleId="tran">
    <w:name w:val="tran"/>
    <w:basedOn w:val="a0"/>
    <w:rsid w:val="00BA72ED"/>
  </w:style>
  <w:style w:type="character" w:customStyle="1" w:styleId="2">
    <w:name w:val="@他2"/>
    <w:basedOn w:val="a0"/>
    <w:uiPriority w:val="99"/>
    <w:semiHidden/>
    <w:unhideWhenUsed/>
    <w:rsid w:val="00BA72ED"/>
    <w:rPr>
      <w:color w:val="2B579A"/>
      <w:shd w:val="clear" w:color="auto" w:fill="E6E6E6"/>
    </w:rPr>
  </w:style>
  <w:style w:type="character" w:customStyle="1" w:styleId="Mention1">
    <w:name w:val="Mention1"/>
    <w:basedOn w:val="a0"/>
    <w:uiPriority w:val="99"/>
    <w:semiHidden/>
    <w:unhideWhenUsed/>
    <w:rsid w:val="00BA72ED"/>
    <w:rPr>
      <w:color w:val="2B579A"/>
      <w:shd w:val="clear" w:color="auto" w:fill="E6E6E6"/>
    </w:rPr>
  </w:style>
  <w:style w:type="character" w:customStyle="1" w:styleId="3">
    <w:name w:val="@他3"/>
    <w:basedOn w:val="a0"/>
    <w:uiPriority w:val="99"/>
    <w:semiHidden/>
    <w:unhideWhenUsed/>
    <w:rsid w:val="00BA72ED"/>
    <w:rPr>
      <w:color w:val="2B579A"/>
      <w:shd w:val="clear" w:color="auto" w:fill="E6E6E6"/>
    </w:rPr>
  </w:style>
  <w:style w:type="character" w:customStyle="1" w:styleId="11">
    <w:name w:val="未处理的提及1"/>
    <w:basedOn w:val="a0"/>
    <w:uiPriority w:val="99"/>
    <w:semiHidden/>
    <w:unhideWhenUsed/>
    <w:rsid w:val="00BA72ED"/>
    <w:rPr>
      <w:color w:val="808080"/>
      <w:shd w:val="clear" w:color="auto" w:fill="E6E6E6"/>
    </w:rPr>
  </w:style>
  <w:style w:type="paragraph" w:styleId="afb">
    <w:name w:val="No Spacing"/>
    <w:uiPriority w:val="1"/>
    <w:qFormat/>
    <w:rsid w:val="001A4AA2"/>
    <w:pPr>
      <w:widowControl w:val="0"/>
      <w:spacing w:after="0" w:line="240" w:lineRule="auto"/>
      <w:jc w:val="both"/>
    </w:pPr>
    <w:rPr>
      <w:rFonts w:ascii="Calibri" w:eastAsia="ヒラギノ角ゴ Pro W3" w:hAnsi="Calibri" w:cs="Times New Roman"/>
      <w:color w:val="000000"/>
      <w:kern w:val="2"/>
      <w:sz w:val="21"/>
      <w:szCs w:val="24"/>
    </w:rPr>
  </w:style>
  <w:style w:type="character" w:customStyle="1" w:styleId="20">
    <w:name w:val="未处理的提及2"/>
    <w:basedOn w:val="a0"/>
    <w:uiPriority w:val="99"/>
    <w:semiHidden/>
    <w:unhideWhenUsed/>
    <w:rsid w:val="00BE5172"/>
    <w:rPr>
      <w:color w:val="808080"/>
      <w:shd w:val="clear" w:color="auto" w:fill="E6E6E6"/>
    </w:rPr>
  </w:style>
  <w:style w:type="character" w:customStyle="1" w:styleId="UnresolvedMention">
    <w:name w:val="Unresolved Mention"/>
    <w:basedOn w:val="a0"/>
    <w:uiPriority w:val="99"/>
    <w:semiHidden/>
    <w:unhideWhenUsed/>
    <w:rsid w:val="00A02A70"/>
    <w:rPr>
      <w:color w:val="808080"/>
      <w:shd w:val="clear" w:color="auto" w:fill="E6E6E6"/>
    </w:rPr>
  </w:style>
  <w:style w:type="paragraph" w:customStyle="1" w:styleId="12">
    <w:name w:val="列出段落1"/>
    <w:basedOn w:val="a"/>
    <w:rsid w:val="0097285E"/>
    <w:pPr>
      <w:ind w:firstLineChars="200" w:firstLine="420"/>
    </w:pPr>
    <w:rPr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2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E361A-51C2-408A-AE25-FBAF9293C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Ali, Iqbal (NIH/NIBIB) [G]</dc:creator>
  <cp:lastModifiedBy>chen min</cp:lastModifiedBy>
  <cp:revision>7</cp:revision>
  <cp:lastPrinted>2018-10-31T04:06:00Z</cp:lastPrinted>
  <dcterms:created xsi:type="dcterms:W3CDTF">2019-01-18T03:56:00Z</dcterms:created>
  <dcterms:modified xsi:type="dcterms:W3CDTF">2019-01-18T04:06:00Z</dcterms:modified>
</cp:coreProperties>
</file>