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2E7" w:rsidRPr="000D12E7" w:rsidRDefault="000D12E7" w:rsidP="00862B1D">
      <w:pPr>
        <w:spacing w:line="360" w:lineRule="auto"/>
        <w:jc w:val="center"/>
        <w:rPr>
          <w:rFonts w:ascii="Times New Roman" w:hAnsi="Times New Roman" w:cs="Times New Roman"/>
          <w:b/>
          <w:sz w:val="28"/>
          <w:szCs w:val="28"/>
        </w:rPr>
      </w:pPr>
      <w:r w:rsidRPr="000D12E7">
        <w:rPr>
          <w:rFonts w:ascii="Times New Roman" w:hAnsi="Times New Roman" w:cs="Times New Roman"/>
          <w:b/>
          <w:sz w:val="28"/>
          <w:szCs w:val="28"/>
        </w:rPr>
        <w:t>Involvement of autophagy in hypoxia-BNIP3 signaling to promote epidermal keratinocyte migration</w:t>
      </w:r>
    </w:p>
    <w:p w:rsidR="008C6582" w:rsidRPr="002514FD" w:rsidRDefault="008C6582" w:rsidP="008C6582">
      <w:pPr>
        <w:spacing w:line="360" w:lineRule="auto"/>
        <w:ind w:firstLineChars="200" w:firstLine="420"/>
        <w:rPr>
          <w:rFonts w:ascii="Times New Roman" w:hAnsi="Times New Roman" w:cs="Arial"/>
          <w:b/>
          <w:kern w:val="0"/>
          <w:szCs w:val="21"/>
          <w:vertAlign w:val="superscript"/>
        </w:rPr>
      </w:pPr>
      <w:r w:rsidRPr="002514FD">
        <w:rPr>
          <w:rFonts w:ascii="Times New Roman" w:hAnsi="Times New Roman" w:cs="Arial"/>
          <w:kern w:val="0"/>
          <w:szCs w:val="21"/>
        </w:rPr>
        <w:t>Junhui Zhang</w:t>
      </w:r>
      <w:r w:rsidRPr="00E14A46">
        <w:rPr>
          <w:rFonts w:ascii="Times New Roman" w:hAnsi="Times New Roman" w:cs="Arial"/>
          <w:kern w:val="0"/>
          <w:szCs w:val="21"/>
          <w:vertAlign w:val="superscript"/>
        </w:rPr>
        <w:t>1</w:t>
      </w:r>
      <w:r w:rsidRPr="002514FD">
        <w:rPr>
          <w:rFonts w:ascii="Times New Roman" w:hAnsi="Times New Roman" w:cs="Arial"/>
          <w:kern w:val="0"/>
          <w:szCs w:val="21"/>
        </w:rPr>
        <w:t xml:space="preserve">, </w:t>
      </w:r>
      <w:bookmarkStart w:id="0" w:name="OLE_LINK59"/>
      <w:bookmarkStart w:id="1" w:name="OLE_LINK58"/>
      <w:r w:rsidRPr="002514FD">
        <w:rPr>
          <w:rFonts w:ascii="Times New Roman" w:hAnsi="Times New Roman" w:cs="Arial"/>
          <w:kern w:val="0"/>
          <w:szCs w:val="21"/>
        </w:rPr>
        <w:t>Can Zhang</w:t>
      </w:r>
      <w:r w:rsidRPr="00E14A46">
        <w:rPr>
          <w:rFonts w:ascii="Times New Roman" w:hAnsi="Times New Roman" w:cs="Arial"/>
          <w:kern w:val="0"/>
          <w:szCs w:val="21"/>
          <w:vertAlign w:val="superscript"/>
        </w:rPr>
        <w:t>1</w:t>
      </w:r>
      <w:r w:rsidRPr="002514FD">
        <w:rPr>
          <w:rFonts w:ascii="Times New Roman" w:hAnsi="Times New Roman" w:cs="Arial"/>
          <w:kern w:val="0"/>
          <w:szCs w:val="21"/>
        </w:rPr>
        <w:t>, Xupin Jiang</w:t>
      </w:r>
      <w:r w:rsidRPr="00E14A46">
        <w:rPr>
          <w:rFonts w:ascii="Times New Roman" w:hAnsi="Times New Roman" w:cs="Arial"/>
          <w:kern w:val="0"/>
          <w:szCs w:val="21"/>
          <w:vertAlign w:val="superscript"/>
        </w:rPr>
        <w:t>1</w:t>
      </w:r>
      <w:r>
        <w:rPr>
          <w:rFonts w:ascii="Times New Roman" w:hAnsi="Times New Roman" w:cs="Arial"/>
          <w:kern w:val="0"/>
          <w:szCs w:val="21"/>
        </w:rPr>
        <w:t xml:space="preserve">, </w:t>
      </w:r>
      <w:r w:rsidRPr="002514FD">
        <w:rPr>
          <w:rFonts w:ascii="Times New Roman" w:hAnsi="Times New Roman" w:cs="Arial"/>
          <w:kern w:val="0"/>
          <w:szCs w:val="21"/>
        </w:rPr>
        <w:t>Lingfei Li</w:t>
      </w:r>
      <w:r w:rsidRPr="00E14A46">
        <w:rPr>
          <w:rFonts w:ascii="Times New Roman" w:hAnsi="Times New Roman" w:cs="Arial"/>
          <w:kern w:val="0"/>
          <w:szCs w:val="21"/>
          <w:vertAlign w:val="superscript"/>
        </w:rPr>
        <w:t>1</w:t>
      </w:r>
      <w:r w:rsidRPr="002514FD">
        <w:rPr>
          <w:rFonts w:ascii="Times New Roman" w:hAnsi="Times New Roman" w:cs="Arial"/>
          <w:kern w:val="0"/>
          <w:szCs w:val="21"/>
        </w:rPr>
        <w:t xml:space="preserve">, </w:t>
      </w:r>
      <w:bookmarkEnd w:id="0"/>
      <w:bookmarkEnd w:id="1"/>
      <w:r w:rsidRPr="002514FD">
        <w:rPr>
          <w:rFonts w:ascii="Times New Roman" w:hAnsi="Times New Roman" w:cs="Arial"/>
          <w:kern w:val="0"/>
          <w:szCs w:val="21"/>
        </w:rPr>
        <w:t>Dongxia Zhang</w:t>
      </w:r>
      <w:r w:rsidRPr="00E14A46">
        <w:rPr>
          <w:rFonts w:ascii="Times New Roman" w:hAnsi="Times New Roman" w:cs="Arial"/>
          <w:kern w:val="0"/>
          <w:szCs w:val="21"/>
          <w:vertAlign w:val="superscript"/>
        </w:rPr>
        <w:t>1</w:t>
      </w:r>
      <w:r w:rsidRPr="002514FD">
        <w:rPr>
          <w:rFonts w:ascii="Times New Roman" w:hAnsi="Times New Roman" w:cs="Arial"/>
          <w:kern w:val="0"/>
          <w:szCs w:val="21"/>
        </w:rPr>
        <w:t xml:space="preserve">, </w:t>
      </w:r>
      <w:r w:rsidRPr="002514FD">
        <w:rPr>
          <w:rFonts w:ascii="Times New Roman" w:hAnsi="Times New Roman" w:cs="Arial" w:hint="eastAsia"/>
          <w:kern w:val="0"/>
          <w:szCs w:val="21"/>
        </w:rPr>
        <w:t>Di Tang</w:t>
      </w:r>
      <w:r w:rsidRPr="00E14A46">
        <w:rPr>
          <w:rFonts w:ascii="Times New Roman" w:hAnsi="Times New Roman" w:cs="Arial"/>
          <w:kern w:val="0"/>
          <w:szCs w:val="21"/>
          <w:vertAlign w:val="superscript"/>
        </w:rPr>
        <w:t>1</w:t>
      </w:r>
      <w:r w:rsidRPr="002514FD">
        <w:rPr>
          <w:rFonts w:ascii="Times New Roman" w:hAnsi="Times New Roman" w:cs="Arial" w:hint="eastAsia"/>
          <w:kern w:val="0"/>
          <w:szCs w:val="21"/>
        </w:rPr>
        <w:t>,</w:t>
      </w:r>
      <w:r>
        <w:rPr>
          <w:rFonts w:ascii="Times New Roman" w:hAnsi="Times New Roman" w:cs="Arial"/>
          <w:kern w:val="0"/>
          <w:szCs w:val="21"/>
        </w:rPr>
        <w:t xml:space="preserve"> </w:t>
      </w:r>
      <w:r w:rsidRPr="002514FD">
        <w:rPr>
          <w:rFonts w:ascii="Times New Roman" w:hAnsi="Times New Roman" w:cs="Arial"/>
          <w:kern w:val="0"/>
          <w:szCs w:val="21"/>
        </w:rPr>
        <w:t>Tiantian Yan</w:t>
      </w:r>
      <w:r w:rsidRPr="00E14A46">
        <w:rPr>
          <w:rFonts w:ascii="Times New Roman" w:hAnsi="Times New Roman" w:cs="Arial"/>
          <w:kern w:val="0"/>
          <w:szCs w:val="21"/>
          <w:vertAlign w:val="superscript"/>
        </w:rPr>
        <w:t>1</w:t>
      </w:r>
      <w:r>
        <w:rPr>
          <w:rFonts w:ascii="Times New Roman" w:hAnsi="Times New Roman" w:cs="Arial"/>
          <w:kern w:val="0"/>
          <w:szCs w:val="21"/>
          <w:vertAlign w:val="superscript"/>
        </w:rPr>
        <w:t>, 2</w:t>
      </w:r>
      <w:r w:rsidRPr="002514FD">
        <w:rPr>
          <w:rFonts w:ascii="Times New Roman" w:hAnsi="Times New Roman" w:cs="Arial"/>
          <w:kern w:val="0"/>
          <w:szCs w:val="21"/>
        </w:rPr>
        <w:t>, Qiong Zhang</w:t>
      </w:r>
      <w:r w:rsidRPr="00E14A46">
        <w:rPr>
          <w:rFonts w:ascii="Times New Roman" w:hAnsi="Times New Roman" w:cs="Arial"/>
          <w:kern w:val="0"/>
          <w:szCs w:val="21"/>
          <w:vertAlign w:val="superscript"/>
        </w:rPr>
        <w:t>1</w:t>
      </w:r>
      <w:r w:rsidRPr="002514FD">
        <w:rPr>
          <w:rFonts w:ascii="Times New Roman" w:hAnsi="Times New Roman" w:cs="Arial"/>
          <w:kern w:val="0"/>
          <w:szCs w:val="21"/>
        </w:rPr>
        <w:t xml:space="preserve">, </w:t>
      </w:r>
      <w:r>
        <w:rPr>
          <w:rFonts w:ascii="Times New Roman" w:hAnsi="Times New Roman" w:cs="Arial"/>
          <w:kern w:val="0"/>
          <w:szCs w:val="21"/>
        </w:rPr>
        <w:t>Hongping Yuan</w:t>
      </w:r>
      <w:r w:rsidRPr="00E14A46">
        <w:rPr>
          <w:rFonts w:ascii="Times New Roman" w:hAnsi="Times New Roman" w:cs="Arial"/>
          <w:kern w:val="0"/>
          <w:szCs w:val="21"/>
          <w:vertAlign w:val="superscript"/>
        </w:rPr>
        <w:t>1</w:t>
      </w:r>
      <w:r>
        <w:rPr>
          <w:rFonts w:ascii="Times New Roman" w:hAnsi="Times New Roman" w:cs="Arial"/>
          <w:kern w:val="0"/>
          <w:szCs w:val="21"/>
        </w:rPr>
        <w:t xml:space="preserve">, </w:t>
      </w:r>
      <w:r w:rsidRPr="002514FD">
        <w:rPr>
          <w:rFonts w:ascii="Times New Roman" w:hAnsi="Times New Roman" w:cs="Arial"/>
          <w:kern w:val="0"/>
          <w:szCs w:val="21"/>
        </w:rPr>
        <w:t>Jiezhi Jia</w:t>
      </w:r>
      <w:r w:rsidRPr="00E14A46">
        <w:rPr>
          <w:rFonts w:ascii="Times New Roman" w:hAnsi="Times New Roman" w:cs="Arial"/>
          <w:kern w:val="0"/>
          <w:szCs w:val="21"/>
          <w:vertAlign w:val="superscript"/>
        </w:rPr>
        <w:t>1</w:t>
      </w:r>
      <w:r w:rsidRPr="002514FD">
        <w:rPr>
          <w:rFonts w:ascii="Times New Roman" w:hAnsi="Times New Roman" w:cs="Arial"/>
          <w:kern w:val="0"/>
          <w:szCs w:val="21"/>
        </w:rPr>
        <w:t>, Jiaping Zhang</w:t>
      </w:r>
      <w:bookmarkStart w:id="2" w:name="OLE_LINK24"/>
      <w:bookmarkStart w:id="3" w:name="OLE_LINK23"/>
      <w:r w:rsidRPr="00C501AA">
        <w:rPr>
          <w:rFonts w:ascii="Times New Roman" w:hAnsi="Times New Roman" w:cs="Arial"/>
          <w:kern w:val="0"/>
          <w:szCs w:val="21"/>
          <w:vertAlign w:val="superscript"/>
        </w:rPr>
        <w:t xml:space="preserve">1, </w:t>
      </w:r>
      <w:r>
        <w:rPr>
          <w:rFonts w:ascii="Times New Roman" w:hAnsi="Times New Roman" w:cs="Arial"/>
          <w:kern w:val="0"/>
          <w:szCs w:val="21"/>
          <w:vertAlign w:val="superscript"/>
        </w:rPr>
        <w:t>3</w:t>
      </w:r>
      <w:r w:rsidRPr="002514FD">
        <w:rPr>
          <w:rFonts w:ascii="Times New Roman" w:hAnsi="Times New Roman" w:cs="Arial"/>
          <w:kern w:val="0"/>
          <w:szCs w:val="21"/>
        </w:rPr>
        <w:t>,</w:t>
      </w:r>
      <w:r w:rsidRPr="00B60574">
        <w:rPr>
          <w:rFonts w:ascii="Times New Roman" w:hAnsi="Times New Roman" w:cs="Arial"/>
          <w:kern w:val="0"/>
          <w:szCs w:val="21"/>
        </w:rPr>
        <w:t xml:space="preserve"> </w:t>
      </w:r>
      <w:r w:rsidRPr="002514FD">
        <w:rPr>
          <w:rFonts w:ascii="Times New Roman" w:hAnsi="Times New Roman" w:cs="Arial"/>
          <w:kern w:val="0"/>
          <w:szCs w:val="21"/>
        </w:rPr>
        <w:t>Yuesheng Huang</w:t>
      </w:r>
      <w:bookmarkEnd w:id="2"/>
      <w:bookmarkEnd w:id="3"/>
      <w:r w:rsidRPr="00E14A46">
        <w:rPr>
          <w:rFonts w:ascii="Times New Roman" w:hAnsi="Times New Roman" w:cs="Arial"/>
          <w:kern w:val="0"/>
          <w:szCs w:val="21"/>
          <w:vertAlign w:val="superscript"/>
        </w:rPr>
        <w:t>1</w:t>
      </w:r>
      <w:r w:rsidRPr="002514FD">
        <w:rPr>
          <w:rFonts w:ascii="Times New Roman" w:hAnsi="Times New Roman" w:cs="Arial"/>
          <w:b/>
          <w:kern w:val="0"/>
          <w:szCs w:val="21"/>
          <w:vertAlign w:val="superscript"/>
        </w:rPr>
        <w:t>*</w:t>
      </w:r>
    </w:p>
    <w:p w:rsidR="008C6582" w:rsidRPr="00FE16EF" w:rsidRDefault="008C6582" w:rsidP="008C6582">
      <w:pPr>
        <w:spacing w:line="360" w:lineRule="auto"/>
        <w:jc w:val="left"/>
        <w:rPr>
          <w:rFonts w:ascii="Times New Roman" w:hAnsi="Times New Roman" w:cs="Arial"/>
          <w:color w:val="0000FF"/>
          <w:kern w:val="0"/>
          <w:szCs w:val="21"/>
        </w:rPr>
      </w:pPr>
    </w:p>
    <w:p w:rsidR="008C6582" w:rsidRPr="002514FD" w:rsidRDefault="008C6582" w:rsidP="008C6582">
      <w:pPr>
        <w:spacing w:line="360" w:lineRule="auto"/>
        <w:jc w:val="left"/>
        <w:rPr>
          <w:rFonts w:ascii="Times New Roman" w:hAnsi="Times New Roman" w:cs="Arial"/>
          <w:kern w:val="0"/>
          <w:szCs w:val="21"/>
        </w:rPr>
      </w:pPr>
      <w:r w:rsidRPr="00E14A46">
        <w:rPr>
          <w:rFonts w:ascii="Times New Roman" w:hAnsi="Times New Roman" w:cs="Arial"/>
          <w:kern w:val="0"/>
          <w:szCs w:val="21"/>
          <w:vertAlign w:val="superscript"/>
        </w:rPr>
        <w:t>1</w:t>
      </w:r>
      <w:r w:rsidRPr="002514FD">
        <w:rPr>
          <w:rFonts w:ascii="Times New Roman" w:hAnsi="Times New Roman" w:cs="Arial"/>
          <w:kern w:val="0"/>
          <w:szCs w:val="21"/>
        </w:rPr>
        <w:t xml:space="preserve">Institute of Burn Research, State Key Laboratory of Trauma, Burns and Combined Injury, Southwest Hospital, </w:t>
      </w:r>
      <w:r w:rsidRPr="00FF6FC4">
        <w:rPr>
          <w:rFonts w:ascii="Times New Roman" w:hAnsi="Times New Roman" w:cs="Arial"/>
          <w:color w:val="0000FF"/>
          <w:kern w:val="0"/>
          <w:szCs w:val="21"/>
        </w:rPr>
        <w:t xml:space="preserve">Army Medical University (Third Military Medical University), </w:t>
      </w:r>
      <w:r>
        <w:rPr>
          <w:rFonts w:ascii="Times New Roman" w:hAnsi="Times New Roman" w:cs="Arial"/>
          <w:kern w:val="0"/>
          <w:szCs w:val="21"/>
        </w:rPr>
        <w:t xml:space="preserve">Chongqing, </w:t>
      </w:r>
      <w:r w:rsidRPr="002514FD">
        <w:rPr>
          <w:rFonts w:ascii="Times New Roman" w:hAnsi="Times New Roman" w:cs="Arial"/>
          <w:kern w:val="0"/>
          <w:szCs w:val="21"/>
        </w:rPr>
        <w:t>China.</w:t>
      </w:r>
    </w:p>
    <w:p w:rsidR="008C6582" w:rsidRPr="00FF6FC4" w:rsidRDefault="008C6582" w:rsidP="008C6582">
      <w:pPr>
        <w:spacing w:line="360" w:lineRule="auto"/>
        <w:jc w:val="left"/>
        <w:rPr>
          <w:rFonts w:ascii="Times New Roman" w:hAnsi="Times New Roman" w:cs="Arial"/>
          <w:color w:val="0000FF"/>
          <w:kern w:val="0"/>
          <w:szCs w:val="21"/>
        </w:rPr>
      </w:pPr>
      <w:r w:rsidRPr="00FF6FC4">
        <w:rPr>
          <w:rFonts w:ascii="Times New Roman" w:hAnsi="Times New Roman" w:cs="Arial"/>
          <w:color w:val="0000FF"/>
          <w:kern w:val="0"/>
          <w:szCs w:val="21"/>
          <w:vertAlign w:val="superscript"/>
        </w:rPr>
        <w:t>2</w:t>
      </w:r>
      <w:r w:rsidRPr="00FF6FC4">
        <w:rPr>
          <w:rFonts w:ascii="Times New Roman" w:hAnsi="Times New Roman" w:cs="Arial"/>
          <w:color w:val="0000FF"/>
          <w:kern w:val="0"/>
          <w:szCs w:val="21"/>
        </w:rPr>
        <w:t>Military Burn Center, the 990th (159th) Hospital of People’s Liberation Army, Zhumadian, China</w:t>
      </w:r>
      <w:r>
        <w:rPr>
          <w:rFonts w:ascii="Times New Roman" w:hAnsi="Times New Roman" w:cs="Arial"/>
          <w:color w:val="0000FF"/>
          <w:kern w:val="0"/>
          <w:szCs w:val="21"/>
        </w:rPr>
        <w:t>.</w:t>
      </w:r>
    </w:p>
    <w:p w:rsidR="008C6582" w:rsidRPr="00BF5656" w:rsidRDefault="008C6582" w:rsidP="008C6582">
      <w:pPr>
        <w:spacing w:line="360" w:lineRule="auto"/>
        <w:jc w:val="left"/>
        <w:rPr>
          <w:rFonts w:ascii="Times New Roman" w:hAnsi="Times New Roman" w:cs="Arial"/>
          <w:color w:val="0000FF"/>
          <w:kern w:val="0"/>
          <w:szCs w:val="21"/>
        </w:rPr>
      </w:pPr>
      <w:r w:rsidRPr="00BF5656">
        <w:rPr>
          <w:rFonts w:ascii="Times New Roman" w:hAnsi="Times New Roman" w:cs="Arial" w:hint="eastAsia"/>
          <w:color w:val="0000FF"/>
          <w:kern w:val="0"/>
          <w:szCs w:val="21"/>
          <w:vertAlign w:val="superscript"/>
        </w:rPr>
        <w:t>3</w:t>
      </w:r>
      <w:r w:rsidRPr="00BF5656">
        <w:rPr>
          <w:rFonts w:ascii="Times New Roman" w:hAnsi="Times New Roman" w:cs="Arial"/>
          <w:color w:val="0000FF"/>
          <w:kern w:val="0"/>
          <w:szCs w:val="21"/>
        </w:rPr>
        <w:t xml:space="preserve">Department of Plastic Surgery, Southwest Hospital, </w:t>
      </w:r>
      <w:r w:rsidRPr="00FF6FC4">
        <w:rPr>
          <w:rFonts w:ascii="Times New Roman" w:hAnsi="Times New Roman" w:cs="Arial"/>
          <w:color w:val="0000FF"/>
          <w:kern w:val="0"/>
          <w:szCs w:val="21"/>
        </w:rPr>
        <w:t xml:space="preserve">Army Medical University (Third Military Medical University), </w:t>
      </w:r>
      <w:r w:rsidRPr="00BF5656">
        <w:rPr>
          <w:rFonts w:ascii="Times New Roman" w:hAnsi="Times New Roman" w:cs="Arial"/>
          <w:color w:val="0000FF"/>
          <w:kern w:val="0"/>
          <w:szCs w:val="21"/>
        </w:rPr>
        <w:t>Chongqing, China.</w:t>
      </w:r>
    </w:p>
    <w:p w:rsidR="008C6582" w:rsidRDefault="008C6582" w:rsidP="008C6582">
      <w:pPr>
        <w:spacing w:line="360" w:lineRule="auto"/>
        <w:jc w:val="left"/>
        <w:rPr>
          <w:rFonts w:ascii="Times New Roman" w:hAnsi="Times New Roman" w:cs="Arial"/>
          <w:kern w:val="0"/>
          <w:szCs w:val="21"/>
        </w:rPr>
      </w:pPr>
    </w:p>
    <w:p w:rsidR="000D12E7" w:rsidRPr="000D12E7" w:rsidRDefault="000D12E7" w:rsidP="00862B1D">
      <w:pPr>
        <w:spacing w:line="360" w:lineRule="auto"/>
        <w:rPr>
          <w:rFonts w:ascii="Times New Roman" w:hAnsi="Times New Roman" w:cs="Times New Roman"/>
        </w:rPr>
      </w:pPr>
      <w:r w:rsidRPr="00EF2BB7">
        <w:rPr>
          <w:rFonts w:ascii="Times New Roman" w:hAnsi="Times New Roman" w:cs="Times New Roman"/>
          <w:vertAlign w:val="superscript"/>
        </w:rPr>
        <w:t>*</w:t>
      </w:r>
      <w:r w:rsidRPr="00854634">
        <w:rPr>
          <w:rFonts w:ascii="Times New Roman" w:hAnsi="Times New Roman" w:cs="Times New Roman"/>
          <w:b/>
        </w:rPr>
        <w:t>Correspondence</w:t>
      </w:r>
      <w:r w:rsidRPr="000D12E7">
        <w:rPr>
          <w:rFonts w:ascii="Times New Roman" w:hAnsi="Times New Roman" w:cs="Times New Roman"/>
        </w:rPr>
        <w:t>: yshuangtmmu@163.com (Y. Huang).</w:t>
      </w:r>
    </w:p>
    <w:p w:rsidR="000D12E7" w:rsidRPr="000D12E7" w:rsidRDefault="000D12E7" w:rsidP="00862B1D">
      <w:pPr>
        <w:spacing w:line="360" w:lineRule="auto"/>
        <w:rPr>
          <w:rFonts w:ascii="Times New Roman" w:hAnsi="Times New Roman" w:cs="Times New Roman"/>
        </w:rPr>
      </w:pPr>
      <w:r w:rsidRPr="000D12E7">
        <w:rPr>
          <w:rFonts w:ascii="Times New Roman" w:hAnsi="Times New Roman" w:cs="Times New Roman"/>
        </w:rPr>
        <w:t>Fax: +86-023-65461696.</w:t>
      </w: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0D12E7" w:rsidRDefault="000D12E7" w:rsidP="00862B1D">
      <w:pPr>
        <w:spacing w:line="360" w:lineRule="auto"/>
        <w:rPr>
          <w:rFonts w:ascii="Times New Roman" w:hAnsi="Times New Roman" w:cs="Times New Roman"/>
          <w:b/>
        </w:rPr>
      </w:pPr>
    </w:p>
    <w:p w:rsidR="008A1513" w:rsidRDefault="008A1513" w:rsidP="00862B1D">
      <w:pPr>
        <w:spacing w:line="360" w:lineRule="auto"/>
        <w:rPr>
          <w:rStyle w:val="fontstyle01"/>
          <w:rFonts w:hint="eastAsia"/>
        </w:rPr>
      </w:pPr>
      <w:r>
        <w:rPr>
          <w:rStyle w:val="fontstyle01"/>
        </w:rPr>
        <w:lastRenderedPageBreak/>
        <w:t>Supplementary Figure Legends</w:t>
      </w:r>
    </w:p>
    <w:p w:rsidR="00E75740" w:rsidRDefault="00A52A5B" w:rsidP="00E75740">
      <w:pPr>
        <w:spacing w:line="360" w:lineRule="auto"/>
        <w:rPr>
          <w:rFonts w:ascii="Times New Roman" w:hAnsi="Times New Roman" w:cs="Times New Roman"/>
        </w:rPr>
      </w:pPr>
      <w:r w:rsidRPr="00A52A5B">
        <w:rPr>
          <w:rFonts w:ascii="Times New Roman" w:hAnsi="Times New Roman" w:cs="Times New Roman" w:hint="eastAsia"/>
          <w:b/>
        </w:rPr>
        <w:t xml:space="preserve">Figure </w:t>
      </w:r>
      <w:r w:rsidR="00327222">
        <w:rPr>
          <w:rFonts w:ascii="Times New Roman" w:hAnsi="Times New Roman" w:cs="Times New Roman"/>
          <w:b/>
        </w:rPr>
        <w:t>S</w:t>
      </w:r>
      <w:r w:rsidRPr="00A52A5B">
        <w:rPr>
          <w:rFonts w:ascii="Times New Roman" w:hAnsi="Times New Roman" w:cs="Times New Roman" w:hint="eastAsia"/>
          <w:b/>
        </w:rPr>
        <w:t>1.</w:t>
      </w:r>
      <w:r w:rsidR="003A1E08" w:rsidRPr="003A1E08">
        <w:rPr>
          <w:rFonts w:ascii="Times New Roman" w:hAnsi="Times New Roman" w:cs="Times New Roman"/>
        </w:rPr>
        <w:t xml:space="preserve"> </w:t>
      </w:r>
      <w:r w:rsidR="003A1E08">
        <w:rPr>
          <w:rFonts w:ascii="Times New Roman" w:hAnsi="Times New Roman" w:cs="Times New Roman"/>
        </w:rPr>
        <w:t>Keratinocyte p</w:t>
      </w:r>
      <w:r w:rsidR="003A1E08" w:rsidRPr="00A52A5B">
        <w:rPr>
          <w:rFonts w:ascii="Times New Roman" w:hAnsi="Times New Roman" w:cs="Times New Roman"/>
        </w:rPr>
        <w:t>roliferation</w:t>
      </w:r>
      <w:r w:rsidR="003A1E08">
        <w:rPr>
          <w:rFonts w:ascii="Times New Roman" w:hAnsi="Times New Roman" w:cs="Times New Roman"/>
        </w:rPr>
        <w:t xml:space="preserve"> was</w:t>
      </w:r>
      <w:r w:rsidR="003A1E08" w:rsidRPr="003A1E08">
        <w:rPr>
          <w:rFonts w:ascii="Times New Roman" w:hAnsi="Times New Roman" w:cs="Times New Roman"/>
        </w:rPr>
        <w:t xml:space="preserve"> </w:t>
      </w:r>
      <w:r w:rsidR="003A1E08" w:rsidRPr="00A52A5B">
        <w:rPr>
          <w:rFonts w:ascii="Times New Roman" w:hAnsi="Times New Roman" w:cs="Times New Roman"/>
        </w:rPr>
        <w:t>evaluated with Cell Counting Kit 8 Assays (CCK-8) according to manufacture’s instructions. (A) HaCaT cells were treated with the autophagy inhibitors chloroquine (CQ, 10 μM) and Bafilomycin A1 (BafA1, 10 nM) for 1 h p</w:t>
      </w:r>
      <w:r w:rsidR="003A1E08">
        <w:rPr>
          <w:rFonts w:ascii="Times New Roman" w:hAnsi="Times New Roman" w:cs="Times New Roman"/>
        </w:rPr>
        <w:t>rior to hypoxia exposure, and then cell proliferation was detected. R</w:t>
      </w:r>
      <w:r w:rsidRPr="00A52A5B">
        <w:rPr>
          <w:rFonts w:ascii="Times New Roman" w:hAnsi="Times New Roman" w:cs="Times New Roman"/>
        </w:rPr>
        <w:t>esults were shown as mean±SEM</w:t>
      </w:r>
      <w:r w:rsidR="003A1E08">
        <w:rPr>
          <w:rFonts w:ascii="Times New Roman" w:hAnsi="Times New Roman" w:cs="Times New Roman"/>
        </w:rPr>
        <w:t xml:space="preserve"> (n=3)</w:t>
      </w:r>
      <w:r w:rsidRPr="00A52A5B">
        <w:rPr>
          <w:rFonts w:ascii="Times New Roman" w:hAnsi="Times New Roman" w:cs="Times New Roman"/>
        </w:rPr>
        <w:t>.</w:t>
      </w:r>
      <w:r w:rsidRPr="001636B5">
        <w:rPr>
          <w:rFonts w:ascii="Times New Roman" w:hAnsi="Times New Roman" w:cs="Times New Roman"/>
          <w:vertAlign w:val="superscript"/>
        </w:rPr>
        <w:t xml:space="preserve"> *</w:t>
      </w:r>
      <w:r w:rsidRPr="001636B5">
        <w:rPr>
          <w:rFonts w:ascii="Times New Roman" w:hAnsi="Times New Roman" w:cs="Times New Roman"/>
          <w:i/>
        </w:rPr>
        <w:t>P</w:t>
      </w:r>
      <w:r w:rsidRPr="00A52A5B">
        <w:rPr>
          <w:rFonts w:ascii="Times New Roman" w:hAnsi="Times New Roman" w:cs="Times New Roman"/>
        </w:rPr>
        <w:t xml:space="preserve"> &lt; 0.05 versus Norm group. (</w:t>
      </w:r>
      <w:r w:rsidR="00F61A43">
        <w:rPr>
          <w:rFonts w:ascii="Times New Roman" w:hAnsi="Times New Roman" w:cs="Times New Roman"/>
        </w:rPr>
        <w:t>B</w:t>
      </w:r>
      <w:r w:rsidRPr="00A52A5B">
        <w:rPr>
          <w:rFonts w:ascii="Times New Roman" w:hAnsi="Times New Roman" w:cs="Times New Roman"/>
        </w:rPr>
        <w:t xml:space="preserve">) </w:t>
      </w:r>
      <w:r w:rsidR="003A1E08">
        <w:rPr>
          <w:rFonts w:ascii="Times New Roman" w:hAnsi="Times New Roman" w:cs="Times New Roman"/>
        </w:rPr>
        <w:t>A</w:t>
      </w:r>
      <w:r w:rsidR="003A1E08" w:rsidRPr="00A52A5B">
        <w:rPr>
          <w:rFonts w:ascii="Times New Roman" w:hAnsi="Times New Roman" w:cs="Times New Roman"/>
        </w:rPr>
        <w:t xml:space="preserve">fter </w:t>
      </w:r>
      <w:r w:rsidRPr="00A52A5B">
        <w:rPr>
          <w:rFonts w:ascii="Times New Roman" w:hAnsi="Times New Roman" w:cs="Times New Roman"/>
        </w:rPr>
        <w:t>transfected with the indicated siRNAs</w:t>
      </w:r>
      <w:r w:rsidR="003A1E08">
        <w:rPr>
          <w:rFonts w:ascii="Times New Roman" w:hAnsi="Times New Roman" w:cs="Times New Roman"/>
        </w:rPr>
        <w:t xml:space="preserve"> (siNC, siAtg5)</w:t>
      </w:r>
      <w:r w:rsidR="003A1E08" w:rsidRPr="003A1E08">
        <w:rPr>
          <w:rFonts w:ascii="Times New Roman" w:hAnsi="Times New Roman" w:cs="Times New Roman"/>
        </w:rPr>
        <w:t xml:space="preserve"> </w:t>
      </w:r>
      <w:r w:rsidR="003A1E08">
        <w:rPr>
          <w:rFonts w:ascii="Times New Roman" w:hAnsi="Times New Roman" w:cs="Times New Roman"/>
        </w:rPr>
        <w:t xml:space="preserve">for </w:t>
      </w:r>
      <w:r w:rsidR="003A1E08" w:rsidRPr="00A52A5B">
        <w:rPr>
          <w:rFonts w:ascii="Times New Roman" w:hAnsi="Times New Roman" w:cs="Times New Roman"/>
        </w:rPr>
        <w:t>48 hours</w:t>
      </w:r>
      <w:r w:rsidRPr="00A52A5B">
        <w:rPr>
          <w:rFonts w:ascii="Times New Roman" w:hAnsi="Times New Roman" w:cs="Times New Roman"/>
        </w:rPr>
        <w:t xml:space="preserve">, the cells were subjected to the </w:t>
      </w:r>
      <w:r w:rsidR="003A1E08">
        <w:rPr>
          <w:rFonts w:ascii="Times New Roman" w:hAnsi="Times New Roman" w:cs="Times New Roman"/>
        </w:rPr>
        <w:t xml:space="preserve">CCK-8 </w:t>
      </w:r>
      <w:r w:rsidRPr="00A52A5B">
        <w:rPr>
          <w:rFonts w:ascii="Times New Roman" w:hAnsi="Times New Roman" w:cs="Times New Roman"/>
        </w:rPr>
        <w:t>assays. Results were shown as mean</w:t>
      </w:r>
      <w:r w:rsidR="001636B5">
        <w:rPr>
          <w:rFonts w:ascii="Times New Roman" w:hAnsi="Times New Roman" w:cs="Times New Roman"/>
        </w:rPr>
        <w:t xml:space="preserve"> </w:t>
      </w:r>
      <w:r w:rsidRPr="00A52A5B">
        <w:rPr>
          <w:rFonts w:ascii="Times New Roman" w:hAnsi="Times New Roman" w:cs="Times New Roman"/>
        </w:rPr>
        <w:t>±</w:t>
      </w:r>
      <w:r w:rsidR="001636B5">
        <w:rPr>
          <w:rFonts w:ascii="Times New Roman" w:hAnsi="Times New Roman" w:cs="Times New Roman"/>
        </w:rPr>
        <w:t xml:space="preserve"> </w:t>
      </w:r>
      <w:r w:rsidRPr="00A52A5B">
        <w:rPr>
          <w:rFonts w:ascii="Times New Roman" w:hAnsi="Times New Roman" w:cs="Times New Roman"/>
        </w:rPr>
        <w:t>SEM</w:t>
      </w:r>
      <w:r w:rsidR="003A1E08">
        <w:rPr>
          <w:rFonts w:ascii="Times New Roman" w:hAnsi="Times New Roman" w:cs="Times New Roman"/>
        </w:rPr>
        <w:t xml:space="preserve"> (n=3)</w:t>
      </w:r>
      <w:r w:rsidRPr="00A52A5B">
        <w:rPr>
          <w:rFonts w:ascii="Times New Roman" w:hAnsi="Times New Roman" w:cs="Times New Roman"/>
        </w:rPr>
        <w:t xml:space="preserve">. </w:t>
      </w:r>
      <w:r w:rsidRPr="001636B5">
        <w:rPr>
          <w:rFonts w:ascii="Times New Roman" w:hAnsi="Times New Roman" w:cs="Times New Roman"/>
          <w:vertAlign w:val="superscript"/>
        </w:rPr>
        <w:t>*</w:t>
      </w:r>
      <w:r w:rsidRPr="001636B5">
        <w:rPr>
          <w:rFonts w:ascii="Times New Roman" w:hAnsi="Times New Roman" w:cs="Times New Roman"/>
          <w:i/>
        </w:rPr>
        <w:t>P</w:t>
      </w:r>
      <w:r w:rsidRPr="00A52A5B">
        <w:rPr>
          <w:rFonts w:ascii="Times New Roman" w:hAnsi="Times New Roman" w:cs="Times New Roman"/>
        </w:rPr>
        <w:t xml:space="preserve"> &lt; 0.05 versus Norm group.</w:t>
      </w:r>
      <w:r w:rsidR="00F61A43" w:rsidRPr="00A52A5B">
        <w:rPr>
          <w:rFonts w:ascii="Times New Roman" w:hAnsi="Times New Roman" w:cs="Times New Roman"/>
        </w:rPr>
        <w:t xml:space="preserve"> (</w:t>
      </w:r>
      <w:r w:rsidR="00F61A43">
        <w:rPr>
          <w:rFonts w:ascii="Times New Roman" w:hAnsi="Times New Roman" w:cs="Times New Roman"/>
        </w:rPr>
        <w:t>C</w:t>
      </w:r>
      <w:r w:rsidR="00F61A43" w:rsidRPr="00A52A5B">
        <w:rPr>
          <w:rFonts w:ascii="Times New Roman" w:hAnsi="Times New Roman" w:cs="Times New Roman"/>
        </w:rPr>
        <w:t>)</w:t>
      </w:r>
      <w:r w:rsidR="00F61A43">
        <w:rPr>
          <w:rFonts w:ascii="Times New Roman" w:hAnsi="Times New Roman" w:cs="Times New Roman"/>
        </w:rPr>
        <w:t xml:space="preserve"> </w:t>
      </w:r>
      <w:r w:rsidR="00E75740" w:rsidRPr="00A52A5B">
        <w:rPr>
          <w:rFonts w:ascii="Times New Roman" w:hAnsi="Times New Roman" w:cs="Times New Roman"/>
        </w:rPr>
        <w:t>HaCaT cells were treated with the antioxidant N-acetylcysteine (NAC) for 1 h prior to hypoxia exposure.</w:t>
      </w:r>
      <w:r w:rsidR="00E75740">
        <w:rPr>
          <w:rFonts w:ascii="Times New Roman" w:hAnsi="Times New Roman" w:cs="Times New Roman"/>
        </w:rPr>
        <w:t xml:space="preserve"> Then</w:t>
      </w:r>
      <w:r w:rsidR="00E75740" w:rsidRPr="00E75740">
        <w:rPr>
          <w:rFonts w:ascii="Times New Roman" w:hAnsi="Times New Roman" w:cs="Times New Roman"/>
        </w:rPr>
        <w:t xml:space="preserve"> </w:t>
      </w:r>
      <w:r w:rsidR="00E75740">
        <w:rPr>
          <w:rFonts w:ascii="Times New Roman" w:hAnsi="Times New Roman" w:cs="Times New Roman"/>
        </w:rPr>
        <w:t>p</w:t>
      </w:r>
      <w:r w:rsidR="00E75740" w:rsidRPr="00A52A5B">
        <w:rPr>
          <w:rFonts w:ascii="Times New Roman" w:hAnsi="Times New Roman" w:cs="Times New Roman"/>
        </w:rPr>
        <w:t xml:space="preserve">roliferation was </w:t>
      </w:r>
      <w:r w:rsidR="002E744F">
        <w:rPr>
          <w:rFonts w:ascii="Times New Roman" w:hAnsi="Times New Roman" w:cs="Times New Roman"/>
        </w:rPr>
        <w:t>assessed</w:t>
      </w:r>
      <w:r w:rsidR="00E75740" w:rsidRPr="00A52A5B">
        <w:rPr>
          <w:rFonts w:ascii="Times New Roman" w:hAnsi="Times New Roman" w:cs="Times New Roman"/>
        </w:rPr>
        <w:t xml:space="preserve"> </w:t>
      </w:r>
      <w:r w:rsidR="002E744F">
        <w:rPr>
          <w:rFonts w:ascii="Times New Roman" w:hAnsi="Times New Roman" w:cs="Times New Roman"/>
        </w:rPr>
        <w:t xml:space="preserve">by performing </w:t>
      </w:r>
      <w:r w:rsidR="00E75740" w:rsidRPr="00A52A5B">
        <w:rPr>
          <w:rFonts w:ascii="Times New Roman" w:hAnsi="Times New Roman" w:cs="Times New Roman"/>
        </w:rPr>
        <w:t>CCK-8 Assays according to manufacture’s instructions. Results were shown as mean</w:t>
      </w:r>
      <w:r w:rsidR="00E75740">
        <w:rPr>
          <w:rFonts w:ascii="Times New Roman" w:hAnsi="Times New Roman" w:cs="Times New Roman"/>
        </w:rPr>
        <w:t xml:space="preserve"> </w:t>
      </w:r>
      <w:r w:rsidR="00E75740" w:rsidRPr="00A52A5B">
        <w:rPr>
          <w:rFonts w:ascii="Times New Roman" w:hAnsi="Times New Roman" w:cs="Times New Roman"/>
        </w:rPr>
        <w:t>±</w:t>
      </w:r>
      <w:r w:rsidR="00E75740">
        <w:rPr>
          <w:rFonts w:ascii="Times New Roman" w:hAnsi="Times New Roman" w:cs="Times New Roman"/>
        </w:rPr>
        <w:t xml:space="preserve"> </w:t>
      </w:r>
      <w:r w:rsidR="00E75740" w:rsidRPr="00A52A5B">
        <w:rPr>
          <w:rFonts w:ascii="Times New Roman" w:hAnsi="Times New Roman" w:cs="Times New Roman"/>
        </w:rPr>
        <w:t>SEM</w:t>
      </w:r>
      <w:r w:rsidR="002E744F">
        <w:rPr>
          <w:rFonts w:ascii="Times New Roman" w:hAnsi="Times New Roman" w:cs="Times New Roman"/>
        </w:rPr>
        <w:t xml:space="preserve"> (n=3)</w:t>
      </w:r>
      <w:r w:rsidR="00E75740" w:rsidRPr="00A52A5B">
        <w:rPr>
          <w:rFonts w:ascii="Times New Roman" w:hAnsi="Times New Roman" w:cs="Times New Roman"/>
        </w:rPr>
        <w:t xml:space="preserve">. </w:t>
      </w:r>
      <w:r w:rsidR="00E75740" w:rsidRPr="001636B5">
        <w:rPr>
          <w:rFonts w:ascii="Times New Roman" w:hAnsi="Times New Roman" w:cs="Times New Roman"/>
          <w:vertAlign w:val="superscript"/>
        </w:rPr>
        <w:t>*</w:t>
      </w:r>
      <w:r w:rsidR="00E75740" w:rsidRPr="00A52A5B">
        <w:rPr>
          <w:rFonts w:ascii="Times New Roman" w:hAnsi="Times New Roman" w:cs="Times New Roman"/>
          <w:i/>
          <w:iCs/>
        </w:rPr>
        <w:t xml:space="preserve">P </w:t>
      </w:r>
      <w:r w:rsidR="00E75740" w:rsidRPr="00A52A5B">
        <w:rPr>
          <w:rFonts w:ascii="Times New Roman" w:hAnsi="Times New Roman" w:cs="Times New Roman"/>
        </w:rPr>
        <w:t>&lt;</w:t>
      </w:r>
      <w:r w:rsidR="00E75740" w:rsidRPr="00A52A5B">
        <w:rPr>
          <w:rFonts w:ascii="Times New Roman" w:hAnsi="Times New Roman" w:cs="Times New Roman"/>
          <w:i/>
          <w:iCs/>
        </w:rPr>
        <w:t xml:space="preserve"> </w:t>
      </w:r>
      <w:r w:rsidR="00E75740" w:rsidRPr="00A52A5B">
        <w:rPr>
          <w:rFonts w:ascii="Times New Roman" w:hAnsi="Times New Roman" w:cs="Times New Roman"/>
        </w:rPr>
        <w:t xml:space="preserve">0.05 versus Norm group. </w:t>
      </w:r>
      <w:r w:rsidR="002E744F" w:rsidRPr="00A52A5B">
        <w:rPr>
          <w:rFonts w:ascii="Times New Roman" w:hAnsi="Times New Roman" w:cs="Times New Roman"/>
        </w:rPr>
        <w:t>(</w:t>
      </w:r>
      <w:r w:rsidR="002E744F">
        <w:rPr>
          <w:rFonts w:ascii="Times New Roman" w:hAnsi="Times New Roman" w:cs="Times New Roman"/>
        </w:rPr>
        <w:t>D</w:t>
      </w:r>
      <w:r w:rsidR="002E744F" w:rsidRPr="00A52A5B">
        <w:rPr>
          <w:rFonts w:ascii="Times New Roman" w:hAnsi="Times New Roman" w:cs="Times New Roman"/>
        </w:rPr>
        <w:t>)</w:t>
      </w:r>
      <w:r w:rsidR="002E744F">
        <w:rPr>
          <w:rFonts w:ascii="Times New Roman" w:hAnsi="Times New Roman" w:cs="Times New Roman"/>
        </w:rPr>
        <w:t xml:space="preserve"> </w:t>
      </w:r>
      <w:r w:rsidR="002E744F" w:rsidRPr="00A52A5B">
        <w:rPr>
          <w:rFonts w:ascii="Times New Roman" w:hAnsi="Times New Roman" w:cs="Times New Roman"/>
        </w:rPr>
        <w:t>HaCaT cells</w:t>
      </w:r>
      <w:r w:rsidR="002E744F">
        <w:rPr>
          <w:rFonts w:ascii="Times New Roman" w:hAnsi="Times New Roman" w:cs="Times New Roman"/>
        </w:rPr>
        <w:t xml:space="preserve"> </w:t>
      </w:r>
      <w:r w:rsidR="002E744F" w:rsidRPr="00A52A5B">
        <w:rPr>
          <w:rFonts w:ascii="Times New Roman" w:hAnsi="Times New Roman" w:cs="Times New Roman"/>
        </w:rPr>
        <w:t>were treated with the MAPK inhibitors, SB203580 (SB, 5 μM) and SP600125 (SP, 5 μM) for 1 h prior to hypoxia exposure.</w:t>
      </w:r>
      <w:r w:rsidR="002E744F" w:rsidRPr="002E744F">
        <w:rPr>
          <w:rFonts w:ascii="Times New Roman" w:hAnsi="Times New Roman" w:cs="Times New Roman"/>
        </w:rPr>
        <w:t xml:space="preserve"> </w:t>
      </w:r>
      <w:r w:rsidR="002E744F">
        <w:rPr>
          <w:rFonts w:ascii="Times New Roman" w:hAnsi="Times New Roman" w:cs="Times New Roman"/>
        </w:rPr>
        <w:t>Then</w:t>
      </w:r>
      <w:r w:rsidR="002E744F" w:rsidRPr="00E75740">
        <w:rPr>
          <w:rFonts w:ascii="Times New Roman" w:hAnsi="Times New Roman" w:cs="Times New Roman"/>
        </w:rPr>
        <w:t xml:space="preserve"> </w:t>
      </w:r>
      <w:r w:rsidR="002E744F" w:rsidRPr="00A52A5B">
        <w:rPr>
          <w:rFonts w:ascii="Times New Roman" w:hAnsi="Times New Roman" w:cs="Times New Roman"/>
        </w:rPr>
        <w:t>cell</w:t>
      </w:r>
      <w:r w:rsidR="002E744F">
        <w:rPr>
          <w:rFonts w:ascii="Times New Roman" w:hAnsi="Times New Roman" w:cs="Times New Roman"/>
        </w:rPr>
        <w:t xml:space="preserve"> p</w:t>
      </w:r>
      <w:r w:rsidR="002E744F" w:rsidRPr="00A52A5B">
        <w:rPr>
          <w:rFonts w:ascii="Times New Roman" w:hAnsi="Times New Roman" w:cs="Times New Roman"/>
        </w:rPr>
        <w:t>roliferation was evaluated with CCK-8 Assays according to manufacture’s instructions. Results were shown as mean</w:t>
      </w:r>
      <w:r w:rsidR="002E744F">
        <w:rPr>
          <w:rFonts w:ascii="Times New Roman" w:hAnsi="Times New Roman" w:cs="Times New Roman"/>
        </w:rPr>
        <w:t xml:space="preserve"> </w:t>
      </w:r>
      <w:r w:rsidR="002E744F" w:rsidRPr="00A52A5B">
        <w:rPr>
          <w:rFonts w:ascii="Times New Roman" w:hAnsi="Times New Roman" w:cs="Times New Roman"/>
        </w:rPr>
        <w:t>±</w:t>
      </w:r>
      <w:r w:rsidR="002E744F">
        <w:rPr>
          <w:rFonts w:ascii="Times New Roman" w:hAnsi="Times New Roman" w:cs="Times New Roman"/>
        </w:rPr>
        <w:t xml:space="preserve"> </w:t>
      </w:r>
      <w:r w:rsidR="002E744F" w:rsidRPr="00A52A5B">
        <w:rPr>
          <w:rFonts w:ascii="Times New Roman" w:hAnsi="Times New Roman" w:cs="Times New Roman"/>
        </w:rPr>
        <w:t>SEM</w:t>
      </w:r>
      <w:r w:rsidR="002E744F">
        <w:rPr>
          <w:rFonts w:ascii="Times New Roman" w:hAnsi="Times New Roman" w:cs="Times New Roman"/>
        </w:rPr>
        <w:t xml:space="preserve"> (n=3).</w:t>
      </w:r>
      <w:r w:rsidR="002E744F" w:rsidRPr="00A52A5B">
        <w:rPr>
          <w:rFonts w:ascii="Times New Roman" w:hAnsi="Times New Roman" w:cs="Times New Roman"/>
        </w:rPr>
        <w:t xml:space="preserve"> </w:t>
      </w:r>
      <w:r w:rsidR="002E744F">
        <w:rPr>
          <w:rFonts w:ascii="Times New Roman" w:hAnsi="Times New Roman" w:cs="Times New Roman"/>
        </w:rPr>
        <w:t xml:space="preserve">NC, negative control; </w:t>
      </w:r>
      <w:r w:rsidR="002E744F" w:rsidRPr="00A52A5B">
        <w:rPr>
          <w:rFonts w:ascii="Times New Roman" w:hAnsi="Times New Roman" w:cs="Times New Roman"/>
        </w:rPr>
        <w:t>Norm, normoxia; Hypo, hypoxia.</w:t>
      </w:r>
    </w:p>
    <w:p w:rsidR="00A52A5B" w:rsidRDefault="00A52A5B" w:rsidP="00862B1D">
      <w:pPr>
        <w:spacing w:line="360" w:lineRule="auto"/>
        <w:rPr>
          <w:rFonts w:ascii="Times New Roman" w:hAnsi="Times New Roman" w:cs="Times New Roman"/>
        </w:rPr>
      </w:pPr>
    </w:p>
    <w:p w:rsidR="00A52A5B" w:rsidRDefault="00213DDD" w:rsidP="00862B1D">
      <w:pPr>
        <w:spacing w:line="360" w:lineRule="auto"/>
        <w:rPr>
          <w:rFonts w:ascii="Times New Roman" w:hAnsi="Times New Roman" w:cs="Times New Roman"/>
          <w:b/>
        </w:rPr>
      </w:pPr>
      <w:r w:rsidRPr="00A52A5B">
        <w:rPr>
          <w:rFonts w:ascii="Times New Roman" w:hAnsi="Times New Roman" w:cs="Times New Roman" w:hint="eastAsia"/>
          <w:b/>
        </w:rPr>
        <w:t xml:space="preserve">Figure </w:t>
      </w:r>
      <w:r w:rsidR="00327222">
        <w:rPr>
          <w:rFonts w:ascii="Times New Roman" w:hAnsi="Times New Roman" w:cs="Times New Roman"/>
          <w:b/>
        </w:rPr>
        <w:t>S</w:t>
      </w:r>
      <w:r w:rsidR="00A52A5B">
        <w:rPr>
          <w:rFonts w:ascii="Times New Roman" w:hAnsi="Times New Roman" w:cs="Times New Roman"/>
          <w:b/>
        </w:rPr>
        <w:t>2</w:t>
      </w:r>
      <w:r w:rsidR="00A52A5B" w:rsidRPr="00A52A5B">
        <w:rPr>
          <w:rFonts w:ascii="Times New Roman" w:hAnsi="Times New Roman" w:cs="Times New Roman" w:hint="eastAsia"/>
          <w:b/>
        </w:rPr>
        <w:t>.</w:t>
      </w:r>
      <w:r w:rsidR="00A52A5B">
        <w:rPr>
          <w:rFonts w:ascii="Times New Roman" w:hAnsi="Times New Roman" w:cs="Times New Roman"/>
          <w:b/>
        </w:rPr>
        <w:t xml:space="preserve"> </w:t>
      </w:r>
      <w:r w:rsidR="00A52A5B" w:rsidRPr="00A52A5B">
        <w:rPr>
          <w:rFonts w:ascii="Times New Roman" w:hAnsi="Times New Roman" w:cs="Times New Roman"/>
        </w:rPr>
        <w:t xml:space="preserve">BNIP3 </w:t>
      </w:r>
      <w:r w:rsidR="001269D4">
        <w:rPr>
          <w:rFonts w:ascii="Times New Roman" w:hAnsi="Times New Roman" w:cs="Times New Roman"/>
        </w:rPr>
        <w:t xml:space="preserve">does not influence </w:t>
      </w:r>
      <w:r w:rsidR="00A52A5B" w:rsidRPr="00A52A5B">
        <w:rPr>
          <w:rFonts w:ascii="Times New Roman" w:hAnsi="Times New Roman" w:cs="Times New Roman"/>
        </w:rPr>
        <w:t>keratinocyte migration</w:t>
      </w:r>
      <w:r w:rsidR="00D715E9">
        <w:rPr>
          <w:rFonts w:ascii="Times New Roman" w:hAnsi="Times New Roman" w:cs="Times New Roman"/>
        </w:rPr>
        <w:t xml:space="preserve"> under normoxia</w:t>
      </w:r>
      <w:r w:rsidR="00A52A5B" w:rsidRPr="00A52A5B">
        <w:rPr>
          <w:rFonts w:ascii="Times New Roman" w:hAnsi="Times New Roman" w:cs="Times New Roman"/>
        </w:rPr>
        <w:t xml:space="preserve">. The shBNIP3 stably transfected HaCaT cell line and its control cell line (shNC) were established using lentivirus. The wound healing assays, and the single-cell motility assays (A-D) were performed among the </w:t>
      </w:r>
      <w:r w:rsidR="00A726DD">
        <w:rPr>
          <w:rFonts w:ascii="Times New Roman" w:hAnsi="Times New Roman" w:cs="Times New Roman"/>
        </w:rPr>
        <w:t>above</w:t>
      </w:r>
      <w:r w:rsidR="00A52A5B" w:rsidRPr="00A52A5B">
        <w:rPr>
          <w:rFonts w:ascii="Times New Roman" w:hAnsi="Times New Roman" w:cs="Times New Roman"/>
        </w:rPr>
        <w:t xml:space="preserve"> cells under normoxic condition. Representative pictures of wound healing and the trajectories of keratinocytes were shown. Scale bar</w:t>
      </w:r>
      <w:r w:rsidR="001636B5">
        <w:rPr>
          <w:rFonts w:ascii="Times New Roman" w:hAnsi="Times New Roman" w:cs="Times New Roman"/>
        </w:rPr>
        <w:t xml:space="preserve"> =100 μm</w:t>
      </w:r>
      <w:r w:rsidR="00A52A5B" w:rsidRPr="00A52A5B">
        <w:rPr>
          <w:rFonts w:ascii="Times New Roman" w:hAnsi="Times New Roman" w:cs="Times New Roman"/>
        </w:rPr>
        <w:t>. Results of the quantitative analysis were shown as mean ± SEM</w:t>
      </w:r>
      <w:r w:rsidR="00A726DD">
        <w:rPr>
          <w:rFonts w:ascii="Times New Roman" w:hAnsi="Times New Roman" w:cs="Times New Roman"/>
        </w:rPr>
        <w:t xml:space="preserve"> (n=3)</w:t>
      </w:r>
      <w:r w:rsidR="00A52A5B" w:rsidRPr="00A52A5B">
        <w:rPr>
          <w:rFonts w:ascii="Times New Roman" w:hAnsi="Times New Roman" w:cs="Times New Roman"/>
        </w:rPr>
        <w:t xml:space="preserve">. (E) </w:t>
      </w:r>
      <w:r w:rsidR="00867B3D">
        <w:rPr>
          <w:rFonts w:ascii="Times New Roman" w:hAnsi="Times New Roman" w:cs="Times New Roman"/>
        </w:rPr>
        <w:t>Cell p</w:t>
      </w:r>
      <w:r w:rsidR="00A52A5B" w:rsidRPr="00A52A5B">
        <w:rPr>
          <w:rFonts w:ascii="Times New Roman" w:hAnsi="Times New Roman" w:cs="Times New Roman"/>
        </w:rPr>
        <w:t>roliferation was evaluated by determing the cell viability with CCK-8 Assays according to manufacture’s instructions. Results were shown as mean</w:t>
      </w:r>
      <w:r w:rsidR="001636B5">
        <w:rPr>
          <w:rFonts w:ascii="Times New Roman" w:hAnsi="Times New Roman" w:cs="Times New Roman"/>
        </w:rPr>
        <w:t xml:space="preserve"> </w:t>
      </w:r>
      <w:r w:rsidR="00A52A5B" w:rsidRPr="00A52A5B">
        <w:rPr>
          <w:rFonts w:ascii="Times New Roman" w:hAnsi="Times New Roman" w:cs="Times New Roman"/>
        </w:rPr>
        <w:t>±</w:t>
      </w:r>
      <w:r w:rsidR="001636B5">
        <w:rPr>
          <w:rFonts w:ascii="Times New Roman" w:hAnsi="Times New Roman" w:cs="Times New Roman"/>
        </w:rPr>
        <w:t xml:space="preserve"> </w:t>
      </w:r>
      <w:r w:rsidR="00A52A5B" w:rsidRPr="00A52A5B">
        <w:rPr>
          <w:rFonts w:ascii="Times New Roman" w:hAnsi="Times New Roman" w:cs="Times New Roman"/>
        </w:rPr>
        <w:t>SEM</w:t>
      </w:r>
      <w:r w:rsidR="001269D4">
        <w:rPr>
          <w:rFonts w:ascii="Times New Roman" w:hAnsi="Times New Roman" w:cs="Times New Roman"/>
        </w:rPr>
        <w:t xml:space="preserve"> (n=3)</w:t>
      </w:r>
      <w:r w:rsidR="00A52A5B" w:rsidRPr="00A52A5B">
        <w:rPr>
          <w:rFonts w:ascii="Times New Roman" w:hAnsi="Times New Roman" w:cs="Times New Roman"/>
        </w:rPr>
        <w:t xml:space="preserve">. </w:t>
      </w:r>
      <w:r w:rsidR="00A52A5B" w:rsidRPr="001636B5">
        <w:rPr>
          <w:rFonts w:ascii="Times New Roman" w:hAnsi="Times New Roman" w:cs="Times New Roman"/>
          <w:vertAlign w:val="superscript"/>
        </w:rPr>
        <w:t>*</w:t>
      </w:r>
      <w:r w:rsidR="00A52A5B" w:rsidRPr="00862B1D">
        <w:rPr>
          <w:rFonts w:ascii="Times New Roman" w:hAnsi="Times New Roman" w:cs="Times New Roman"/>
          <w:i/>
        </w:rPr>
        <w:t>P</w:t>
      </w:r>
      <w:r w:rsidR="00A52A5B" w:rsidRPr="00A52A5B">
        <w:rPr>
          <w:rFonts w:ascii="Times New Roman" w:hAnsi="Times New Roman" w:cs="Times New Roman"/>
        </w:rPr>
        <w:t xml:space="preserve"> &lt; 0.05 versus Norm group. Norm, normoxia; Hypo, hypoxia.</w:t>
      </w:r>
    </w:p>
    <w:p w:rsidR="00A52A5B" w:rsidRDefault="00A52A5B" w:rsidP="00862B1D">
      <w:pPr>
        <w:spacing w:line="360" w:lineRule="auto"/>
        <w:rPr>
          <w:rFonts w:ascii="Times New Roman" w:hAnsi="Times New Roman" w:cs="Times New Roman"/>
          <w:b/>
        </w:rPr>
      </w:pPr>
    </w:p>
    <w:p w:rsidR="00A52A5B" w:rsidRPr="00A52A5B" w:rsidRDefault="00213DDD" w:rsidP="00862B1D">
      <w:pPr>
        <w:spacing w:line="360" w:lineRule="auto"/>
        <w:rPr>
          <w:rFonts w:ascii="Times New Roman" w:hAnsi="Times New Roman" w:cs="Times New Roman"/>
          <w:b/>
        </w:rPr>
      </w:pPr>
      <w:r w:rsidRPr="00A52A5B">
        <w:rPr>
          <w:rFonts w:ascii="Times New Roman" w:hAnsi="Times New Roman" w:cs="Times New Roman" w:hint="eastAsia"/>
          <w:b/>
        </w:rPr>
        <w:t xml:space="preserve">Figure </w:t>
      </w:r>
      <w:r w:rsidR="00327222">
        <w:rPr>
          <w:rFonts w:ascii="Times New Roman" w:hAnsi="Times New Roman" w:cs="Times New Roman"/>
          <w:b/>
        </w:rPr>
        <w:t>S</w:t>
      </w:r>
      <w:r w:rsidR="00A52A5B">
        <w:rPr>
          <w:rFonts w:ascii="Times New Roman" w:hAnsi="Times New Roman" w:cs="Times New Roman" w:hint="eastAsia"/>
          <w:b/>
        </w:rPr>
        <w:t xml:space="preserve">3. </w:t>
      </w:r>
      <w:r w:rsidR="00A52A5B" w:rsidRPr="00A52A5B">
        <w:rPr>
          <w:rFonts w:ascii="Times New Roman" w:hAnsi="Times New Roman" w:cs="Times New Roman"/>
        </w:rPr>
        <w:t>Accumulations of ROS in epidermis during wound healing. (A) Immunofluorescence staining of dihydroethidine (DHE) in normal unwounded skin (day 0), day 5, day 10, and day 15 wound sections obtained from C57BL/6 mice showing accumulations of ROS in epidermis during wound healing. Scalebar</w:t>
      </w:r>
      <w:r w:rsidR="001636B5">
        <w:rPr>
          <w:rFonts w:ascii="Times New Roman" w:hAnsi="Times New Roman" w:cs="Times New Roman"/>
        </w:rPr>
        <w:t xml:space="preserve"> = </w:t>
      </w:r>
      <w:r w:rsidR="00A52A5B" w:rsidRPr="00A52A5B">
        <w:rPr>
          <w:rFonts w:ascii="Times New Roman" w:hAnsi="Times New Roman" w:cs="Times New Roman"/>
        </w:rPr>
        <w:t xml:space="preserve">50 μm. Epi, epidermis; Derm, dermis. Narrow-dotted line: interface between epidermis and dermis or leading edge of migrating epidermis (day 5, and day 10). (B) Quantification of staining for DHE in (A). </w:t>
      </w:r>
      <w:r w:rsidR="00A52A5B" w:rsidRPr="001636B5">
        <w:rPr>
          <w:rFonts w:ascii="Times New Roman" w:hAnsi="Times New Roman" w:cs="Times New Roman"/>
          <w:vertAlign w:val="superscript"/>
        </w:rPr>
        <w:t>*</w:t>
      </w:r>
      <w:r w:rsidR="00A52A5B" w:rsidRPr="00A52A5B">
        <w:rPr>
          <w:rFonts w:ascii="Times New Roman" w:hAnsi="Times New Roman" w:cs="Times New Roman"/>
          <w:i/>
          <w:iCs/>
        </w:rPr>
        <w:t xml:space="preserve">P </w:t>
      </w:r>
      <w:r w:rsidR="00A52A5B" w:rsidRPr="00A52A5B">
        <w:rPr>
          <w:rFonts w:ascii="Times New Roman" w:hAnsi="Times New Roman" w:cs="Times New Roman"/>
        </w:rPr>
        <w:t>&lt;</w:t>
      </w:r>
      <w:r w:rsidR="00A52A5B" w:rsidRPr="00A52A5B">
        <w:rPr>
          <w:rFonts w:ascii="Times New Roman" w:hAnsi="Times New Roman" w:cs="Times New Roman"/>
          <w:i/>
          <w:iCs/>
        </w:rPr>
        <w:t xml:space="preserve"> </w:t>
      </w:r>
      <w:r w:rsidR="00A52A5B" w:rsidRPr="00A52A5B">
        <w:rPr>
          <w:rFonts w:ascii="Times New Roman" w:hAnsi="Times New Roman" w:cs="Times New Roman"/>
        </w:rPr>
        <w:t xml:space="preserve">0.05 versus Norm group. Norm, normoxia; Hypo, </w:t>
      </w:r>
      <w:r w:rsidR="00A52A5B" w:rsidRPr="00A52A5B">
        <w:rPr>
          <w:rFonts w:ascii="Times New Roman" w:hAnsi="Times New Roman" w:cs="Times New Roman"/>
        </w:rPr>
        <w:lastRenderedPageBreak/>
        <w:t>hypoxia.</w:t>
      </w:r>
    </w:p>
    <w:p w:rsidR="00A52A5B" w:rsidRDefault="00A52A5B" w:rsidP="00862B1D">
      <w:pPr>
        <w:spacing w:line="360" w:lineRule="auto"/>
        <w:rPr>
          <w:rFonts w:ascii="Times New Roman" w:hAnsi="Times New Roman" w:cs="Times New Roman"/>
          <w:b/>
        </w:rPr>
      </w:pPr>
    </w:p>
    <w:p w:rsidR="00A52A5B" w:rsidRDefault="00213DDD" w:rsidP="00862B1D">
      <w:pPr>
        <w:spacing w:line="360" w:lineRule="auto"/>
        <w:rPr>
          <w:rFonts w:ascii="Times New Roman" w:hAnsi="Times New Roman" w:cs="Times New Roman"/>
        </w:rPr>
      </w:pPr>
      <w:r w:rsidRPr="00A52A5B">
        <w:rPr>
          <w:rFonts w:ascii="Times New Roman" w:hAnsi="Times New Roman" w:cs="Times New Roman" w:hint="eastAsia"/>
          <w:b/>
        </w:rPr>
        <w:t xml:space="preserve">Figure </w:t>
      </w:r>
      <w:r w:rsidR="00327222">
        <w:rPr>
          <w:rFonts w:ascii="Times New Roman" w:hAnsi="Times New Roman" w:cs="Times New Roman"/>
          <w:b/>
        </w:rPr>
        <w:t>S</w:t>
      </w:r>
      <w:r w:rsidR="00A52A5B" w:rsidRPr="00A52A5B">
        <w:rPr>
          <w:rFonts w:ascii="Times New Roman" w:hAnsi="Times New Roman" w:cs="Times New Roman" w:hint="eastAsia"/>
          <w:b/>
        </w:rPr>
        <w:t>4.</w:t>
      </w:r>
      <w:r w:rsidR="00A52A5B">
        <w:rPr>
          <w:rFonts w:ascii="Times New Roman" w:hAnsi="Times New Roman" w:cs="Times New Roman" w:hint="eastAsia"/>
        </w:rPr>
        <w:t xml:space="preserve"> </w:t>
      </w:r>
      <w:r w:rsidR="00A52A5B" w:rsidRPr="00A52A5B">
        <w:rPr>
          <w:rFonts w:ascii="Times New Roman" w:hAnsi="Times New Roman" w:cs="Times New Roman"/>
        </w:rPr>
        <w:t>BNIP3 was regulated by HIF-1</w:t>
      </w:r>
      <w:r w:rsidR="00A52A5B" w:rsidRPr="008C6582">
        <w:rPr>
          <w:rFonts w:ascii="Symbol" w:hAnsi="Symbol" w:cs="Times New Roman"/>
        </w:rPr>
        <w:t></w:t>
      </w:r>
      <w:r w:rsidR="00A52A5B" w:rsidRPr="00A52A5B">
        <w:rPr>
          <w:rFonts w:ascii="Times New Roman" w:hAnsi="Times New Roman" w:cs="Times New Roman"/>
        </w:rPr>
        <w:t xml:space="preserve"> signaling pathway in hypoxic keratinocytes. </w:t>
      </w:r>
      <w:r w:rsidR="008C6582" w:rsidRPr="008C6582">
        <w:rPr>
          <w:rFonts w:ascii="Times New Roman" w:hAnsi="Times New Roman" w:cs="Times New Roman"/>
          <w:color w:val="0000FF"/>
        </w:rPr>
        <w:t xml:space="preserve">(A) </w:t>
      </w:r>
      <w:r w:rsidR="00A52A5B" w:rsidRPr="00A52A5B">
        <w:rPr>
          <w:rFonts w:ascii="Times New Roman" w:hAnsi="Times New Roman" w:cs="Times New Roman"/>
        </w:rPr>
        <w:t>Western blotting was used to analyze BNIP3 and LC3 expression in hypoxi</w:t>
      </w:r>
      <w:r w:rsidR="00A52A5B">
        <w:rPr>
          <w:rFonts w:ascii="Times New Roman" w:hAnsi="Times New Roman" w:cs="Times New Roman"/>
        </w:rPr>
        <w:t>c</w:t>
      </w:r>
      <w:r w:rsidR="00A52A5B" w:rsidRPr="00A52A5B">
        <w:rPr>
          <w:rFonts w:ascii="Times New Roman" w:hAnsi="Times New Roman" w:cs="Times New Roman"/>
        </w:rPr>
        <w:t xml:space="preserve"> HaCaT cells which were treated with 100 nM HIF-1</w:t>
      </w:r>
      <w:r w:rsidR="00A52A5B" w:rsidRPr="00A52A5B">
        <w:rPr>
          <w:rFonts w:ascii="Symbol" w:hAnsi="Symbol" w:cs="Times New Roman"/>
        </w:rPr>
        <w:t></w:t>
      </w:r>
      <w:r w:rsidR="00A52A5B" w:rsidRPr="00A52A5B">
        <w:rPr>
          <w:rFonts w:ascii="Times New Roman" w:hAnsi="Times New Roman" w:cs="Times New Roman"/>
        </w:rPr>
        <w:t xml:space="preserve"> siRNA (siHIF-1</w:t>
      </w:r>
      <w:r w:rsidR="00A52A5B" w:rsidRPr="00A52A5B">
        <w:rPr>
          <w:rFonts w:ascii="Symbol" w:hAnsi="Symbol" w:cs="Times New Roman"/>
        </w:rPr>
        <w:t></w:t>
      </w:r>
      <w:r w:rsidR="00A52A5B" w:rsidRPr="00A52A5B">
        <w:rPr>
          <w:rFonts w:ascii="Times New Roman" w:hAnsi="Times New Roman" w:cs="Times New Roman"/>
        </w:rPr>
        <w:t>) or siRNA-negative control (siNC). GAPDH was using as a loading control.</w:t>
      </w:r>
      <w:r w:rsidR="008C6582">
        <w:rPr>
          <w:rFonts w:ascii="Times New Roman" w:hAnsi="Times New Roman" w:cs="Times New Roman"/>
        </w:rPr>
        <w:t xml:space="preserve"> </w:t>
      </w:r>
      <w:r w:rsidR="008C6582" w:rsidRPr="008C6582">
        <w:rPr>
          <w:rFonts w:ascii="Times New Roman" w:hAnsi="Times New Roman" w:cs="Times New Roman"/>
          <w:color w:val="0000FF"/>
        </w:rPr>
        <w:t>(B)</w:t>
      </w:r>
      <w:r w:rsidR="008C6582">
        <w:rPr>
          <w:rFonts w:ascii="Times New Roman" w:hAnsi="Times New Roman" w:cs="Times New Roman"/>
        </w:rPr>
        <w:t xml:space="preserve"> </w:t>
      </w:r>
      <w:r w:rsidR="008C6582" w:rsidRPr="008C6582">
        <w:rPr>
          <w:rFonts w:ascii="Times New Roman" w:hAnsi="Times New Roman" w:cs="Times New Roman"/>
          <w:color w:val="0000FF"/>
        </w:rPr>
        <w:t xml:space="preserve">Quantitative results </w:t>
      </w:r>
      <w:r w:rsidR="00840139">
        <w:rPr>
          <w:rFonts w:ascii="Times New Roman" w:hAnsi="Times New Roman" w:cs="Times New Roman"/>
          <w:color w:val="0000FF"/>
        </w:rPr>
        <w:t>were</w:t>
      </w:r>
      <w:bookmarkStart w:id="4" w:name="_GoBack"/>
      <w:bookmarkEnd w:id="4"/>
      <w:r w:rsidR="008C6582" w:rsidRPr="008C6582">
        <w:rPr>
          <w:rFonts w:ascii="Times New Roman" w:hAnsi="Times New Roman" w:cs="Times New Roman"/>
          <w:color w:val="0000FF"/>
        </w:rPr>
        <w:t xml:space="preserve"> represented by the mean ± SEM (n=3). *P &lt; 0.05 versus the</w:t>
      </w:r>
      <w:r w:rsidR="008C6582">
        <w:rPr>
          <w:rFonts w:ascii="Times New Roman" w:hAnsi="Times New Roman" w:cs="Times New Roman"/>
          <w:color w:val="0000FF"/>
        </w:rPr>
        <w:t xml:space="preserve"> Hypo+siNC </w:t>
      </w:r>
      <w:r w:rsidR="008C6582" w:rsidRPr="008C6582">
        <w:rPr>
          <w:rFonts w:ascii="Times New Roman" w:hAnsi="Times New Roman" w:cs="Times New Roman"/>
          <w:color w:val="0000FF"/>
        </w:rPr>
        <w:t>group</w:t>
      </w:r>
      <w:r w:rsidR="008C6582">
        <w:rPr>
          <w:rFonts w:ascii="Times New Roman" w:hAnsi="Times New Roman" w:cs="Times New Roman"/>
          <w:color w:val="0000FF"/>
        </w:rPr>
        <w:t xml:space="preserve">. </w:t>
      </w:r>
      <w:r w:rsidR="00A52A5B" w:rsidRPr="00A52A5B">
        <w:rPr>
          <w:rFonts w:ascii="Times New Roman" w:hAnsi="Times New Roman" w:cs="Times New Roman"/>
        </w:rPr>
        <w:t>Hypo, hypoxia.</w:t>
      </w:r>
    </w:p>
    <w:p w:rsidR="00204192" w:rsidRDefault="00204192" w:rsidP="00862B1D">
      <w:pPr>
        <w:spacing w:line="360" w:lineRule="auto"/>
        <w:rPr>
          <w:rFonts w:ascii="Times New Roman" w:hAnsi="Times New Roman" w:cs="Times New Roman"/>
          <w:b/>
        </w:rPr>
      </w:pPr>
    </w:p>
    <w:p w:rsidR="00327222" w:rsidRDefault="00327222" w:rsidP="00862B1D">
      <w:pPr>
        <w:spacing w:line="360" w:lineRule="auto"/>
        <w:rPr>
          <w:rFonts w:ascii="Times New Roman" w:hAnsi="Times New Roman" w:cs="Times New Roman"/>
        </w:rPr>
      </w:pPr>
      <w:r w:rsidRPr="00327222">
        <w:rPr>
          <w:rFonts w:ascii="Times New Roman" w:hAnsi="Times New Roman" w:cs="Times New Roman"/>
          <w:b/>
        </w:rPr>
        <w:t xml:space="preserve">Fig. S5 Quantitative analysis of WB results. </w:t>
      </w:r>
      <w:r w:rsidRPr="00327222">
        <w:rPr>
          <w:rFonts w:ascii="Times New Roman" w:hAnsi="Times New Roman" w:cs="Times New Roman"/>
        </w:rPr>
        <w:t>WB results were quantitatively analyzed as correspo</w:t>
      </w:r>
      <w:r>
        <w:rPr>
          <w:rFonts w:ascii="Times New Roman" w:hAnsi="Times New Roman" w:cs="Times New Roman"/>
        </w:rPr>
        <w:t>nded to the results in Fig. 1E.</w:t>
      </w:r>
      <w:r w:rsidRPr="00327222">
        <w:rPr>
          <w:rFonts w:ascii="Times New Roman" w:hAnsi="Times New Roman" w:cs="Times New Roman"/>
        </w:rPr>
        <w:t xml:space="preserve"> Data were shown as mean ± SEM (n = 5). *P &lt; 0.05 versus Day0 group.</w:t>
      </w:r>
    </w:p>
    <w:p w:rsidR="00327222" w:rsidRDefault="00327222" w:rsidP="00862B1D">
      <w:pPr>
        <w:spacing w:line="360" w:lineRule="auto"/>
        <w:rPr>
          <w:rFonts w:ascii="Times New Roman" w:hAnsi="Times New Roman" w:cs="Times New Roman"/>
        </w:rPr>
      </w:pPr>
    </w:p>
    <w:p w:rsidR="00327222" w:rsidRPr="00327222" w:rsidRDefault="00327222" w:rsidP="00327222">
      <w:pPr>
        <w:spacing w:line="360" w:lineRule="auto"/>
        <w:rPr>
          <w:rFonts w:ascii="Times New Roman" w:hAnsi="Times New Roman" w:cs="Times New Roman"/>
        </w:rPr>
      </w:pPr>
      <w:r w:rsidRPr="00327222">
        <w:rPr>
          <w:rFonts w:ascii="Times New Roman" w:hAnsi="Times New Roman" w:cs="Times New Roman"/>
          <w:b/>
          <w:bCs/>
        </w:rPr>
        <w:t xml:space="preserve">Fig. S6 Quantitative analysis of WB results. </w:t>
      </w:r>
      <w:r w:rsidRPr="00327222">
        <w:rPr>
          <w:rFonts w:ascii="Times New Roman" w:hAnsi="Times New Roman" w:cs="Times New Roman"/>
        </w:rPr>
        <w:t>WB results were quantitatively analyzed as corresponded to the results in Fig.2. Fig. S6A-D was corresponded to Fig. 2A, 2C, 2D, and 2J, respectively. Data were shown as mean</w:t>
      </w:r>
      <w:r w:rsidRPr="00327222">
        <w:rPr>
          <w:rFonts w:ascii="Times New Roman" w:hAnsi="Times New Roman" w:cs="Times New Roman"/>
          <w:b/>
          <w:bCs/>
        </w:rPr>
        <w:t xml:space="preserve"> </w:t>
      </w:r>
      <w:r w:rsidRPr="00327222">
        <w:rPr>
          <w:rFonts w:ascii="Times New Roman" w:hAnsi="Times New Roman" w:cs="Times New Roman" w:hint="eastAsia"/>
        </w:rPr>
        <w:t>±</w:t>
      </w:r>
      <w:r w:rsidRPr="00327222">
        <w:rPr>
          <w:rFonts w:ascii="Times New Roman" w:hAnsi="Times New Roman" w:cs="Times New Roman" w:hint="eastAsia"/>
        </w:rPr>
        <w:t xml:space="preserve"> SEM (n = 5)</w:t>
      </w:r>
      <w:r>
        <w:rPr>
          <w:rFonts w:ascii="Times New Roman" w:hAnsi="Times New Roman" w:cs="Times New Roman"/>
        </w:rPr>
        <w:t>.</w:t>
      </w:r>
      <w:r w:rsidRPr="00327222">
        <w:rPr>
          <w:rFonts w:ascii="Times New Roman" w:hAnsi="Times New Roman" w:cs="Times New Roman" w:hint="eastAsia"/>
        </w:rPr>
        <w:t xml:space="preserve"> </w:t>
      </w:r>
      <w:r w:rsidRPr="00327222">
        <w:rPr>
          <w:rFonts w:ascii="Times New Roman" w:hAnsi="Times New Roman" w:cs="Times New Roman"/>
          <w:vertAlign w:val="superscript"/>
        </w:rPr>
        <w:t>*</w:t>
      </w:r>
      <w:r w:rsidRPr="00327222">
        <w:rPr>
          <w:rFonts w:ascii="Times New Roman" w:hAnsi="Times New Roman" w:cs="Times New Roman"/>
          <w:i/>
          <w:iCs/>
        </w:rPr>
        <w:t>P</w:t>
      </w:r>
      <w:r w:rsidRPr="00327222">
        <w:rPr>
          <w:rFonts w:ascii="Times New Roman" w:hAnsi="Times New Roman" w:cs="Times New Roman"/>
        </w:rPr>
        <w:t xml:space="preserve"> &lt; 0.05 versus Norm group, </w:t>
      </w:r>
      <w:r w:rsidRPr="00327222">
        <w:rPr>
          <w:rFonts w:ascii="Times New Roman" w:hAnsi="Times New Roman" w:cs="Times New Roman"/>
          <w:vertAlign w:val="superscript"/>
        </w:rPr>
        <w:t>#</w:t>
      </w:r>
      <w:r w:rsidRPr="00327222">
        <w:rPr>
          <w:rFonts w:ascii="Times New Roman" w:hAnsi="Times New Roman" w:cs="Times New Roman"/>
          <w:i/>
          <w:iCs/>
        </w:rPr>
        <w:t>P</w:t>
      </w:r>
      <w:r w:rsidRPr="00327222">
        <w:rPr>
          <w:rFonts w:ascii="Times New Roman" w:hAnsi="Times New Roman" w:cs="Times New Roman"/>
        </w:rPr>
        <w:t xml:space="preserve"> &lt; 0.05 versus the Hypo or Hypo + siNC group. </w:t>
      </w:r>
    </w:p>
    <w:p w:rsidR="00327222" w:rsidRPr="00327222" w:rsidRDefault="00327222" w:rsidP="00862B1D">
      <w:pPr>
        <w:spacing w:line="360" w:lineRule="auto"/>
        <w:rPr>
          <w:rFonts w:ascii="Times New Roman" w:hAnsi="Times New Roman" w:cs="Times New Roman"/>
        </w:rPr>
      </w:pPr>
    </w:p>
    <w:p w:rsidR="00327222" w:rsidRPr="00327222" w:rsidRDefault="00327222" w:rsidP="00327222">
      <w:pPr>
        <w:spacing w:line="360" w:lineRule="auto"/>
        <w:rPr>
          <w:rFonts w:ascii="Times New Roman" w:hAnsi="Times New Roman" w:cs="Times New Roman"/>
        </w:rPr>
      </w:pPr>
      <w:r w:rsidRPr="00327222">
        <w:rPr>
          <w:rFonts w:ascii="Times New Roman" w:hAnsi="Times New Roman" w:cs="Times New Roman"/>
          <w:b/>
          <w:bCs/>
        </w:rPr>
        <w:t>Fig. S7 Quantitative analysis of WB results.</w:t>
      </w:r>
      <w:r w:rsidRPr="00327222">
        <w:rPr>
          <w:rFonts w:ascii="Times New Roman" w:hAnsi="Times New Roman" w:cs="Times New Roman"/>
          <w:bCs/>
        </w:rPr>
        <w:t xml:space="preserve"> </w:t>
      </w:r>
      <w:r w:rsidRPr="00327222">
        <w:rPr>
          <w:rFonts w:ascii="Times New Roman" w:hAnsi="Times New Roman" w:cs="Times New Roman"/>
        </w:rPr>
        <w:t>WB results were quantitatively analyzed as corresponded to the results in Fig. 3 and Fig. 4. Fig. S7A-B was corresponded to Fig. 3A, and 4E, respectively. Data were shown as mean</w:t>
      </w:r>
      <w:r w:rsidRPr="00327222">
        <w:rPr>
          <w:rFonts w:ascii="Times New Roman" w:hAnsi="Times New Roman" w:cs="Times New Roman"/>
          <w:bCs/>
        </w:rPr>
        <w:t xml:space="preserve"> </w:t>
      </w:r>
      <w:r w:rsidRPr="00327222">
        <w:rPr>
          <w:rFonts w:ascii="Times New Roman" w:hAnsi="Times New Roman" w:cs="Times New Roman" w:hint="eastAsia"/>
        </w:rPr>
        <w:t>±</w:t>
      </w:r>
      <w:r w:rsidRPr="00327222">
        <w:rPr>
          <w:rFonts w:ascii="Times New Roman" w:hAnsi="Times New Roman" w:cs="Times New Roman" w:hint="eastAsia"/>
        </w:rPr>
        <w:t xml:space="preserve"> SEM (n = 5)</w:t>
      </w:r>
      <w:r>
        <w:rPr>
          <w:rFonts w:ascii="Times New Roman" w:hAnsi="Times New Roman" w:cs="Times New Roman"/>
        </w:rPr>
        <w:t>.</w:t>
      </w:r>
      <w:r w:rsidRPr="00327222">
        <w:rPr>
          <w:rFonts w:ascii="Times New Roman" w:hAnsi="Times New Roman" w:cs="Times New Roman" w:hint="eastAsia"/>
        </w:rPr>
        <w:t xml:space="preserve"> </w:t>
      </w:r>
      <w:r w:rsidRPr="00327222">
        <w:rPr>
          <w:rFonts w:ascii="Times New Roman" w:hAnsi="Times New Roman" w:cs="Times New Roman"/>
          <w:vertAlign w:val="superscript"/>
        </w:rPr>
        <w:t>*</w:t>
      </w:r>
      <w:r w:rsidRPr="00327222">
        <w:rPr>
          <w:rFonts w:ascii="Times New Roman" w:hAnsi="Times New Roman" w:cs="Times New Roman"/>
          <w:i/>
          <w:iCs/>
        </w:rPr>
        <w:t>P</w:t>
      </w:r>
      <w:r w:rsidRPr="00327222">
        <w:rPr>
          <w:rFonts w:ascii="Times New Roman" w:hAnsi="Times New Roman" w:cs="Times New Roman"/>
        </w:rPr>
        <w:t xml:space="preserve"> &lt; 0.05 versus Norm group, </w:t>
      </w:r>
      <w:r w:rsidRPr="00327222">
        <w:rPr>
          <w:rFonts w:ascii="Times New Roman" w:hAnsi="Times New Roman" w:cs="Times New Roman"/>
          <w:vertAlign w:val="superscript"/>
        </w:rPr>
        <w:t>#</w:t>
      </w:r>
      <w:r w:rsidRPr="00327222">
        <w:rPr>
          <w:rFonts w:ascii="Times New Roman" w:hAnsi="Times New Roman" w:cs="Times New Roman"/>
          <w:i/>
          <w:iCs/>
        </w:rPr>
        <w:t>P</w:t>
      </w:r>
      <w:r w:rsidRPr="00327222">
        <w:rPr>
          <w:rFonts w:ascii="Times New Roman" w:hAnsi="Times New Roman" w:cs="Times New Roman"/>
        </w:rPr>
        <w:t xml:space="preserve"> &lt; 0.05 versus the Hypo group. </w:t>
      </w:r>
    </w:p>
    <w:p w:rsidR="00327222" w:rsidRPr="00327222" w:rsidRDefault="00327222" w:rsidP="00862B1D">
      <w:pPr>
        <w:spacing w:line="360" w:lineRule="auto"/>
        <w:rPr>
          <w:rFonts w:ascii="Times New Roman" w:hAnsi="Times New Roman" w:cs="Times New Roman"/>
          <w:b/>
        </w:rPr>
      </w:pPr>
    </w:p>
    <w:p w:rsidR="00327222" w:rsidRPr="00327222" w:rsidRDefault="00327222" w:rsidP="00862B1D">
      <w:pPr>
        <w:spacing w:line="360" w:lineRule="auto"/>
        <w:rPr>
          <w:rFonts w:ascii="Times New Roman" w:hAnsi="Times New Roman" w:cs="Times New Roman"/>
          <w:b/>
        </w:rPr>
      </w:pPr>
      <w:r w:rsidRPr="00327222">
        <w:rPr>
          <w:rFonts w:ascii="Times New Roman" w:hAnsi="Times New Roman" w:cs="Times New Roman"/>
          <w:b/>
          <w:bCs/>
        </w:rPr>
        <w:t xml:space="preserve">Fig. S8 Quantitative analysis of WB results. </w:t>
      </w:r>
      <w:r w:rsidRPr="00327222">
        <w:rPr>
          <w:rFonts w:ascii="Times New Roman" w:hAnsi="Times New Roman" w:cs="Times New Roman"/>
        </w:rPr>
        <w:t>WB results were quantitatively analyzed as corresponded to the results in Fig. 5 and Fig.6. Fig. S8A-C was corresponded to Fig. 5C, 6A, and 6B respectively.</w:t>
      </w:r>
      <w:r w:rsidRPr="00327222">
        <w:rPr>
          <w:rFonts w:ascii="Times New Roman" w:hAnsi="Times New Roman" w:cs="Times New Roman"/>
          <w:bCs/>
        </w:rPr>
        <w:t xml:space="preserve"> </w:t>
      </w:r>
      <w:r w:rsidRPr="00327222">
        <w:rPr>
          <w:rFonts w:ascii="Times New Roman" w:hAnsi="Times New Roman" w:cs="Times New Roman"/>
        </w:rPr>
        <w:t>Data were shown as mean</w:t>
      </w:r>
      <w:r w:rsidRPr="00327222">
        <w:rPr>
          <w:rFonts w:ascii="Times New Roman" w:hAnsi="Times New Roman" w:cs="Times New Roman"/>
          <w:bCs/>
        </w:rPr>
        <w:t xml:space="preserve"> </w:t>
      </w:r>
      <w:r w:rsidRPr="00327222">
        <w:rPr>
          <w:rFonts w:ascii="Times New Roman" w:hAnsi="Times New Roman" w:cs="Times New Roman" w:hint="eastAsia"/>
        </w:rPr>
        <w:t>±</w:t>
      </w:r>
      <w:r w:rsidRPr="00327222">
        <w:rPr>
          <w:rFonts w:ascii="Times New Roman" w:hAnsi="Times New Roman" w:cs="Times New Roman" w:hint="eastAsia"/>
        </w:rPr>
        <w:t xml:space="preserve"> SEM (n = 5) </w:t>
      </w:r>
      <w:r w:rsidRPr="00327222">
        <w:rPr>
          <w:rFonts w:ascii="Times New Roman" w:hAnsi="Times New Roman" w:cs="Times New Roman"/>
          <w:vertAlign w:val="superscript"/>
        </w:rPr>
        <w:t>*</w:t>
      </w:r>
      <w:r w:rsidRPr="00327222">
        <w:rPr>
          <w:rFonts w:ascii="Times New Roman" w:hAnsi="Times New Roman" w:cs="Times New Roman"/>
          <w:i/>
          <w:iCs/>
        </w:rPr>
        <w:t>P</w:t>
      </w:r>
      <w:r w:rsidRPr="00327222">
        <w:rPr>
          <w:rFonts w:ascii="Times New Roman" w:hAnsi="Times New Roman" w:cs="Times New Roman"/>
        </w:rPr>
        <w:t xml:space="preserve"> &lt; 0.05 versus Norm group, </w:t>
      </w:r>
      <w:r w:rsidRPr="00327222">
        <w:rPr>
          <w:rFonts w:ascii="Times New Roman" w:hAnsi="Times New Roman" w:cs="Times New Roman"/>
          <w:vertAlign w:val="superscript"/>
        </w:rPr>
        <w:t>#</w:t>
      </w:r>
      <w:r w:rsidRPr="00327222">
        <w:rPr>
          <w:rFonts w:ascii="Times New Roman" w:hAnsi="Times New Roman" w:cs="Times New Roman"/>
          <w:i/>
          <w:iCs/>
        </w:rPr>
        <w:t>P</w:t>
      </w:r>
      <w:r w:rsidRPr="00327222">
        <w:rPr>
          <w:rFonts w:ascii="Times New Roman" w:hAnsi="Times New Roman" w:cs="Times New Roman"/>
        </w:rPr>
        <w:t xml:space="preserve"> &lt; 0.05 versus the group. </w:t>
      </w:r>
    </w:p>
    <w:p w:rsidR="00327222" w:rsidRDefault="00327222" w:rsidP="00862B1D">
      <w:pPr>
        <w:spacing w:line="360" w:lineRule="auto"/>
        <w:rPr>
          <w:rFonts w:ascii="Times New Roman" w:hAnsi="Times New Roman" w:cs="Times New Roman"/>
          <w:b/>
        </w:rPr>
      </w:pPr>
    </w:p>
    <w:p w:rsidR="002E2E47" w:rsidRDefault="002E2E47" w:rsidP="00862B1D">
      <w:pPr>
        <w:spacing w:line="360" w:lineRule="auto"/>
        <w:rPr>
          <w:rFonts w:ascii="Times New Roman" w:hAnsi="Times New Roman" w:cs="Times New Roman"/>
        </w:rPr>
      </w:pPr>
      <w:r w:rsidRPr="000D12E7">
        <w:rPr>
          <w:rFonts w:ascii="Times New Roman" w:hAnsi="Times New Roman" w:cs="Times New Roman"/>
          <w:b/>
        </w:rPr>
        <w:t>Movie 1</w:t>
      </w:r>
      <w:r w:rsidRPr="000D12E7">
        <w:rPr>
          <w:rFonts w:ascii="Times New Roman" w:hAnsi="Times New Roman" w:cs="Times New Roman"/>
        </w:rPr>
        <w:t xml:space="preserve"> Video of</w:t>
      </w:r>
      <w:r w:rsidRPr="00A52A5B">
        <w:rPr>
          <w:rFonts w:ascii="Times New Roman" w:hAnsi="Times New Roman" w:cs="Times New Roman"/>
        </w:rPr>
        <w:t xml:space="preserve"> </w:t>
      </w:r>
      <w:r w:rsidR="00A52A5B" w:rsidRPr="00A52A5B">
        <w:rPr>
          <w:rFonts w:ascii="Times New Roman" w:hAnsi="Times New Roman" w:cs="Arial"/>
          <w:szCs w:val="21"/>
        </w:rPr>
        <w:t>single cell motility assay</w:t>
      </w:r>
      <w:r w:rsidR="00A52A5B">
        <w:rPr>
          <w:rFonts w:ascii="Times New Roman" w:hAnsi="Times New Roman" w:cs="Times New Roman"/>
        </w:rPr>
        <w:t xml:space="preserve"> </w:t>
      </w:r>
      <w:r w:rsidRPr="000D12E7">
        <w:rPr>
          <w:rFonts w:ascii="Times New Roman" w:hAnsi="Times New Roman" w:cs="Times New Roman"/>
        </w:rPr>
        <w:t xml:space="preserve">to observe the effect of </w:t>
      </w:r>
      <w:r w:rsidR="00862B1D">
        <w:rPr>
          <w:rFonts w:ascii="Times New Roman" w:hAnsi="Times New Roman" w:cs="Times New Roman"/>
        </w:rPr>
        <w:t>autophagy inhibitors (BafA1</w:t>
      </w:r>
      <w:r w:rsidRPr="000D12E7">
        <w:rPr>
          <w:rFonts w:ascii="Times New Roman" w:hAnsi="Times New Roman" w:cs="Times New Roman"/>
        </w:rPr>
        <w:t xml:space="preserve"> </w:t>
      </w:r>
      <w:r w:rsidR="00862B1D">
        <w:rPr>
          <w:rFonts w:ascii="Times New Roman" w:hAnsi="Times New Roman" w:cs="Times New Roman"/>
        </w:rPr>
        <w:t xml:space="preserve">and CQ) </w:t>
      </w:r>
      <w:r w:rsidRPr="000D12E7">
        <w:rPr>
          <w:rFonts w:ascii="Times New Roman" w:hAnsi="Times New Roman" w:cs="Times New Roman"/>
        </w:rPr>
        <w:t>on</w:t>
      </w:r>
      <w:r w:rsidR="00862B1D">
        <w:rPr>
          <w:rFonts w:ascii="Times New Roman" w:hAnsi="Times New Roman" w:cs="Times New Roman"/>
        </w:rPr>
        <w:t xml:space="preserve"> epidermal</w:t>
      </w:r>
      <w:r w:rsidRPr="000D12E7">
        <w:rPr>
          <w:rFonts w:ascii="Times New Roman" w:hAnsi="Times New Roman" w:cs="Times New Roman"/>
        </w:rPr>
        <w:t xml:space="preserve"> keratinocyte migration.</w:t>
      </w:r>
    </w:p>
    <w:p w:rsidR="00204192" w:rsidRPr="000D12E7" w:rsidRDefault="00204192" w:rsidP="00862B1D">
      <w:pPr>
        <w:spacing w:line="360" w:lineRule="auto"/>
        <w:rPr>
          <w:rFonts w:ascii="Times New Roman" w:hAnsi="Times New Roman" w:cs="Times New Roman"/>
        </w:rPr>
      </w:pPr>
    </w:p>
    <w:p w:rsidR="00862B1D" w:rsidRDefault="002E2E47" w:rsidP="00862B1D">
      <w:pPr>
        <w:spacing w:line="360" w:lineRule="auto"/>
        <w:rPr>
          <w:rFonts w:ascii="Times New Roman" w:hAnsi="Times New Roman" w:cs="Times New Roman"/>
        </w:rPr>
      </w:pPr>
      <w:r w:rsidRPr="000D12E7">
        <w:rPr>
          <w:rFonts w:ascii="Times New Roman" w:hAnsi="Times New Roman" w:cs="Times New Roman"/>
          <w:b/>
        </w:rPr>
        <w:lastRenderedPageBreak/>
        <w:t>Movie 2</w:t>
      </w:r>
      <w:r w:rsidRPr="000D12E7">
        <w:rPr>
          <w:rFonts w:ascii="Times New Roman" w:hAnsi="Times New Roman" w:cs="Times New Roman"/>
        </w:rPr>
        <w:t xml:space="preserve"> </w:t>
      </w:r>
      <w:r w:rsidR="00862B1D" w:rsidRPr="000D12E7">
        <w:rPr>
          <w:rFonts w:ascii="Times New Roman" w:hAnsi="Times New Roman" w:cs="Times New Roman"/>
        </w:rPr>
        <w:t>Video of</w:t>
      </w:r>
      <w:r w:rsidR="00862B1D" w:rsidRPr="00A52A5B">
        <w:rPr>
          <w:rFonts w:ascii="Times New Roman" w:hAnsi="Times New Roman" w:cs="Times New Roman"/>
        </w:rPr>
        <w:t xml:space="preserve"> </w:t>
      </w:r>
      <w:r w:rsidR="00862B1D" w:rsidRPr="00A52A5B">
        <w:rPr>
          <w:rFonts w:ascii="Times New Roman" w:hAnsi="Times New Roman" w:cs="Arial"/>
          <w:szCs w:val="21"/>
        </w:rPr>
        <w:t>single cell motility assay</w:t>
      </w:r>
      <w:r w:rsidR="00862B1D">
        <w:rPr>
          <w:rFonts w:ascii="Times New Roman" w:hAnsi="Times New Roman" w:cs="Times New Roman"/>
        </w:rPr>
        <w:t xml:space="preserve"> </w:t>
      </w:r>
      <w:r w:rsidR="00862B1D" w:rsidRPr="000D12E7">
        <w:rPr>
          <w:rFonts w:ascii="Times New Roman" w:hAnsi="Times New Roman" w:cs="Times New Roman"/>
        </w:rPr>
        <w:t xml:space="preserve">to observe the effect of </w:t>
      </w:r>
      <w:r w:rsidR="00862B1D">
        <w:rPr>
          <w:rFonts w:ascii="Times New Roman" w:hAnsi="Times New Roman" w:cs="Times New Roman"/>
        </w:rPr>
        <w:t xml:space="preserve">specific inhibition of autophagy (siAtg5) </w:t>
      </w:r>
      <w:r w:rsidR="00862B1D" w:rsidRPr="000D12E7">
        <w:rPr>
          <w:rFonts w:ascii="Times New Roman" w:hAnsi="Times New Roman" w:cs="Times New Roman"/>
        </w:rPr>
        <w:t>on</w:t>
      </w:r>
      <w:r w:rsidR="00862B1D">
        <w:rPr>
          <w:rFonts w:ascii="Times New Roman" w:hAnsi="Times New Roman" w:cs="Times New Roman"/>
        </w:rPr>
        <w:t xml:space="preserve"> epidermal</w:t>
      </w:r>
      <w:r w:rsidR="00862B1D" w:rsidRPr="000D12E7">
        <w:rPr>
          <w:rFonts w:ascii="Times New Roman" w:hAnsi="Times New Roman" w:cs="Times New Roman"/>
        </w:rPr>
        <w:t xml:space="preserve"> keratinocyte migration.</w:t>
      </w:r>
    </w:p>
    <w:p w:rsidR="00B60C7E" w:rsidRDefault="00B60C7E" w:rsidP="00862B1D">
      <w:pPr>
        <w:spacing w:line="360" w:lineRule="auto"/>
        <w:rPr>
          <w:rFonts w:ascii="Times New Roman" w:hAnsi="Times New Roman" w:cs="Times New Roman"/>
        </w:rPr>
      </w:pPr>
    </w:p>
    <w:p w:rsidR="00A413CA" w:rsidRDefault="0077310A" w:rsidP="00A413CA">
      <w:pPr>
        <w:spacing w:line="360" w:lineRule="auto"/>
        <w:rPr>
          <w:rFonts w:ascii="Times New Roman" w:hAnsi="Times New Roman" w:cs="Times New Roman"/>
          <w:b/>
        </w:rPr>
      </w:pPr>
      <w:r w:rsidRPr="000D12E7">
        <w:rPr>
          <w:rFonts w:ascii="Times New Roman" w:hAnsi="Times New Roman" w:cs="Times New Roman"/>
          <w:b/>
        </w:rPr>
        <w:t>Movie 3</w:t>
      </w:r>
      <w:r w:rsidR="00F61227" w:rsidRPr="00F61227">
        <w:rPr>
          <w:rFonts w:ascii="Times New Roman" w:hAnsi="Times New Roman" w:cs="Times New Roman"/>
        </w:rPr>
        <w:t xml:space="preserve"> </w:t>
      </w:r>
      <w:r w:rsidR="00F61227" w:rsidRPr="000D12E7">
        <w:rPr>
          <w:rFonts w:ascii="Times New Roman" w:hAnsi="Times New Roman" w:cs="Times New Roman"/>
        </w:rPr>
        <w:t>Video of</w:t>
      </w:r>
      <w:r w:rsidR="00F61227" w:rsidRPr="00A52A5B">
        <w:rPr>
          <w:rFonts w:ascii="Times New Roman" w:hAnsi="Times New Roman" w:cs="Times New Roman"/>
        </w:rPr>
        <w:t xml:space="preserve"> </w:t>
      </w:r>
      <w:r w:rsidR="00F61227" w:rsidRPr="00A52A5B">
        <w:rPr>
          <w:rFonts w:ascii="Times New Roman" w:hAnsi="Times New Roman" w:cs="Arial"/>
          <w:szCs w:val="21"/>
        </w:rPr>
        <w:t>single cell motility assay</w:t>
      </w:r>
      <w:r w:rsidR="00F61227">
        <w:rPr>
          <w:rFonts w:ascii="Times New Roman" w:hAnsi="Times New Roman" w:cs="Times New Roman"/>
        </w:rPr>
        <w:t xml:space="preserve"> </w:t>
      </w:r>
      <w:r w:rsidR="00F61227" w:rsidRPr="000D12E7">
        <w:rPr>
          <w:rFonts w:ascii="Times New Roman" w:hAnsi="Times New Roman" w:cs="Times New Roman"/>
        </w:rPr>
        <w:t xml:space="preserve">to observe the effect of </w:t>
      </w:r>
      <w:r w:rsidR="00F61227">
        <w:rPr>
          <w:rFonts w:ascii="Times New Roman" w:hAnsi="Times New Roman" w:cs="Times New Roman"/>
        </w:rPr>
        <w:t xml:space="preserve">BNIP3 silencing (shBNIP3) </w:t>
      </w:r>
      <w:r w:rsidR="00F61227" w:rsidRPr="000D12E7">
        <w:rPr>
          <w:rFonts w:ascii="Times New Roman" w:hAnsi="Times New Roman" w:cs="Times New Roman"/>
        </w:rPr>
        <w:t>on</w:t>
      </w:r>
      <w:r w:rsidR="00F61227">
        <w:rPr>
          <w:rFonts w:ascii="Times New Roman" w:hAnsi="Times New Roman" w:cs="Times New Roman"/>
        </w:rPr>
        <w:t xml:space="preserve"> hypoxia-induced epidermal</w:t>
      </w:r>
      <w:r w:rsidR="00F61227" w:rsidRPr="000D12E7">
        <w:rPr>
          <w:rFonts w:ascii="Times New Roman" w:hAnsi="Times New Roman" w:cs="Times New Roman"/>
        </w:rPr>
        <w:t xml:space="preserve"> keratinocyte migration.</w:t>
      </w:r>
      <w:r w:rsidR="00A413CA" w:rsidRPr="00A413CA">
        <w:rPr>
          <w:rFonts w:ascii="Times New Roman" w:hAnsi="Times New Roman" w:cs="Times New Roman"/>
          <w:b/>
        </w:rPr>
        <w:t xml:space="preserve"> </w:t>
      </w:r>
    </w:p>
    <w:p w:rsidR="00204192" w:rsidRDefault="00204192" w:rsidP="00A413CA">
      <w:pPr>
        <w:spacing w:line="360" w:lineRule="auto"/>
        <w:rPr>
          <w:rFonts w:ascii="Times New Roman" w:hAnsi="Times New Roman" w:cs="Times New Roman"/>
          <w:b/>
        </w:rPr>
      </w:pPr>
    </w:p>
    <w:p w:rsidR="00A413CA" w:rsidRDefault="00A413CA" w:rsidP="00A413CA">
      <w:pPr>
        <w:spacing w:line="360" w:lineRule="auto"/>
        <w:rPr>
          <w:rFonts w:ascii="Times New Roman" w:hAnsi="Times New Roman" w:cs="Times New Roman"/>
        </w:rPr>
      </w:pPr>
      <w:r w:rsidRPr="000D12E7">
        <w:rPr>
          <w:rFonts w:ascii="Times New Roman" w:hAnsi="Times New Roman" w:cs="Times New Roman"/>
          <w:b/>
        </w:rPr>
        <w:t xml:space="preserve">Movie </w:t>
      </w:r>
      <w:r>
        <w:rPr>
          <w:rFonts w:ascii="Times New Roman" w:hAnsi="Times New Roman" w:cs="Times New Roman"/>
          <w:b/>
        </w:rPr>
        <w:t>4</w:t>
      </w:r>
      <w:r w:rsidRPr="00862B1D">
        <w:rPr>
          <w:rFonts w:ascii="Times New Roman" w:hAnsi="Times New Roman" w:cs="Times New Roman"/>
        </w:rPr>
        <w:t xml:space="preserve"> </w:t>
      </w:r>
      <w:r w:rsidRPr="000D12E7">
        <w:rPr>
          <w:rFonts w:ascii="Times New Roman" w:hAnsi="Times New Roman" w:cs="Times New Roman"/>
        </w:rPr>
        <w:t>Video of</w:t>
      </w:r>
      <w:r w:rsidRPr="00A52A5B">
        <w:rPr>
          <w:rFonts w:ascii="Times New Roman" w:hAnsi="Times New Roman" w:cs="Times New Roman"/>
        </w:rPr>
        <w:t xml:space="preserve"> </w:t>
      </w:r>
      <w:r w:rsidRPr="00A52A5B">
        <w:rPr>
          <w:rFonts w:ascii="Times New Roman" w:hAnsi="Times New Roman" w:cs="Arial"/>
          <w:szCs w:val="21"/>
        </w:rPr>
        <w:t>single cell motility assay</w:t>
      </w:r>
      <w:r>
        <w:rPr>
          <w:rFonts w:ascii="Times New Roman" w:hAnsi="Times New Roman" w:cs="Times New Roman"/>
        </w:rPr>
        <w:t xml:space="preserve"> </w:t>
      </w:r>
      <w:r w:rsidRPr="000D12E7">
        <w:rPr>
          <w:rFonts w:ascii="Times New Roman" w:hAnsi="Times New Roman" w:cs="Times New Roman"/>
        </w:rPr>
        <w:t xml:space="preserve">to observe the effect of </w:t>
      </w:r>
      <w:r>
        <w:rPr>
          <w:rFonts w:ascii="Times New Roman" w:hAnsi="Times New Roman" w:cs="Times New Roman"/>
        </w:rPr>
        <w:t xml:space="preserve">BNIP3 silencing (shBNIP3) </w:t>
      </w:r>
      <w:r w:rsidRPr="000D12E7">
        <w:rPr>
          <w:rFonts w:ascii="Times New Roman" w:hAnsi="Times New Roman" w:cs="Times New Roman"/>
        </w:rPr>
        <w:t>on</w:t>
      </w:r>
      <w:r>
        <w:rPr>
          <w:rFonts w:ascii="Times New Roman" w:hAnsi="Times New Roman" w:cs="Times New Roman"/>
        </w:rPr>
        <w:t xml:space="preserve"> epidermal</w:t>
      </w:r>
      <w:r w:rsidRPr="000D12E7">
        <w:rPr>
          <w:rFonts w:ascii="Times New Roman" w:hAnsi="Times New Roman" w:cs="Times New Roman"/>
        </w:rPr>
        <w:t xml:space="preserve"> keratinocyte migration</w:t>
      </w:r>
      <w:r>
        <w:rPr>
          <w:rFonts w:ascii="Times New Roman" w:hAnsi="Times New Roman" w:cs="Times New Roman"/>
        </w:rPr>
        <w:t xml:space="preserve"> under normoxia</w:t>
      </w:r>
      <w:r w:rsidRPr="000D12E7">
        <w:rPr>
          <w:rFonts w:ascii="Times New Roman" w:hAnsi="Times New Roman" w:cs="Times New Roman"/>
        </w:rPr>
        <w:t>.</w:t>
      </w:r>
    </w:p>
    <w:p w:rsidR="00204192" w:rsidRPr="000D12E7" w:rsidRDefault="00204192" w:rsidP="00A413CA">
      <w:pPr>
        <w:spacing w:line="360" w:lineRule="auto"/>
        <w:rPr>
          <w:rFonts w:ascii="Times New Roman" w:hAnsi="Times New Roman" w:cs="Times New Roman"/>
        </w:rPr>
      </w:pPr>
    </w:p>
    <w:p w:rsidR="00F61227" w:rsidRDefault="0077310A" w:rsidP="00F61227">
      <w:pPr>
        <w:spacing w:line="360" w:lineRule="auto"/>
        <w:rPr>
          <w:rFonts w:ascii="Times New Roman" w:hAnsi="Times New Roman" w:cs="Times New Roman"/>
        </w:rPr>
      </w:pPr>
      <w:r w:rsidRPr="000D12E7">
        <w:rPr>
          <w:rFonts w:ascii="Times New Roman" w:hAnsi="Times New Roman" w:cs="Times New Roman"/>
          <w:b/>
        </w:rPr>
        <w:t xml:space="preserve">Movie </w:t>
      </w:r>
      <w:r w:rsidR="00A413CA">
        <w:rPr>
          <w:rFonts w:ascii="Times New Roman" w:hAnsi="Times New Roman" w:cs="Times New Roman"/>
          <w:b/>
        </w:rPr>
        <w:t>5</w:t>
      </w:r>
      <w:r w:rsidR="00F61227" w:rsidRPr="00F61227">
        <w:rPr>
          <w:rFonts w:ascii="Times New Roman" w:hAnsi="Times New Roman" w:cs="Times New Roman"/>
        </w:rPr>
        <w:t xml:space="preserve"> </w:t>
      </w:r>
      <w:r w:rsidR="00F61227" w:rsidRPr="000D12E7">
        <w:rPr>
          <w:rFonts w:ascii="Times New Roman" w:hAnsi="Times New Roman" w:cs="Times New Roman"/>
        </w:rPr>
        <w:t>Video of</w:t>
      </w:r>
      <w:r w:rsidR="00F61227" w:rsidRPr="00A52A5B">
        <w:rPr>
          <w:rFonts w:ascii="Times New Roman" w:hAnsi="Times New Roman" w:cs="Times New Roman"/>
        </w:rPr>
        <w:t xml:space="preserve"> </w:t>
      </w:r>
      <w:r w:rsidR="00F61227" w:rsidRPr="00A52A5B">
        <w:rPr>
          <w:rFonts w:ascii="Times New Roman" w:hAnsi="Times New Roman" w:cs="Arial"/>
          <w:szCs w:val="21"/>
        </w:rPr>
        <w:t>single cell motility assay</w:t>
      </w:r>
      <w:r w:rsidR="00F61227">
        <w:rPr>
          <w:rFonts w:ascii="Times New Roman" w:hAnsi="Times New Roman" w:cs="Times New Roman"/>
        </w:rPr>
        <w:t xml:space="preserve"> </w:t>
      </w:r>
      <w:r w:rsidR="00F61227" w:rsidRPr="000D12E7">
        <w:rPr>
          <w:rFonts w:ascii="Times New Roman" w:hAnsi="Times New Roman" w:cs="Times New Roman"/>
        </w:rPr>
        <w:t xml:space="preserve">to observe the effect of </w:t>
      </w:r>
      <w:r w:rsidR="00F61227">
        <w:rPr>
          <w:rFonts w:ascii="Times New Roman" w:hAnsi="Times New Roman" w:cs="Times New Roman"/>
        </w:rPr>
        <w:t xml:space="preserve">NAC </w:t>
      </w:r>
      <w:r w:rsidR="00F61227" w:rsidRPr="000D12E7">
        <w:rPr>
          <w:rFonts w:ascii="Times New Roman" w:hAnsi="Times New Roman" w:cs="Times New Roman"/>
        </w:rPr>
        <w:t>on</w:t>
      </w:r>
      <w:r w:rsidR="00F61227">
        <w:rPr>
          <w:rFonts w:ascii="Times New Roman" w:hAnsi="Times New Roman" w:cs="Times New Roman"/>
        </w:rPr>
        <w:t xml:space="preserve"> hypoxia-induced epidermal</w:t>
      </w:r>
      <w:r w:rsidR="00F61227" w:rsidRPr="000D12E7">
        <w:rPr>
          <w:rFonts w:ascii="Times New Roman" w:hAnsi="Times New Roman" w:cs="Times New Roman"/>
        </w:rPr>
        <w:t xml:space="preserve"> keratinocyte migration.</w:t>
      </w:r>
    </w:p>
    <w:p w:rsidR="00204192" w:rsidRPr="000D12E7" w:rsidRDefault="00204192" w:rsidP="00F61227">
      <w:pPr>
        <w:spacing w:line="360" w:lineRule="auto"/>
        <w:rPr>
          <w:rFonts w:ascii="Times New Roman" w:hAnsi="Times New Roman" w:cs="Times New Roman"/>
        </w:rPr>
      </w:pPr>
    </w:p>
    <w:p w:rsidR="00862B1D" w:rsidRPr="000D12E7" w:rsidRDefault="0077310A" w:rsidP="00862B1D">
      <w:pPr>
        <w:spacing w:line="360" w:lineRule="auto"/>
        <w:rPr>
          <w:rFonts w:ascii="Times New Roman" w:hAnsi="Times New Roman" w:cs="Times New Roman"/>
        </w:rPr>
      </w:pPr>
      <w:r w:rsidRPr="000D12E7">
        <w:rPr>
          <w:rFonts w:ascii="Times New Roman" w:hAnsi="Times New Roman" w:cs="Times New Roman"/>
          <w:b/>
        </w:rPr>
        <w:t xml:space="preserve">Movie </w:t>
      </w:r>
      <w:r w:rsidR="00A413CA">
        <w:rPr>
          <w:rFonts w:ascii="Times New Roman" w:hAnsi="Times New Roman" w:cs="Times New Roman"/>
          <w:b/>
        </w:rPr>
        <w:t>6</w:t>
      </w:r>
      <w:r w:rsidR="00862B1D" w:rsidRPr="00862B1D">
        <w:rPr>
          <w:rFonts w:ascii="Times New Roman" w:hAnsi="Times New Roman" w:cs="Times New Roman"/>
        </w:rPr>
        <w:t xml:space="preserve"> </w:t>
      </w:r>
      <w:r w:rsidR="00862B1D" w:rsidRPr="000D12E7">
        <w:rPr>
          <w:rFonts w:ascii="Times New Roman" w:hAnsi="Times New Roman" w:cs="Times New Roman"/>
        </w:rPr>
        <w:t>Video of cell scratch wounding assay to observe the effect of the p38</w:t>
      </w:r>
      <w:r w:rsidR="00F61227">
        <w:rPr>
          <w:rFonts w:ascii="Times New Roman" w:hAnsi="Times New Roman" w:cs="Times New Roman"/>
        </w:rPr>
        <w:t xml:space="preserve"> and JNK </w:t>
      </w:r>
      <w:r w:rsidR="00862B1D" w:rsidRPr="000D12E7">
        <w:rPr>
          <w:rFonts w:ascii="Times New Roman" w:hAnsi="Times New Roman" w:cs="Times New Roman"/>
        </w:rPr>
        <w:t>pathway in hypoxia-induced keratinocyte migration.</w:t>
      </w:r>
    </w:p>
    <w:p w:rsidR="002E2E47" w:rsidRPr="008039BA" w:rsidRDefault="002E2E47" w:rsidP="00862B1D">
      <w:pPr>
        <w:spacing w:line="360" w:lineRule="auto"/>
        <w:rPr>
          <w:rFonts w:ascii="Times New Roman" w:hAnsi="Times New Roman" w:cs="Times New Roman"/>
        </w:rPr>
      </w:pPr>
    </w:p>
    <w:p w:rsidR="002E2E47" w:rsidRPr="000D12E7" w:rsidRDefault="002E2E47" w:rsidP="00862B1D">
      <w:pPr>
        <w:spacing w:line="360" w:lineRule="auto"/>
        <w:rPr>
          <w:rFonts w:ascii="Times New Roman" w:hAnsi="Times New Roman" w:cs="Times New Roman"/>
        </w:rPr>
      </w:pPr>
    </w:p>
    <w:sectPr w:rsidR="002E2E47" w:rsidRPr="000D12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DE5" w:rsidRDefault="000D6DE5" w:rsidP="00213DDD">
      <w:r>
        <w:separator/>
      </w:r>
    </w:p>
  </w:endnote>
  <w:endnote w:type="continuationSeparator" w:id="0">
    <w:p w:rsidR="000D6DE5" w:rsidRDefault="000D6DE5" w:rsidP="00213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DE5" w:rsidRDefault="000D6DE5" w:rsidP="00213DDD">
      <w:r>
        <w:separator/>
      </w:r>
    </w:p>
  </w:footnote>
  <w:footnote w:type="continuationSeparator" w:id="0">
    <w:p w:rsidR="000D6DE5" w:rsidRDefault="000D6DE5" w:rsidP="00213D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BE6"/>
    <w:rsid w:val="00025B3D"/>
    <w:rsid w:val="000D12E7"/>
    <w:rsid w:val="000D6DE5"/>
    <w:rsid w:val="00123114"/>
    <w:rsid w:val="001269D4"/>
    <w:rsid w:val="00162BE3"/>
    <w:rsid w:val="001636B5"/>
    <w:rsid w:val="00204192"/>
    <w:rsid w:val="00213DDD"/>
    <w:rsid w:val="00264A9D"/>
    <w:rsid w:val="002C2120"/>
    <w:rsid w:val="002D5BE6"/>
    <w:rsid w:val="002E2E47"/>
    <w:rsid w:val="002E744F"/>
    <w:rsid w:val="00327222"/>
    <w:rsid w:val="003A1E08"/>
    <w:rsid w:val="00433202"/>
    <w:rsid w:val="0049302E"/>
    <w:rsid w:val="004E1A2F"/>
    <w:rsid w:val="006F66F8"/>
    <w:rsid w:val="0077310A"/>
    <w:rsid w:val="0077735D"/>
    <w:rsid w:val="008039BA"/>
    <w:rsid w:val="00840139"/>
    <w:rsid w:val="00854634"/>
    <w:rsid w:val="00862B1D"/>
    <w:rsid w:val="00867B3D"/>
    <w:rsid w:val="008A1513"/>
    <w:rsid w:val="008C6582"/>
    <w:rsid w:val="00946F89"/>
    <w:rsid w:val="00A413CA"/>
    <w:rsid w:val="00A52A5B"/>
    <w:rsid w:val="00A726DD"/>
    <w:rsid w:val="00B60C7E"/>
    <w:rsid w:val="00D715E9"/>
    <w:rsid w:val="00DF6CD6"/>
    <w:rsid w:val="00E75740"/>
    <w:rsid w:val="00EF2BB7"/>
    <w:rsid w:val="00F61227"/>
    <w:rsid w:val="00F61A43"/>
    <w:rsid w:val="00F77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50491-9FA1-4147-A7E1-D3E17622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8A1513"/>
    <w:rPr>
      <w:rFonts w:ascii="TimesNewRomanPS-BoldMT" w:hAnsi="TimesNewRomanPS-BoldMT" w:hint="default"/>
      <w:b/>
      <w:bCs/>
      <w:i w:val="0"/>
      <w:iCs w:val="0"/>
      <w:color w:val="000000"/>
      <w:sz w:val="22"/>
      <w:szCs w:val="22"/>
    </w:rPr>
  </w:style>
  <w:style w:type="paragraph" w:styleId="a3">
    <w:name w:val="Normal (Web)"/>
    <w:basedOn w:val="a"/>
    <w:uiPriority w:val="99"/>
    <w:semiHidden/>
    <w:unhideWhenUsed/>
    <w:rsid w:val="00A52A5B"/>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213DD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13DDD"/>
    <w:rPr>
      <w:sz w:val="18"/>
      <w:szCs w:val="18"/>
    </w:rPr>
  </w:style>
  <w:style w:type="paragraph" w:styleId="a5">
    <w:name w:val="footer"/>
    <w:basedOn w:val="a"/>
    <w:link w:val="Char0"/>
    <w:uiPriority w:val="99"/>
    <w:unhideWhenUsed/>
    <w:rsid w:val="00213DDD"/>
    <w:pPr>
      <w:tabs>
        <w:tab w:val="center" w:pos="4153"/>
        <w:tab w:val="right" w:pos="8306"/>
      </w:tabs>
      <w:snapToGrid w:val="0"/>
      <w:jc w:val="left"/>
    </w:pPr>
    <w:rPr>
      <w:sz w:val="18"/>
      <w:szCs w:val="18"/>
    </w:rPr>
  </w:style>
  <w:style w:type="character" w:customStyle="1" w:styleId="Char0">
    <w:name w:val="页脚 Char"/>
    <w:basedOn w:val="a0"/>
    <w:link w:val="a5"/>
    <w:uiPriority w:val="99"/>
    <w:rsid w:val="00213DD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704359">
      <w:bodyDiv w:val="1"/>
      <w:marLeft w:val="0"/>
      <w:marRight w:val="0"/>
      <w:marTop w:val="0"/>
      <w:marBottom w:val="0"/>
      <w:divBdr>
        <w:top w:val="none" w:sz="0" w:space="0" w:color="auto"/>
        <w:left w:val="none" w:sz="0" w:space="0" w:color="auto"/>
        <w:bottom w:val="none" w:sz="0" w:space="0" w:color="auto"/>
        <w:right w:val="none" w:sz="0" w:space="0" w:color="auto"/>
      </w:divBdr>
    </w:div>
    <w:div w:id="510142184">
      <w:bodyDiv w:val="1"/>
      <w:marLeft w:val="0"/>
      <w:marRight w:val="0"/>
      <w:marTop w:val="0"/>
      <w:marBottom w:val="0"/>
      <w:divBdr>
        <w:top w:val="none" w:sz="0" w:space="0" w:color="auto"/>
        <w:left w:val="none" w:sz="0" w:space="0" w:color="auto"/>
        <w:bottom w:val="none" w:sz="0" w:space="0" w:color="auto"/>
        <w:right w:val="none" w:sz="0" w:space="0" w:color="auto"/>
      </w:divBdr>
    </w:div>
    <w:div w:id="883559624">
      <w:bodyDiv w:val="1"/>
      <w:marLeft w:val="0"/>
      <w:marRight w:val="0"/>
      <w:marTop w:val="0"/>
      <w:marBottom w:val="0"/>
      <w:divBdr>
        <w:top w:val="none" w:sz="0" w:space="0" w:color="auto"/>
        <w:left w:val="none" w:sz="0" w:space="0" w:color="auto"/>
        <w:bottom w:val="none" w:sz="0" w:space="0" w:color="auto"/>
        <w:right w:val="none" w:sz="0" w:space="0" w:color="auto"/>
      </w:divBdr>
    </w:div>
    <w:div w:id="974724312">
      <w:bodyDiv w:val="1"/>
      <w:marLeft w:val="0"/>
      <w:marRight w:val="0"/>
      <w:marTop w:val="0"/>
      <w:marBottom w:val="0"/>
      <w:divBdr>
        <w:top w:val="none" w:sz="0" w:space="0" w:color="auto"/>
        <w:left w:val="none" w:sz="0" w:space="0" w:color="auto"/>
        <w:bottom w:val="none" w:sz="0" w:space="0" w:color="auto"/>
        <w:right w:val="none" w:sz="0" w:space="0" w:color="auto"/>
      </w:divBdr>
    </w:div>
    <w:div w:id="1366641279">
      <w:bodyDiv w:val="1"/>
      <w:marLeft w:val="0"/>
      <w:marRight w:val="0"/>
      <w:marTop w:val="0"/>
      <w:marBottom w:val="0"/>
      <w:divBdr>
        <w:top w:val="none" w:sz="0" w:space="0" w:color="auto"/>
        <w:left w:val="none" w:sz="0" w:space="0" w:color="auto"/>
        <w:bottom w:val="none" w:sz="0" w:space="0" w:color="auto"/>
        <w:right w:val="none" w:sz="0" w:space="0" w:color="auto"/>
      </w:divBdr>
    </w:div>
    <w:div w:id="1411464435">
      <w:bodyDiv w:val="1"/>
      <w:marLeft w:val="0"/>
      <w:marRight w:val="0"/>
      <w:marTop w:val="0"/>
      <w:marBottom w:val="0"/>
      <w:divBdr>
        <w:top w:val="none" w:sz="0" w:space="0" w:color="auto"/>
        <w:left w:val="none" w:sz="0" w:space="0" w:color="auto"/>
        <w:bottom w:val="none" w:sz="0" w:space="0" w:color="auto"/>
        <w:right w:val="none" w:sz="0" w:space="0" w:color="auto"/>
      </w:divBdr>
    </w:div>
    <w:div w:id="1488010850">
      <w:bodyDiv w:val="1"/>
      <w:marLeft w:val="0"/>
      <w:marRight w:val="0"/>
      <w:marTop w:val="0"/>
      <w:marBottom w:val="0"/>
      <w:divBdr>
        <w:top w:val="none" w:sz="0" w:space="0" w:color="auto"/>
        <w:left w:val="none" w:sz="0" w:space="0" w:color="auto"/>
        <w:bottom w:val="none" w:sz="0" w:space="0" w:color="auto"/>
        <w:right w:val="none" w:sz="0" w:space="0" w:color="auto"/>
      </w:divBdr>
    </w:div>
    <w:div w:id="1809468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4</Pages>
  <Words>847</Words>
  <Characters>4831</Characters>
  <Application>Microsoft Office Word</Application>
  <DocSecurity>0</DocSecurity>
  <Lines>40</Lines>
  <Paragraphs>11</Paragraphs>
  <ScaleCrop>false</ScaleCrop>
  <Company>China</Company>
  <LinksUpToDate>false</LinksUpToDate>
  <CharactersWithSpaces>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drmf123 aeraewrewr</dc:creator>
  <cp:keywords/>
  <dc:description/>
  <cp:lastModifiedBy>drmf123 aeraewrewr</cp:lastModifiedBy>
  <cp:revision>35</cp:revision>
  <dcterms:created xsi:type="dcterms:W3CDTF">2018-05-23T01:56:00Z</dcterms:created>
  <dcterms:modified xsi:type="dcterms:W3CDTF">2018-12-31T10:10:00Z</dcterms:modified>
</cp:coreProperties>
</file>