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55A" w:rsidRPr="00E60D56" w:rsidRDefault="0076355A" w:rsidP="0076355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60D56">
        <w:rPr>
          <w:rFonts w:ascii="Times New Roman" w:hAnsi="Times New Roman" w:cs="Times New Roman"/>
          <w:b/>
          <w:sz w:val="24"/>
          <w:szCs w:val="24"/>
        </w:rPr>
        <w:t>Supplement</w:t>
      </w:r>
      <w:bookmarkEnd w:id="0"/>
      <w:r w:rsidRPr="00E60D56">
        <w:rPr>
          <w:rFonts w:ascii="Times New Roman" w:hAnsi="Times New Roman" w:cs="Times New Roman"/>
          <w:b/>
          <w:sz w:val="24"/>
          <w:szCs w:val="24"/>
        </w:rPr>
        <w:t xml:space="preserve"> Figure 1.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E60D56">
        <w:rPr>
          <w:rFonts w:ascii="Times New Roman" w:hAnsi="Times New Roman" w:cs="Times New Roman"/>
          <w:sz w:val="24"/>
          <w:szCs w:val="24"/>
        </w:rPr>
        <w:t xml:space="preserve">H&amp;E staining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60D56">
        <w:rPr>
          <w:rFonts w:ascii="Times New Roman" w:hAnsi="Times New Roman" w:cs="Times New Roman"/>
          <w:sz w:val="24"/>
          <w:szCs w:val="24"/>
        </w:rPr>
        <w:t xml:space="preserve">pancreas </w:t>
      </w:r>
      <w:r>
        <w:rPr>
          <w:rFonts w:ascii="Times New Roman" w:hAnsi="Times New Roman" w:cs="Times New Roman"/>
          <w:sz w:val="24"/>
          <w:szCs w:val="24"/>
        </w:rPr>
        <w:t>from cerulein-treated mice administered</w:t>
      </w:r>
      <w:r w:rsidRPr="00E60D56">
        <w:rPr>
          <w:rFonts w:ascii="Times New Roman" w:hAnsi="Times New Roman" w:cs="Times New Roman"/>
          <w:sz w:val="24"/>
          <w:szCs w:val="24"/>
        </w:rPr>
        <w:t xml:space="preserve"> the scrambled version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60D56">
        <w:rPr>
          <w:rFonts w:ascii="Times New Roman" w:hAnsi="Times New Roman" w:cs="Times New Roman"/>
          <w:sz w:val="24"/>
          <w:szCs w:val="24"/>
        </w:rPr>
        <w:t xml:space="preserve"> of miR-155 and miR-155 sponge.</w:t>
      </w:r>
    </w:p>
    <w:p w:rsidR="0076355A" w:rsidRPr="00E60D56" w:rsidRDefault="0076355A" w:rsidP="0076355A">
      <w:pPr>
        <w:rPr>
          <w:rFonts w:ascii="Times New Roman" w:hAnsi="Times New Roman" w:cs="Times New Roman"/>
          <w:b/>
          <w:sz w:val="24"/>
          <w:szCs w:val="24"/>
        </w:rPr>
      </w:pPr>
    </w:p>
    <w:p w:rsidR="0076355A" w:rsidRPr="00E60D56" w:rsidRDefault="0076355A" w:rsidP="0076355A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E60D56">
        <w:rPr>
          <w:rFonts w:ascii="Times New Roman" w:hAnsi="Times New Roman" w:cs="Times New Roman"/>
          <w:b/>
          <w:sz w:val="24"/>
          <w:szCs w:val="24"/>
        </w:rPr>
        <w:t>Supplement Figure 2.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 Representative pictures of TUNEL staining </w:t>
      </w:r>
      <w:r>
        <w:rPr>
          <w:rStyle w:val="fontstyle01"/>
          <w:rFonts w:ascii="Times New Roman" w:hAnsi="Times New Roman" w:cs="Times New Roman"/>
          <w:sz w:val="24"/>
          <w:szCs w:val="24"/>
        </w:rPr>
        <w:t>to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 detect apoptosis</w:t>
      </w:r>
      <w:r w:rsidRPr="00E60D56">
        <w:rPr>
          <w:rFonts w:ascii="Times New Roman" w:hAnsi="Times New Roman" w:cs="Times New Roman"/>
          <w:sz w:val="24"/>
          <w:szCs w:val="24"/>
        </w:rPr>
        <w:t xml:space="preserve"> </w:t>
      </w:r>
      <w:r w:rsidRPr="00E60D56">
        <w:rPr>
          <w:rFonts w:ascii="Times New Roman" w:eastAsia="宋体" w:hAnsi="Times New Roman" w:cs="Times New Roman"/>
          <w:sz w:val="24"/>
          <w:szCs w:val="24"/>
        </w:rPr>
        <w:t>in the</w:t>
      </w:r>
      <w:r w:rsidRPr="00E60D56">
        <w:rPr>
          <w:rFonts w:ascii="Times New Roman" w:hAnsi="Times New Roman" w:cs="Times New Roman"/>
          <w:sz w:val="24"/>
          <w:szCs w:val="24"/>
        </w:rPr>
        <w:t xml:space="preserve"> AP group compared to the 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>group</w:t>
      </w:r>
      <w:r w:rsidRPr="00E60D56">
        <w:rPr>
          <w:rFonts w:ascii="Times New Roman" w:hAnsi="Times New Roman" w:cs="Times New Roman"/>
          <w:sz w:val="24"/>
          <w:szCs w:val="24"/>
        </w:rPr>
        <w:t xml:space="preserve"> t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reated </w:t>
      </w:r>
      <w:r w:rsidRPr="00E60D56">
        <w:rPr>
          <w:rFonts w:ascii="Times New Roman" w:hAnsi="Times New Roman" w:cs="Times New Roman"/>
          <w:sz w:val="24"/>
          <w:szCs w:val="24"/>
        </w:rPr>
        <w:t>with AAV-9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60D56">
        <w:rPr>
          <w:rFonts w:ascii="Times New Roman" w:hAnsi="Times New Roman" w:cs="Times New Roman"/>
          <w:sz w:val="24"/>
          <w:szCs w:val="24"/>
        </w:rPr>
        <w:t xml:space="preserve">miR-155 or </w:t>
      </w:r>
      <w:r>
        <w:rPr>
          <w:rFonts w:ascii="Times New Roman" w:hAnsi="Times New Roman" w:cs="Times New Roman"/>
          <w:sz w:val="24"/>
          <w:szCs w:val="24"/>
        </w:rPr>
        <w:t>AAV-9-</w:t>
      </w:r>
      <w:r w:rsidRPr="00E60D56">
        <w:rPr>
          <w:rFonts w:ascii="Times New Roman" w:hAnsi="Times New Roman" w:cs="Times New Roman"/>
          <w:sz w:val="24"/>
          <w:szCs w:val="24"/>
        </w:rPr>
        <w:t>miR-155 sponge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76355A" w:rsidRPr="00E60D56" w:rsidRDefault="0076355A" w:rsidP="0076355A">
      <w:pPr>
        <w:rPr>
          <w:rFonts w:ascii="Times New Roman" w:hAnsi="Times New Roman" w:cs="Times New Roman"/>
          <w:sz w:val="24"/>
          <w:szCs w:val="24"/>
        </w:rPr>
      </w:pPr>
    </w:p>
    <w:p w:rsidR="0076355A" w:rsidRPr="00E60D56" w:rsidRDefault="0076355A" w:rsidP="0076355A">
      <w:pPr>
        <w:rPr>
          <w:rFonts w:ascii="Times New Roman" w:hAnsi="Times New Roman" w:cs="Times New Roman"/>
          <w:sz w:val="24"/>
          <w:szCs w:val="24"/>
        </w:rPr>
      </w:pPr>
      <w:r w:rsidRPr="00E60D56">
        <w:rPr>
          <w:rFonts w:ascii="Times New Roman" w:hAnsi="Times New Roman" w:cs="Times New Roman"/>
          <w:b/>
          <w:sz w:val="24"/>
          <w:szCs w:val="24"/>
        </w:rPr>
        <w:t>Supplement Figure 3.</w:t>
      </w:r>
      <w:r w:rsidRPr="00E60D56">
        <w:rPr>
          <w:rFonts w:ascii="Times New Roman" w:hAnsi="Times New Roman" w:cs="Times New Roman"/>
          <w:sz w:val="24"/>
          <w:szCs w:val="24"/>
        </w:rPr>
        <w:t xml:space="preserve"> 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(A) Relative fluorescence intensity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E60D56">
        <w:rPr>
          <w:rFonts w:ascii="Times New Roman" w:hAnsi="Times New Roman" w:cs="Times New Roman"/>
          <w:sz w:val="24"/>
          <w:szCs w:val="24"/>
        </w:rPr>
        <w:t xml:space="preserve"> TAB2 and beclin-1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60D56">
        <w:rPr>
          <w:rFonts w:ascii="Times New Roman" w:hAnsi="Times New Roman" w:cs="Times New Roman"/>
          <w:sz w:val="24"/>
          <w:szCs w:val="24"/>
        </w:rPr>
        <w:t xml:space="preserve">pancreas 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>(×200</w:t>
      </w:r>
      <w:r>
        <w:rPr>
          <w:rFonts w:ascii="Times New Roman" w:hAnsi="Times New Roman" w:cs="Times New Roman"/>
          <w:sz w:val="24"/>
          <w:szCs w:val="24"/>
        </w:rPr>
        <w:t>; g</w:t>
      </w:r>
      <w:r w:rsidRPr="00E60D56">
        <w:rPr>
          <w:rFonts w:ascii="Times New Roman" w:hAnsi="Times New Roman" w:cs="Times New Roman"/>
          <w:sz w:val="24"/>
          <w:szCs w:val="24"/>
        </w:rPr>
        <w:t xml:space="preserve">reen, TAB2;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60D56">
        <w:rPr>
          <w:rFonts w:ascii="Times New Roman" w:hAnsi="Times New Roman" w:cs="Times New Roman"/>
          <w:sz w:val="24"/>
          <w:szCs w:val="24"/>
        </w:rPr>
        <w:t>ed, beclin-1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60D56">
        <w:rPr>
          <w:rFonts w:ascii="Times New Roman" w:hAnsi="Times New Roman" w:cs="Times New Roman"/>
          <w:sz w:val="24"/>
          <w:szCs w:val="24"/>
        </w:rPr>
        <w:t>n = 5 per group, *P&lt;0.05, **P&lt;0.01, ***P&lt;0.001).</w:t>
      </w:r>
    </w:p>
    <w:p w:rsidR="0076355A" w:rsidRPr="00E60D56" w:rsidRDefault="0076355A" w:rsidP="0076355A">
      <w:pPr>
        <w:rPr>
          <w:rFonts w:ascii="Times New Roman" w:hAnsi="Times New Roman" w:cs="Times New Roman"/>
          <w:sz w:val="24"/>
          <w:szCs w:val="24"/>
        </w:rPr>
      </w:pPr>
    </w:p>
    <w:p w:rsidR="0076355A" w:rsidRPr="00E60D56" w:rsidRDefault="0076355A" w:rsidP="0076355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E60D56">
        <w:rPr>
          <w:rFonts w:ascii="Times New Roman" w:hAnsi="Times New Roman" w:cs="Times New Roman"/>
          <w:b/>
          <w:sz w:val="24"/>
          <w:szCs w:val="24"/>
        </w:rPr>
        <w:t>Supplement Figure 4.</w:t>
      </w:r>
      <w:r w:rsidRPr="00E60D56">
        <w:rPr>
          <w:rFonts w:ascii="Times New Roman" w:hAnsi="Times New Roman" w:cs="Times New Roman"/>
          <w:sz w:val="24"/>
          <w:szCs w:val="24"/>
        </w:rPr>
        <w:t xml:space="preserve"> 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(A) Immunohistochemical evaluation revealed the effect of miR-155 on autophagy </w:t>
      </w:r>
      <w:r>
        <w:rPr>
          <w:rStyle w:val="fontstyle01"/>
          <w:rFonts w:ascii="Times New Roman" w:hAnsi="Times New Roman" w:cs="Times New Roman"/>
          <w:sz w:val="24"/>
          <w:szCs w:val="24"/>
        </w:rPr>
        <w:t>based on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 beclin-1 expression levels in the pancreas (×200). (B) </w:t>
      </w:r>
      <w:r>
        <w:rPr>
          <w:rStyle w:val="fontstyle01"/>
          <w:rFonts w:ascii="Times New Roman" w:hAnsi="Times New Roman" w:cs="Times New Roman"/>
          <w:sz w:val="24"/>
          <w:szCs w:val="24"/>
        </w:rPr>
        <w:t>I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 xml:space="preserve">mmunohistochemical scores of beclin-1 </w:t>
      </w:r>
      <w:r w:rsidRPr="00E60D56">
        <w:rPr>
          <w:rFonts w:ascii="Times New Roman" w:hAnsi="Times New Roman" w:cs="Times New Roman"/>
          <w:sz w:val="24"/>
          <w:szCs w:val="24"/>
        </w:rPr>
        <w:t>staining (n = 6 per group, *P&lt;0.05)</w:t>
      </w:r>
      <w:r w:rsidRPr="00E60D56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76355A" w:rsidRPr="00E60D56" w:rsidRDefault="0076355A" w:rsidP="0076355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</w:p>
    <w:p w:rsidR="00C81B72" w:rsidRPr="0076355A" w:rsidRDefault="00C81B72"/>
    <w:sectPr w:rsidR="00C81B72" w:rsidRPr="007635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636" w:rsidRDefault="008F6636" w:rsidP="0076355A">
      <w:r>
        <w:separator/>
      </w:r>
    </w:p>
  </w:endnote>
  <w:endnote w:type="continuationSeparator" w:id="0">
    <w:p w:rsidR="008F6636" w:rsidRDefault="008F6636" w:rsidP="0076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08640291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636" w:rsidRDefault="008F6636" w:rsidP="0076355A">
      <w:r>
        <w:separator/>
      </w:r>
    </w:p>
  </w:footnote>
  <w:footnote w:type="continuationSeparator" w:id="0">
    <w:p w:rsidR="008F6636" w:rsidRDefault="008F6636" w:rsidP="00763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D6"/>
    <w:rsid w:val="00686CD6"/>
    <w:rsid w:val="0076355A"/>
    <w:rsid w:val="008F6636"/>
    <w:rsid w:val="00C8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5B181A-6FAB-40CF-9F7A-E011F3C6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35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35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35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355A"/>
    <w:rPr>
      <w:sz w:val="18"/>
      <w:szCs w:val="18"/>
    </w:rPr>
  </w:style>
  <w:style w:type="character" w:customStyle="1" w:styleId="fontstyle01">
    <w:name w:val="fontstyle01"/>
    <w:basedOn w:val="a0"/>
    <w:rsid w:val="0076355A"/>
    <w:rPr>
      <w:rFonts w:ascii="AdvTT08640291" w:hAnsi="AdvTT08640291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wanjianhua</dc:creator>
  <cp:keywords/>
  <dc:description/>
  <cp:lastModifiedBy>wanjianhua</cp:lastModifiedBy>
  <cp:revision>2</cp:revision>
  <dcterms:created xsi:type="dcterms:W3CDTF">2019-03-22T23:59:00Z</dcterms:created>
  <dcterms:modified xsi:type="dcterms:W3CDTF">2019-03-22T23:59:00Z</dcterms:modified>
</cp:coreProperties>
</file>