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B8F" w:rsidRPr="00EC6B8F" w:rsidRDefault="00EC6B8F" w:rsidP="00EC6B8F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bookmarkStart w:id="0" w:name="_GoBack"/>
      <w:bookmarkEnd w:id="0"/>
      <w:r w:rsidRPr="00EC6B8F">
        <w:rPr>
          <w:rFonts w:ascii="Times New Roman" w:eastAsia="宋体" w:hAnsi="Times New Roman" w:cs="Times New Roman"/>
          <w:b/>
          <w:sz w:val="20"/>
          <w:szCs w:val="20"/>
          <w:lang w:val="en-GB"/>
        </w:rPr>
        <w:t xml:space="preserve">Supplemental Figure 1. </w:t>
      </w:r>
      <w:r w:rsidRPr="00EC6B8F">
        <w:rPr>
          <w:rFonts w:ascii="Times New Roman" w:eastAsia="宋体" w:hAnsi="Times New Roman" w:cs="Times New Roman"/>
          <w:b/>
          <w:color w:val="000000"/>
          <w:sz w:val="20"/>
          <w:szCs w:val="20"/>
          <w:lang w:val="en-GB"/>
        </w:rPr>
        <w:t>MSC phenotype identification</w:t>
      </w:r>
      <w:r w:rsidRPr="00EC6B8F">
        <w:rPr>
          <w:rFonts w:ascii="Times New Roman" w:eastAsia="宋体" w:hAnsi="Times New Roman" w:cs="Times New Roman"/>
          <w:b/>
          <w:sz w:val="20"/>
          <w:szCs w:val="20"/>
          <w:lang w:val="en-GB"/>
        </w:rPr>
        <w:t>.</w:t>
      </w:r>
    </w:p>
    <w:p w:rsidR="00EC6B8F" w:rsidRPr="00EC6B8F" w:rsidRDefault="00EC6B8F" w:rsidP="00EC6B8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EC6B8F">
        <w:rPr>
          <w:rFonts w:ascii="Times New Roman" w:eastAsia="宋体" w:hAnsi="Times New Roman" w:cs="Times New Roman"/>
          <w:color w:val="000000"/>
          <w:sz w:val="20"/>
          <w:szCs w:val="20"/>
          <w:lang w:val="en-GB"/>
        </w:rPr>
        <w:t>HD-MSCs and AS-MSCs were positive for CD29, CD44 and CD105 and negative for CD14, CD45 and HLA-DR.</w:t>
      </w:r>
      <w:r w:rsidRPr="00EC6B8F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</w:t>
      </w:r>
    </w:p>
    <w:p w:rsidR="00EC6B8F" w:rsidRPr="00EC6B8F" w:rsidRDefault="00EC6B8F" w:rsidP="00EC6B8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</w:p>
    <w:p w:rsidR="00EC6B8F" w:rsidRPr="00EC6B8F" w:rsidRDefault="00EC6B8F" w:rsidP="00EC6B8F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r w:rsidRPr="00EC6B8F">
        <w:rPr>
          <w:rFonts w:ascii="Times New Roman" w:eastAsia="宋体" w:hAnsi="Times New Roman" w:cs="Times New Roman"/>
          <w:b/>
          <w:sz w:val="20"/>
          <w:szCs w:val="20"/>
          <w:lang w:val="en-GB"/>
        </w:rPr>
        <w:t>Supplemental Figure 2. BMP4, BMP6, BMP7 and BMP9 expression in HD-MSCs and AS-MSCs in HA/β-TCP scaffolds.</w:t>
      </w:r>
    </w:p>
    <w:p w:rsidR="00EC6B8F" w:rsidRPr="00EC6B8F" w:rsidRDefault="00EC6B8F" w:rsidP="00EC6B8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EC6B8F">
        <w:rPr>
          <w:rFonts w:ascii="Times New Roman" w:eastAsia="宋体" w:hAnsi="Times New Roman" w:cs="Times New Roman"/>
          <w:color w:val="000000"/>
          <w:sz w:val="20"/>
          <w:szCs w:val="20"/>
          <w:lang w:val="en-GB"/>
        </w:rPr>
        <w:t xml:space="preserve">No significant difference in BMP4, BMP6, BMP7 or BMP9 expression was found between HD-MSCs (n=30) and AS-MSCs (n=30) in the HA/β-TCP scaffold during osteogenic differentiation. The values are presented as the </w:t>
      </w:r>
      <w:proofErr w:type="spellStart"/>
      <w:r w:rsidRPr="00EC6B8F">
        <w:rPr>
          <w:rFonts w:ascii="Times New Roman" w:eastAsia="宋体" w:hAnsi="Times New Roman" w:cs="Times New Roman"/>
          <w:color w:val="000000"/>
          <w:sz w:val="20"/>
          <w:szCs w:val="20"/>
          <w:lang w:val="en-GB"/>
        </w:rPr>
        <w:t>mean±SD</w:t>
      </w:r>
      <w:proofErr w:type="spellEnd"/>
      <w:r w:rsidRPr="00EC6B8F">
        <w:rPr>
          <w:rFonts w:ascii="Times New Roman" w:eastAsia="宋体" w:hAnsi="Times New Roman" w:cs="Times New Roman"/>
          <w:color w:val="000000"/>
          <w:sz w:val="20"/>
          <w:szCs w:val="20"/>
          <w:lang w:val="en-GB"/>
        </w:rPr>
        <w:t>.</w:t>
      </w:r>
      <w:r w:rsidRPr="00EC6B8F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</w:t>
      </w:r>
    </w:p>
    <w:p w:rsidR="00EC6B8F" w:rsidRPr="00EC6B8F" w:rsidRDefault="00EC6B8F" w:rsidP="00EC6B8F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</w:p>
    <w:p w:rsidR="00EC6B8F" w:rsidRPr="00EC6B8F" w:rsidRDefault="00EC6B8F" w:rsidP="00EC6B8F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bookmarkStart w:id="1" w:name="_Hlk3732139"/>
      <w:r w:rsidRPr="00EC6B8F">
        <w:rPr>
          <w:rFonts w:ascii="Times New Roman" w:eastAsia="宋体" w:hAnsi="Times New Roman" w:cs="Times New Roman"/>
          <w:b/>
          <w:sz w:val="20"/>
          <w:szCs w:val="20"/>
          <w:lang w:val="en-GB"/>
        </w:rPr>
        <w:t xml:space="preserve">Supplemental Figure 3. </w:t>
      </w:r>
      <w:r w:rsidRPr="00EC6B8F">
        <w:rPr>
          <w:rFonts w:ascii="Times New Roman" w:eastAsia="宋体" w:hAnsi="Times New Roman" w:cs="Times New Roman"/>
          <w:b/>
          <w:color w:val="000000"/>
          <w:sz w:val="20"/>
          <w:szCs w:val="20"/>
          <w:lang w:val="en-GB"/>
        </w:rPr>
        <w:t xml:space="preserve">Noggin expression was identical at local sites of ossifying entheses in AS patients and </w:t>
      </w:r>
      <w:bookmarkStart w:id="2" w:name="_Hlk3715370"/>
      <w:r w:rsidRPr="00EC6B8F">
        <w:rPr>
          <w:rFonts w:ascii="Times New Roman" w:eastAsia="宋体" w:hAnsi="Times New Roman" w:cs="Times New Roman"/>
          <w:b/>
          <w:color w:val="000000"/>
          <w:sz w:val="20"/>
          <w:szCs w:val="20"/>
          <w:lang w:val="en-GB"/>
        </w:rPr>
        <w:t>non-AS patients</w:t>
      </w:r>
      <w:bookmarkEnd w:id="2"/>
      <w:r w:rsidRPr="00EC6B8F">
        <w:rPr>
          <w:rFonts w:ascii="Times New Roman" w:eastAsia="宋体" w:hAnsi="Times New Roman" w:cs="Times New Roman"/>
          <w:b/>
          <w:sz w:val="20"/>
          <w:szCs w:val="20"/>
          <w:lang w:val="en-GB"/>
        </w:rPr>
        <w:t>.</w:t>
      </w:r>
    </w:p>
    <w:p w:rsidR="00EC6B8F" w:rsidRPr="00EC6B8F" w:rsidRDefault="00EC6B8F" w:rsidP="00EC6B8F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EC6B8F">
        <w:rPr>
          <w:rFonts w:ascii="Times New Roman" w:eastAsia="宋体" w:hAnsi="Times New Roman" w:cs="Times New Roman"/>
          <w:color w:val="000000"/>
          <w:sz w:val="20"/>
          <w:szCs w:val="20"/>
          <w:lang w:val="en-GB"/>
        </w:rPr>
        <w:t>Noggin expression was very low at local sites of ossifying entheses. No significant difference was found between AS patients (n=10) and non-AS patients (n=10) (diagnosed with lumbar intervertebral disc herniation).</w:t>
      </w:r>
      <w:bookmarkEnd w:id="1"/>
    </w:p>
    <w:p w:rsidR="007326AA" w:rsidRPr="00EC6B8F" w:rsidRDefault="00B41456">
      <w:pPr>
        <w:rPr>
          <w:lang w:val="en-GB"/>
        </w:rPr>
      </w:pPr>
    </w:p>
    <w:sectPr w:rsidR="007326AA" w:rsidRPr="00EC6B8F" w:rsidSect="0034210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456" w:rsidRDefault="00B41456">
      <w:r>
        <w:separator/>
      </w:r>
    </w:p>
  </w:endnote>
  <w:endnote w:type="continuationSeparator" w:id="0">
    <w:p w:rsidR="00B41456" w:rsidRDefault="00B4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718751"/>
      <w:docPartObj>
        <w:docPartGallery w:val="Page Numbers (Bottom of Page)"/>
        <w:docPartUnique/>
      </w:docPartObj>
    </w:sdtPr>
    <w:sdtEndPr/>
    <w:sdtContent>
      <w:p w:rsidR="00FC1FAE" w:rsidRDefault="00EC6B8F">
        <w:pPr>
          <w:pStyle w:val="1"/>
          <w:jc w:val="right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>PAGE   \* MERGEFORMAT</w:instrText>
        </w:r>
        <w:r>
          <w:rPr>
            <w:noProof/>
            <w:lang w:val="zh-CN"/>
          </w:rPr>
          <w:fldChar w:fldCharType="separate"/>
        </w:r>
        <w:r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FC1FAE" w:rsidRDefault="00B41456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456" w:rsidRDefault="00B41456">
      <w:r>
        <w:separator/>
      </w:r>
    </w:p>
  </w:footnote>
  <w:footnote w:type="continuationSeparator" w:id="0">
    <w:p w:rsidR="00B41456" w:rsidRDefault="00B41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8F"/>
    <w:rsid w:val="00073059"/>
    <w:rsid w:val="000A0662"/>
    <w:rsid w:val="001B0B94"/>
    <w:rsid w:val="003F5B69"/>
    <w:rsid w:val="00B41456"/>
    <w:rsid w:val="00EC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5CCE53-0F86-45AF-9F6E-F5F3DA03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页脚1"/>
    <w:basedOn w:val="a"/>
    <w:next w:val="a3"/>
    <w:link w:val="a4"/>
    <w:uiPriority w:val="99"/>
    <w:unhideWhenUsed/>
    <w:rsid w:val="00EC6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1"/>
    <w:uiPriority w:val="99"/>
    <w:rsid w:val="00EC6B8F"/>
    <w:rPr>
      <w:sz w:val="18"/>
      <w:szCs w:val="18"/>
    </w:rPr>
  </w:style>
  <w:style w:type="paragraph" w:styleId="a3">
    <w:name w:val="footer"/>
    <w:basedOn w:val="a"/>
    <w:link w:val="10"/>
    <w:uiPriority w:val="99"/>
    <w:unhideWhenUsed/>
    <w:rsid w:val="00EC6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3"/>
    <w:uiPriority w:val="99"/>
    <w:rsid w:val="00EC6B8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3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73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paul_dr</dc:creator>
  <cp:keywords/>
  <dc:description/>
  <cp:lastModifiedBy>paul_dr</cp:lastModifiedBy>
  <cp:revision>2</cp:revision>
  <dcterms:created xsi:type="dcterms:W3CDTF">2019-04-11T11:34:00Z</dcterms:created>
  <dcterms:modified xsi:type="dcterms:W3CDTF">2019-04-11T11:34:00Z</dcterms:modified>
</cp:coreProperties>
</file>