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6A" w:rsidRDefault="005A076A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b/>
          <w:sz w:val="24"/>
          <w:szCs w:val="24"/>
        </w:rPr>
      </w:pPr>
      <w:r w:rsidRPr="005A076A">
        <w:rPr>
          <w:rFonts w:ascii="Calibri" w:eastAsia="宋体" w:hAnsi="Calibri" w:cs="Calibri"/>
          <w:b/>
          <w:sz w:val="24"/>
          <w:szCs w:val="24"/>
        </w:rPr>
        <w:t>Supplementary figure</w:t>
      </w:r>
      <w:r>
        <w:rPr>
          <w:rFonts w:ascii="Calibri" w:eastAsia="宋体" w:hAnsi="Calibri" w:cs="Calibri"/>
          <w:b/>
          <w:sz w:val="24"/>
          <w:szCs w:val="24"/>
        </w:rPr>
        <w:t xml:space="preserve"> legends</w:t>
      </w:r>
      <w:bookmarkStart w:id="0" w:name="_GoBack"/>
      <w:bookmarkEnd w:id="0"/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b/>
          <w:sz w:val="24"/>
          <w:szCs w:val="24"/>
        </w:rPr>
      </w:pPr>
      <w:r w:rsidRPr="000225A4">
        <w:rPr>
          <w:rFonts w:ascii="Calibri" w:eastAsia="宋体" w:hAnsi="Calibri" w:cs="Calibri"/>
          <w:b/>
          <w:sz w:val="24"/>
          <w:szCs w:val="24"/>
        </w:rPr>
        <w:t>Supplementary figure.1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 w:hint="eastAsia"/>
          <w:sz w:val="24"/>
          <w:szCs w:val="24"/>
        </w:rPr>
        <w:t>a</w:t>
      </w:r>
      <w:r w:rsidRPr="000225A4">
        <w:rPr>
          <w:rFonts w:ascii="Calibri" w:eastAsia="宋体" w:hAnsi="Calibri" w:cs="Calibri"/>
          <w:sz w:val="24"/>
          <w:szCs w:val="24"/>
        </w:rPr>
        <w:t>. B6 lpr/lpr-KO and B6 lpr/lpr-WT m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ice were </w:t>
      </w:r>
      <w:r w:rsidRPr="000225A4">
        <w:rPr>
          <w:rFonts w:ascii="Calibri" w:eastAsia="宋体" w:hAnsi="Calibri" w:cs="Calibri"/>
          <w:sz w:val="24"/>
          <w:szCs w:val="24"/>
        </w:rPr>
        <w:t xml:space="preserve">bled from retro-orbital sinus every 6 weeks and the serum was collected the anti-dsDNA Abs were detected 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by </w:t>
      </w:r>
      <w:r w:rsidRPr="000225A4">
        <w:rPr>
          <w:rFonts w:ascii="Calibri" w:eastAsia="宋体" w:hAnsi="Calibri" w:cs="Calibri"/>
          <w:sz w:val="24"/>
          <w:szCs w:val="24"/>
        </w:rPr>
        <w:t xml:space="preserve">specific </w:t>
      </w:r>
      <w:r w:rsidRPr="000225A4">
        <w:rPr>
          <w:rFonts w:ascii="Calibri" w:eastAsia="宋体" w:hAnsi="Calibri" w:cs="Calibri" w:hint="eastAsia"/>
          <w:sz w:val="24"/>
          <w:szCs w:val="24"/>
        </w:rPr>
        <w:t>ELISA</w:t>
      </w:r>
      <w:r w:rsidRPr="000225A4">
        <w:rPr>
          <w:rFonts w:ascii="Calibri" w:eastAsia="宋体" w:hAnsi="Calibri" w:cs="Calibri"/>
          <w:sz w:val="24"/>
          <w:szCs w:val="24"/>
        </w:rPr>
        <w:t>.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/>
          <w:sz w:val="24"/>
          <w:szCs w:val="24"/>
        </w:rPr>
        <w:t>b</w:t>
      </w:r>
      <w:r w:rsidRPr="000225A4">
        <w:rPr>
          <w:rFonts w:ascii="Calibri" w:eastAsia="宋体" w:hAnsi="Calibri" w:cs="Calibri" w:hint="eastAsia"/>
          <w:sz w:val="24"/>
          <w:szCs w:val="24"/>
        </w:rPr>
        <w:t>, c and d.</w:t>
      </w:r>
      <w:r w:rsidRPr="000225A4">
        <w:rPr>
          <w:rFonts w:ascii="Calibri" w:eastAsia="宋体" w:hAnsi="Calibri" w:cs="Calibri"/>
          <w:sz w:val="24"/>
          <w:szCs w:val="24"/>
        </w:rPr>
        <w:t xml:space="preserve"> All mice were sacrificed at 24 weeks and kidneys sections were stained by hematoxylin and eosin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00x) (b left</w:t>
      </w:r>
      <w:r w:rsidRPr="000225A4">
        <w:rPr>
          <w:rFonts w:ascii="Calibri" w:eastAsia="宋体" w:hAnsi="Calibri" w:cs="Calibri" w:hint="eastAsia"/>
          <w:sz w:val="24"/>
          <w:szCs w:val="24"/>
        </w:rPr>
        <w:t>),</w:t>
      </w:r>
      <w:r w:rsidRPr="000225A4">
        <w:rPr>
          <w:rFonts w:ascii="Calibri" w:eastAsia="宋体" w:hAnsi="Calibri" w:cs="Calibri"/>
          <w:sz w:val="24"/>
          <w:szCs w:val="24"/>
        </w:rPr>
        <w:t xml:space="preserve"> the renal score of two groups(b right),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IgG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>x</w:t>
      </w:r>
      <w:r w:rsidRPr="000225A4">
        <w:rPr>
          <w:rFonts w:ascii="Calibri" w:eastAsia="宋体" w:hAnsi="Calibri" w:cs="Calibri"/>
          <w:sz w:val="24"/>
          <w:szCs w:val="24"/>
        </w:rPr>
        <w:t>)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(c) and </w:t>
      </w:r>
      <w:r w:rsidRPr="000225A4">
        <w:rPr>
          <w:rFonts w:ascii="Calibri" w:eastAsia="宋体" w:hAnsi="Calibri" w:cs="Calibri"/>
          <w:sz w:val="24"/>
          <w:szCs w:val="24"/>
        </w:rPr>
        <w:t>complement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3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(4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x) (d). </w:t>
      </w:r>
      <w:r w:rsidRPr="000225A4">
        <w:rPr>
          <w:rFonts w:ascii="Calibri" w:eastAsia="宋体" w:hAnsi="Calibri" w:cs="Calibri"/>
          <w:sz w:val="24"/>
          <w:szCs w:val="24"/>
        </w:rPr>
        <w:t xml:space="preserve">Results are representatives of </w:t>
      </w:r>
      <w:r w:rsidRPr="000225A4">
        <w:rPr>
          <w:rFonts w:ascii="Calibri" w:eastAsia="宋体" w:hAnsi="Calibri" w:cs="Calibri" w:hint="eastAsia"/>
          <w:sz w:val="24"/>
          <w:szCs w:val="24"/>
        </w:rPr>
        <w:t>six</w:t>
      </w:r>
      <w:r w:rsidRPr="000225A4">
        <w:rPr>
          <w:rFonts w:ascii="Calibri" w:eastAsia="宋体" w:hAnsi="Calibri" w:cs="Calibri"/>
          <w:sz w:val="24"/>
          <w:szCs w:val="24"/>
        </w:rPr>
        <w:t xml:space="preserve"> mice.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 w:hint="eastAsia"/>
          <w:sz w:val="24"/>
          <w:szCs w:val="24"/>
        </w:rPr>
        <w:t>e</w:t>
      </w:r>
      <w:r w:rsidRPr="000225A4">
        <w:rPr>
          <w:rFonts w:ascii="Calibri" w:eastAsia="宋体" w:hAnsi="Calibri" w:cs="Calibri"/>
          <w:sz w:val="24"/>
          <w:szCs w:val="24"/>
        </w:rPr>
        <w:t xml:space="preserve">. B6 lpr/lpr mice in groups of 6 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were </w:t>
      </w:r>
      <w:r w:rsidRPr="000225A4">
        <w:rPr>
          <w:rFonts w:ascii="Calibri" w:eastAsia="宋体" w:hAnsi="Calibri" w:cs="Calibri"/>
          <w:sz w:val="24"/>
          <w:szCs w:val="24"/>
        </w:rPr>
        <w:t>treated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</w:t>
      </w:r>
      <w:r w:rsidRPr="000225A4">
        <w:rPr>
          <w:rFonts w:ascii="Calibri" w:eastAsia="宋体" w:hAnsi="Calibri" w:cs="Calibri"/>
          <w:sz w:val="24"/>
          <w:szCs w:val="24"/>
        </w:rPr>
        <w:t xml:space="preserve">ip 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with 14M or </w:t>
      </w:r>
      <w:r w:rsidRPr="000225A4">
        <w:rPr>
          <w:rFonts w:ascii="Calibri" w:eastAsia="宋体" w:hAnsi="Calibri" w:cs="Calibri"/>
          <w:sz w:val="24"/>
          <w:szCs w:val="24"/>
        </w:rPr>
        <w:t>control Ig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week</w:t>
      </w:r>
      <w:r w:rsidRPr="000225A4">
        <w:rPr>
          <w:rFonts w:ascii="Calibri" w:eastAsia="宋体" w:hAnsi="Calibri" w:cs="Calibri"/>
          <w:sz w:val="24"/>
          <w:szCs w:val="24"/>
        </w:rPr>
        <w:t>ly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. </w:t>
      </w:r>
      <w:r w:rsidRPr="000225A4">
        <w:rPr>
          <w:rFonts w:ascii="Calibri" w:eastAsia="宋体" w:hAnsi="Calibri" w:cs="Calibri"/>
          <w:sz w:val="24"/>
          <w:szCs w:val="24"/>
        </w:rPr>
        <w:t>Anti-dsDNA Abs in sera were analyzed at the indicated time by ELISA.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/>
          <w:sz w:val="24"/>
          <w:szCs w:val="24"/>
        </w:rPr>
        <w:t>f, g, h. All mice were sacrificed at 24 weeks and kidneys sections were stained by hematoxylin and eosin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00x) (f left</w:t>
      </w:r>
      <w:r w:rsidRPr="000225A4">
        <w:rPr>
          <w:rFonts w:ascii="Calibri" w:eastAsia="宋体" w:hAnsi="Calibri" w:cs="Calibri" w:hint="eastAsia"/>
          <w:sz w:val="24"/>
          <w:szCs w:val="24"/>
        </w:rPr>
        <w:t>),</w:t>
      </w:r>
      <w:r w:rsidRPr="000225A4">
        <w:rPr>
          <w:rFonts w:ascii="Calibri" w:eastAsia="宋体" w:hAnsi="Calibri" w:cs="Calibri"/>
          <w:sz w:val="24"/>
          <w:szCs w:val="24"/>
        </w:rPr>
        <w:t xml:space="preserve"> the renal score of two groups (f right),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IgG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>x</w:t>
      </w:r>
      <w:r w:rsidRPr="000225A4">
        <w:rPr>
          <w:rFonts w:ascii="Calibri" w:eastAsia="宋体" w:hAnsi="Calibri" w:cs="Calibri"/>
          <w:sz w:val="24"/>
          <w:szCs w:val="24"/>
        </w:rPr>
        <w:t>)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(</w:t>
      </w:r>
      <w:r w:rsidRPr="000225A4">
        <w:rPr>
          <w:rFonts w:ascii="Calibri" w:eastAsia="宋体" w:hAnsi="Calibri" w:cs="Calibri"/>
          <w:sz w:val="24"/>
          <w:szCs w:val="24"/>
        </w:rPr>
        <w:t>g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) and </w:t>
      </w:r>
      <w:r w:rsidRPr="000225A4">
        <w:rPr>
          <w:rFonts w:ascii="Calibri" w:eastAsia="宋体" w:hAnsi="Calibri" w:cs="Calibri"/>
          <w:sz w:val="24"/>
          <w:szCs w:val="24"/>
        </w:rPr>
        <w:t>complement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3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(4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>x) (</w:t>
      </w:r>
      <w:r w:rsidRPr="000225A4">
        <w:rPr>
          <w:rFonts w:ascii="Calibri" w:eastAsia="宋体" w:hAnsi="Calibri" w:cs="Calibri"/>
          <w:sz w:val="24"/>
          <w:szCs w:val="24"/>
        </w:rPr>
        <w:t>h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). </w:t>
      </w:r>
      <w:r w:rsidRPr="000225A4">
        <w:rPr>
          <w:rFonts w:ascii="Calibri" w:eastAsia="宋体" w:hAnsi="Calibri" w:cs="Calibri"/>
          <w:sz w:val="24"/>
          <w:szCs w:val="24"/>
        </w:rPr>
        <w:t>Results are representatives of six mice.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b/>
          <w:sz w:val="24"/>
          <w:szCs w:val="24"/>
        </w:rPr>
      </w:pPr>
      <w:r w:rsidRPr="000225A4">
        <w:rPr>
          <w:rFonts w:ascii="Calibri" w:eastAsia="宋体" w:hAnsi="Calibri" w:cs="Calibri"/>
          <w:b/>
          <w:sz w:val="24"/>
          <w:szCs w:val="24"/>
        </w:rPr>
        <w:t>Supplementary figure.2</w:t>
      </w:r>
    </w:p>
    <w:p w:rsidR="000225A4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/>
          <w:sz w:val="24"/>
          <w:szCs w:val="24"/>
        </w:rPr>
        <w:t xml:space="preserve">a. </w:t>
      </w:r>
      <w:r w:rsidRPr="000225A4">
        <w:rPr>
          <w:rFonts w:ascii="Calibri" w:eastAsia="宋体" w:hAnsi="Calibri" w:cs="Calibri" w:hint="eastAsia"/>
          <w:sz w:val="24"/>
          <w:szCs w:val="24"/>
        </w:rPr>
        <w:t>A</w:t>
      </w:r>
      <w:r w:rsidRPr="000225A4">
        <w:rPr>
          <w:rFonts w:ascii="Calibri" w:eastAsia="宋体" w:hAnsi="Calibri" w:cs="Calibri"/>
          <w:sz w:val="24"/>
          <w:szCs w:val="24"/>
        </w:rPr>
        <w:t>fter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</w:t>
      </w:r>
      <w:r w:rsidRPr="000225A4">
        <w:rPr>
          <w:rFonts w:ascii="Calibri" w:eastAsia="宋体" w:hAnsi="Calibri" w:cs="Calibri"/>
          <w:sz w:val="24"/>
          <w:szCs w:val="24"/>
        </w:rPr>
        <w:t xml:space="preserve">the immunization with </w:t>
      </w:r>
      <w:r w:rsidRPr="000225A4">
        <w:rPr>
          <w:rFonts w:ascii="Calibri" w:eastAsia="宋体" w:hAnsi="Calibri" w:cs="Calibri" w:hint="eastAsia"/>
          <w:sz w:val="24"/>
          <w:szCs w:val="24"/>
        </w:rPr>
        <w:t>BMDC-ALD-DNA</w:t>
      </w:r>
      <w:r w:rsidRPr="000225A4">
        <w:rPr>
          <w:rFonts w:ascii="Calibri" w:eastAsia="宋体" w:hAnsi="Calibri" w:cs="Calibri"/>
          <w:sz w:val="24"/>
          <w:szCs w:val="24"/>
        </w:rPr>
        <w:t xml:space="preserve"> (</w:t>
      </w:r>
      <w:r w:rsidRPr="000225A4">
        <w:rPr>
          <w:rFonts w:ascii="Calibri" w:eastAsia="宋体" w:hAnsi="Calibri" w:cs="Calibri" w:hint="eastAsia"/>
          <w:sz w:val="24"/>
          <w:szCs w:val="24"/>
        </w:rPr>
        <w:t>10</w:t>
      </w:r>
      <w:r w:rsidRPr="000225A4">
        <w:rPr>
          <w:rFonts w:ascii="Calibri" w:eastAsia="宋体" w:hAnsi="Calibri" w:cs="Calibri" w:hint="eastAsia"/>
          <w:sz w:val="24"/>
          <w:szCs w:val="24"/>
          <w:vertAlign w:val="superscript"/>
        </w:rPr>
        <w:t>6</w:t>
      </w:r>
      <w:r w:rsidRPr="000225A4">
        <w:rPr>
          <w:rFonts w:ascii="Calibri" w:eastAsia="宋体" w:hAnsi="Calibri" w:cs="Calibri" w:hint="eastAsia"/>
          <w:sz w:val="24"/>
          <w:szCs w:val="24"/>
        </w:rPr>
        <w:t>)</w:t>
      </w:r>
      <w:r w:rsidRPr="000225A4">
        <w:rPr>
          <w:rFonts w:ascii="Calibri" w:eastAsia="宋体" w:hAnsi="Calibri" w:cs="Calibri"/>
          <w:sz w:val="24"/>
          <w:szCs w:val="24"/>
        </w:rPr>
        <w:t xml:space="preserve">, mice were treated with </w:t>
      </w:r>
      <w:r w:rsidRPr="000225A4">
        <w:rPr>
          <w:rFonts w:ascii="Calibri" w:eastAsia="宋体" w:hAnsi="Calibri" w:cs="Calibri" w:hint="eastAsia"/>
          <w:sz w:val="24"/>
          <w:szCs w:val="24"/>
        </w:rPr>
        <w:t>B7-H3</w:t>
      </w:r>
      <w:r w:rsidRPr="000225A4">
        <w:rPr>
          <w:rFonts w:ascii="Calibri" w:eastAsia="宋体" w:hAnsi="Calibri" w:cs="Calibri"/>
          <w:sz w:val="24"/>
          <w:szCs w:val="24"/>
        </w:rPr>
        <w:t xml:space="preserve"> 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Ig </w:t>
      </w:r>
      <w:r w:rsidRPr="000225A4">
        <w:rPr>
          <w:rFonts w:ascii="Calibri" w:eastAsia="宋体" w:hAnsi="Calibri" w:cs="Calibri"/>
          <w:sz w:val="24"/>
          <w:szCs w:val="24"/>
        </w:rPr>
        <w:t xml:space="preserve">or control Ig </w:t>
      </w:r>
      <w:r w:rsidRPr="000225A4">
        <w:rPr>
          <w:rFonts w:ascii="Calibri" w:eastAsia="宋体" w:hAnsi="Calibri" w:cs="Calibri" w:hint="eastAsia"/>
          <w:sz w:val="24"/>
          <w:szCs w:val="24"/>
        </w:rPr>
        <w:t>at 200ug/0.5ml</w:t>
      </w:r>
      <w:r w:rsidRPr="000225A4">
        <w:rPr>
          <w:rFonts w:ascii="Calibri" w:eastAsia="宋体" w:hAnsi="Calibri" w:cs="Calibri"/>
          <w:sz w:val="24"/>
          <w:szCs w:val="24"/>
        </w:rPr>
        <w:t xml:space="preserve"> at week 4 and treated with them weekly. The anti-dsDNA Abs in sera were assayed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by </w:t>
      </w:r>
      <w:r w:rsidRPr="000225A4">
        <w:rPr>
          <w:rFonts w:ascii="Calibri" w:eastAsia="宋体" w:hAnsi="Calibri" w:cs="Calibri"/>
          <w:sz w:val="24"/>
          <w:szCs w:val="24"/>
        </w:rPr>
        <w:t>specific ELISA.</w:t>
      </w:r>
    </w:p>
    <w:p w:rsidR="00D93422" w:rsidRPr="000225A4" w:rsidRDefault="000225A4" w:rsidP="000225A4">
      <w:pPr>
        <w:spacing w:line="480" w:lineRule="auto"/>
        <w:ind w:leftChars="19" w:left="40"/>
        <w:jc w:val="left"/>
        <w:rPr>
          <w:rFonts w:ascii="Calibri" w:eastAsia="宋体" w:hAnsi="Calibri" w:cs="Calibri"/>
          <w:sz w:val="24"/>
          <w:szCs w:val="24"/>
        </w:rPr>
      </w:pPr>
      <w:r w:rsidRPr="000225A4">
        <w:rPr>
          <w:rFonts w:ascii="Calibri" w:eastAsia="宋体" w:hAnsi="Calibri" w:cs="Calibri"/>
          <w:sz w:val="24"/>
          <w:szCs w:val="24"/>
        </w:rPr>
        <w:t>b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, c and d. </w:t>
      </w:r>
      <w:r w:rsidRPr="000225A4">
        <w:rPr>
          <w:rFonts w:ascii="Calibri" w:eastAsia="宋体" w:hAnsi="Calibri" w:cs="Calibri"/>
          <w:sz w:val="24"/>
          <w:szCs w:val="24"/>
        </w:rPr>
        <w:t>Ten weeks after 10</w:t>
      </w:r>
      <w:r w:rsidRPr="000225A4">
        <w:rPr>
          <w:rFonts w:ascii="Calibri" w:eastAsia="宋体" w:hAnsi="Calibri" w:cs="Calibri"/>
          <w:sz w:val="24"/>
          <w:szCs w:val="24"/>
          <w:vertAlign w:val="superscript"/>
        </w:rPr>
        <w:t>6</w:t>
      </w:r>
      <w:r w:rsidRPr="000225A4">
        <w:rPr>
          <w:rFonts w:ascii="Calibri" w:eastAsia="宋体" w:hAnsi="Calibri" w:cs="Calibri"/>
          <w:sz w:val="24"/>
          <w:szCs w:val="24"/>
        </w:rPr>
        <w:t xml:space="preserve"> BMDC-ALD-DNA immunization, kidney sections were stained by hematoxylin and eosin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00x) (b left</w:t>
      </w:r>
      <w:r w:rsidRPr="000225A4">
        <w:rPr>
          <w:rFonts w:ascii="Calibri" w:eastAsia="宋体" w:hAnsi="Calibri" w:cs="Calibri" w:hint="eastAsia"/>
          <w:sz w:val="24"/>
          <w:szCs w:val="24"/>
        </w:rPr>
        <w:t>),</w:t>
      </w:r>
      <w:r w:rsidRPr="000225A4">
        <w:rPr>
          <w:rFonts w:ascii="Calibri" w:eastAsia="宋体" w:hAnsi="Calibri" w:cs="Calibri"/>
          <w:sz w:val="24"/>
          <w:szCs w:val="24"/>
        </w:rPr>
        <w:t xml:space="preserve"> the renal score of two groups(b right),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IgG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 (</w:t>
      </w:r>
      <w:r w:rsidRPr="000225A4">
        <w:rPr>
          <w:rFonts w:ascii="Calibri" w:eastAsia="宋体" w:hAnsi="Calibri" w:cs="Calibri" w:hint="eastAsia"/>
          <w:sz w:val="24"/>
          <w:szCs w:val="24"/>
        </w:rPr>
        <w:t>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>x</w:t>
      </w:r>
      <w:r w:rsidRPr="000225A4">
        <w:rPr>
          <w:rFonts w:ascii="Calibri" w:eastAsia="宋体" w:hAnsi="Calibri" w:cs="Calibri"/>
          <w:sz w:val="24"/>
          <w:szCs w:val="24"/>
        </w:rPr>
        <w:t>)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(c) and </w:t>
      </w:r>
      <w:r w:rsidRPr="000225A4">
        <w:rPr>
          <w:rFonts w:ascii="Calibri" w:eastAsia="宋体" w:hAnsi="Calibri" w:cs="Calibri"/>
          <w:sz w:val="24"/>
          <w:szCs w:val="24"/>
        </w:rPr>
        <w:t>complement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3 </w:t>
      </w:r>
      <w:r w:rsidRPr="000225A4">
        <w:rPr>
          <w:rFonts w:ascii="Calibri" w:eastAsia="宋体" w:hAnsi="Calibri" w:cs="Calibri"/>
          <w:sz w:val="24"/>
          <w:szCs w:val="24"/>
        </w:rPr>
        <w:t>immunohistochemically staining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 </w:t>
      </w:r>
      <w:r w:rsidRPr="000225A4">
        <w:rPr>
          <w:rFonts w:ascii="Calibri" w:eastAsia="宋体" w:hAnsi="Calibri" w:cs="Calibri" w:hint="eastAsia"/>
          <w:sz w:val="24"/>
          <w:szCs w:val="24"/>
        </w:rPr>
        <w:lastRenderedPageBreak/>
        <w:t>(4</w:t>
      </w:r>
      <w:r w:rsidRPr="000225A4">
        <w:rPr>
          <w:rFonts w:ascii="Calibri" w:eastAsia="宋体" w:hAnsi="Calibri" w:cs="Calibri"/>
          <w:sz w:val="24"/>
          <w:szCs w:val="24"/>
        </w:rPr>
        <w:t>00</w:t>
      </w:r>
      <w:r w:rsidRPr="000225A4">
        <w:rPr>
          <w:rFonts w:ascii="Calibri" w:eastAsia="宋体" w:hAnsi="Calibri" w:cs="Calibri" w:hint="eastAsia"/>
          <w:sz w:val="24"/>
          <w:szCs w:val="24"/>
        </w:rPr>
        <w:t xml:space="preserve">x) (d). </w:t>
      </w:r>
      <w:r w:rsidRPr="000225A4">
        <w:rPr>
          <w:rFonts w:ascii="Calibri" w:eastAsia="宋体" w:hAnsi="Calibri" w:cs="Calibri"/>
          <w:sz w:val="24"/>
          <w:szCs w:val="24"/>
        </w:rPr>
        <w:t>Results are representatives of six mice.</w:t>
      </w:r>
    </w:p>
    <w:sectPr w:rsidR="00D93422" w:rsidRPr="000225A4" w:rsidSect="005568F4">
      <w:pgSz w:w="11906" w:h="16838"/>
      <w:pgMar w:top="1440" w:right="1077" w:bottom="1440" w:left="1077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5C" w:rsidRDefault="0043115C" w:rsidP="000225A4">
      <w:r>
        <w:separator/>
      </w:r>
    </w:p>
  </w:endnote>
  <w:endnote w:type="continuationSeparator" w:id="0">
    <w:p w:rsidR="0043115C" w:rsidRDefault="0043115C" w:rsidP="0002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5C" w:rsidRDefault="0043115C" w:rsidP="000225A4">
      <w:r>
        <w:separator/>
      </w:r>
    </w:p>
  </w:footnote>
  <w:footnote w:type="continuationSeparator" w:id="0">
    <w:p w:rsidR="0043115C" w:rsidRDefault="0043115C" w:rsidP="0002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9F"/>
    <w:rsid w:val="000225A4"/>
    <w:rsid w:val="00282AE1"/>
    <w:rsid w:val="0043115C"/>
    <w:rsid w:val="005A076A"/>
    <w:rsid w:val="00C0609F"/>
    <w:rsid w:val="00D9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55A74"/>
  <w15:chartTrackingRefBased/>
  <w15:docId w15:val="{B1D3B700-F65E-4977-93F3-66D1A71C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25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25A4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2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旭</dc:creator>
  <cp:keywords/>
  <dc:description/>
  <cp:lastModifiedBy>郑 旭</cp:lastModifiedBy>
  <cp:revision>3</cp:revision>
  <dcterms:created xsi:type="dcterms:W3CDTF">2019-04-30T06:29:00Z</dcterms:created>
  <dcterms:modified xsi:type="dcterms:W3CDTF">2019-04-30T08:00:00Z</dcterms:modified>
</cp:coreProperties>
</file>