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20" w:rsidRDefault="00597ED2" w:rsidP="00D73967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I</w:t>
      </w:r>
      <w:r w:rsidRPr="00597ED2">
        <w:rPr>
          <w:rFonts w:ascii="Times New Roman" w:eastAsia="標楷體" w:hAnsi="Times New Roman" w:cs="Times New Roman"/>
          <w:sz w:val="28"/>
          <w:szCs w:val="28"/>
        </w:rPr>
        <w:t xml:space="preserve">nhibition of eIF2α </w:t>
      </w:r>
      <w:proofErr w:type="spellStart"/>
      <w:r w:rsidRPr="00597ED2">
        <w:rPr>
          <w:rFonts w:ascii="Times New Roman" w:eastAsia="標楷體" w:hAnsi="Times New Roman" w:cs="Times New Roman"/>
          <w:sz w:val="28"/>
          <w:szCs w:val="28"/>
        </w:rPr>
        <w:t>dephosphorylation</w:t>
      </w:r>
      <w:proofErr w:type="spellEnd"/>
      <w:r w:rsidRPr="00597ED2">
        <w:rPr>
          <w:rFonts w:ascii="Times New Roman" w:eastAsia="標楷體" w:hAnsi="Times New Roman" w:cs="Times New Roman"/>
          <w:sz w:val="28"/>
          <w:szCs w:val="28"/>
        </w:rPr>
        <w:t xml:space="preserve"> accelerates </w:t>
      </w:r>
      <w:proofErr w:type="spellStart"/>
      <w:r w:rsidRPr="00597ED2">
        <w:rPr>
          <w:rFonts w:ascii="Times New Roman" w:eastAsia="標楷體" w:hAnsi="Times New Roman" w:cs="Times New Roman"/>
          <w:sz w:val="28"/>
          <w:szCs w:val="28"/>
        </w:rPr>
        <w:t>P</w:t>
      </w:r>
      <w:bookmarkStart w:id="0" w:name="_GoBack"/>
      <w:bookmarkEnd w:id="0"/>
      <w:r w:rsidRPr="00597ED2">
        <w:rPr>
          <w:rFonts w:ascii="Times New Roman" w:eastAsia="標楷體" w:hAnsi="Times New Roman" w:cs="Times New Roman"/>
          <w:sz w:val="28"/>
          <w:szCs w:val="28"/>
        </w:rPr>
        <w:t>terostilbene</w:t>
      </w:r>
      <w:proofErr w:type="spellEnd"/>
      <w:r w:rsidRPr="00597ED2">
        <w:rPr>
          <w:rFonts w:ascii="Times New Roman" w:eastAsia="標楷體" w:hAnsi="Times New Roman" w:cs="Times New Roman"/>
          <w:sz w:val="28"/>
          <w:szCs w:val="28"/>
        </w:rPr>
        <w:t>-induced cell death in human hepatocellular carcinoma cells in an ER stress and autophagy-dependent manner</w:t>
      </w:r>
    </w:p>
    <w:p w:rsidR="00D73967" w:rsidRPr="007E57CF" w:rsidRDefault="00D73967" w:rsidP="00D73967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</w:rPr>
      </w:pPr>
    </w:p>
    <w:p w:rsidR="007E6893" w:rsidRDefault="007E6893" w:rsidP="00687F20">
      <w:pPr>
        <w:rPr>
          <w:rFonts w:ascii="Times New Roman" w:eastAsia="標楷體" w:hAnsi="Times New Roman" w:cs="Times New Roman"/>
          <w:b/>
          <w:bCs/>
          <w:szCs w:val="24"/>
        </w:rPr>
      </w:pPr>
    </w:p>
    <w:p w:rsidR="00D73967" w:rsidRPr="007E6893" w:rsidRDefault="00D73967" w:rsidP="00D73967">
      <w:pPr>
        <w:rPr>
          <w:rFonts w:ascii="Times New Roman" w:hAnsi="Times New Roman" w:cs="Times New Roman"/>
          <w:b/>
        </w:rPr>
      </w:pPr>
      <w:r w:rsidRPr="007E6893">
        <w:rPr>
          <w:rFonts w:ascii="Times New Roman" w:hAnsi="Times New Roman" w:cs="Times New Roman"/>
          <w:b/>
        </w:rPr>
        <w:t>Supplemental Figure-</w:t>
      </w:r>
      <w:r>
        <w:rPr>
          <w:rFonts w:ascii="Times New Roman" w:hAnsi="Times New Roman" w:cs="Times New Roman" w:hint="eastAsia"/>
          <w:b/>
        </w:rPr>
        <w:t>1</w:t>
      </w:r>
    </w:p>
    <w:p w:rsidR="00D73967" w:rsidRDefault="00D73967" w:rsidP="00D73967">
      <w:pPr>
        <w:rPr>
          <w:rFonts w:ascii="Times New Roman" w:hAnsi="Times New Roman" w:cs="Times New Roman"/>
          <w:b/>
          <w:szCs w:val="24"/>
        </w:rPr>
      </w:pPr>
    </w:p>
    <w:p w:rsidR="00D73967" w:rsidRDefault="00D73967" w:rsidP="00D73967">
      <w:pPr>
        <w:rPr>
          <w:rFonts w:ascii="Times New Roman" w:hAnsi="Times New Roman" w:cs="Times New Roman"/>
          <w:b/>
          <w:szCs w:val="24"/>
        </w:rPr>
      </w:pPr>
    </w:p>
    <w:p w:rsidR="00D73967" w:rsidRDefault="00D73967" w:rsidP="00D73967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 wp14:anchorId="3CB77547" wp14:editId="651B0107">
            <wp:extent cx="5162550" cy="2998363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096" cy="300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967" w:rsidRDefault="00D73967" w:rsidP="00687F20">
      <w:pPr>
        <w:rPr>
          <w:rFonts w:ascii="Times New Roman" w:eastAsia="標楷體" w:hAnsi="Times New Roman" w:cs="Times New Roman"/>
          <w:b/>
          <w:bCs/>
          <w:szCs w:val="24"/>
        </w:rPr>
      </w:pPr>
    </w:p>
    <w:p w:rsidR="00D73967" w:rsidRPr="00D73967" w:rsidRDefault="00D73967" w:rsidP="00D73967">
      <w:pPr>
        <w:spacing w:line="480" w:lineRule="auto"/>
        <w:jc w:val="both"/>
        <w:rPr>
          <w:rFonts w:ascii="Times New Roman" w:eastAsia="標楷體" w:hAnsi="Times New Roman" w:cs="Times New Roman"/>
          <w:bCs/>
          <w:szCs w:val="24"/>
        </w:rPr>
      </w:pPr>
      <w:proofErr w:type="gramStart"/>
      <w:r w:rsidRPr="00D73967">
        <w:rPr>
          <w:rFonts w:ascii="Times New Roman" w:hAnsi="Times New Roman" w:cs="Times New Roman"/>
          <w:b/>
          <w:bCs/>
          <w:kern w:val="0"/>
          <w:szCs w:val="24"/>
        </w:rPr>
        <w:t>Supplementary Figure 1.</w:t>
      </w:r>
      <w:proofErr w:type="gramEnd"/>
      <w:r w:rsidRPr="00D73967">
        <w:rPr>
          <w:rFonts w:ascii="Times New Roman" w:hAnsi="Times New Roman" w:cs="Times New Roman"/>
        </w:rPr>
        <w:t xml:space="preserve"> </w:t>
      </w:r>
      <w:r w:rsidRPr="00D73967">
        <w:rPr>
          <w:rFonts w:ascii="Times New Roman" w:hAnsi="Times New Roman" w:cs="Times New Roman"/>
          <w:bCs/>
          <w:kern w:val="0"/>
          <w:szCs w:val="24"/>
        </w:rPr>
        <w:t>Huh-7 and SK-Hep-1 cells were treated with PT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(</w:t>
      </w:r>
      <w:r w:rsidRPr="00D73967">
        <w:rPr>
          <w:rFonts w:ascii="Times New Roman" w:hAnsi="Times New Roman" w:cs="Times New Roman"/>
          <w:bCs/>
          <w:kern w:val="0"/>
          <w:szCs w:val="24"/>
        </w:rPr>
        <w:t xml:space="preserve">100 </w:t>
      </w:r>
      <w:proofErr w:type="spellStart"/>
      <w:r w:rsidRPr="00D73967">
        <w:rPr>
          <w:rFonts w:ascii="Times New Roman" w:hAnsi="Times New Roman" w:cs="Times New Roman"/>
          <w:bCs/>
          <w:kern w:val="0"/>
          <w:szCs w:val="24"/>
        </w:rPr>
        <w:t>μM</w:t>
      </w:r>
      <w:proofErr w:type="spellEnd"/>
      <w:r>
        <w:rPr>
          <w:rFonts w:ascii="Times New Roman" w:hAnsi="Times New Roman" w:cs="Times New Roman" w:hint="eastAsia"/>
          <w:bCs/>
          <w:kern w:val="0"/>
          <w:szCs w:val="24"/>
        </w:rPr>
        <w:t>)</w:t>
      </w:r>
      <w:r w:rsidRPr="00D73967">
        <w:rPr>
          <w:rFonts w:ascii="Times New Roman" w:hAnsi="Times New Roman" w:cs="Times New Roman"/>
          <w:bCs/>
          <w:kern w:val="0"/>
          <w:szCs w:val="24"/>
        </w:rPr>
        <w:t xml:space="preserve"> in the presence or absence of the necrosis inhibitor Nec-1</w:t>
      </w:r>
      <w:r>
        <w:rPr>
          <w:rFonts w:ascii="Times New Roman" w:hAnsi="Times New Roman" w:cs="Times New Roman" w:hint="eastAsia"/>
          <w:bCs/>
          <w:kern w:val="0"/>
          <w:szCs w:val="24"/>
        </w:rPr>
        <w:t xml:space="preserve"> (50 </w:t>
      </w:r>
      <w:r>
        <w:rPr>
          <w:rFonts w:ascii="Times New Roman" w:hAnsi="Times New Roman" w:cs="Times New Roman" w:hint="eastAsia"/>
          <w:bCs/>
          <w:kern w:val="0"/>
          <w:szCs w:val="24"/>
        </w:rPr>
        <w:sym w:font="Symbol" w:char="F06D"/>
      </w:r>
      <w:r>
        <w:rPr>
          <w:rFonts w:ascii="Times New Roman" w:hAnsi="Times New Roman" w:cs="Times New Roman" w:hint="eastAsia"/>
          <w:bCs/>
          <w:kern w:val="0"/>
          <w:szCs w:val="24"/>
        </w:rPr>
        <w:t>M), q</w:t>
      </w:r>
      <w:r w:rsidRPr="00D73967">
        <w:rPr>
          <w:rFonts w:ascii="Times New Roman" w:hAnsi="Times New Roman" w:cs="Times New Roman"/>
          <w:bCs/>
          <w:kern w:val="0"/>
          <w:szCs w:val="24"/>
        </w:rPr>
        <w:t xml:space="preserve">uantitative analysis of </w:t>
      </w:r>
      <w:proofErr w:type="spellStart"/>
      <w:r>
        <w:rPr>
          <w:rFonts w:ascii="Times New Roman" w:hAnsi="Times New Roman" w:cs="Times New Roman" w:hint="eastAsia"/>
          <w:bCs/>
          <w:kern w:val="0"/>
          <w:szCs w:val="24"/>
        </w:rPr>
        <w:t>Annexin</w:t>
      </w:r>
      <w:proofErr w:type="spellEnd"/>
      <w:r>
        <w:rPr>
          <w:rFonts w:ascii="Times New Roman" w:hAnsi="Times New Roman" w:cs="Times New Roman" w:hint="eastAsia"/>
          <w:bCs/>
          <w:kern w:val="0"/>
          <w:szCs w:val="24"/>
        </w:rPr>
        <w:t xml:space="preserve"> V/PI</w:t>
      </w:r>
      <w:r w:rsidRPr="00D73967">
        <w:rPr>
          <w:rFonts w:ascii="Times New Roman" w:hAnsi="Times New Roman" w:cs="Times New Roman"/>
          <w:bCs/>
          <w:kern w:val="0"/>
          <w:szCs w:val="24"/>
        </w:rPr>
        <w:t>-stained cells using a flow cytometer</w:t>
      </w:r>
      <w:r>
        <w:rPr>
          <w:rFonts w:ascii="Times New Roman" w:hAnsi="Times New Roman" w:cs="Times New Roman" w:hint="eastAsia"/>
          <w:bCs/>
          <w:kern w:val="0"/>
          <w:szCs w:val="24"/>
        </w:rPr>
        <w:t>.</w:t>
      </w:r>
    </w:p>
    <w:p w:rsidR="00D73967" w:rsidRPr="00D73967" w:rsidRDefault="00D73967" w:rsidP="00687F20">
      <w:pPr>
        <w:rPr>
          <w:rFonts w:ascii="Times New Roman" w:eastAsia="標楷體" w:hAnsi="Times New Roman" w:cs="Times New Roman"/>
          <w:bCs/>
          <w:szCs w:val="24"/>
        </w:rPr>
      </w:pPr>
    </w:p>
    <w:p w:rsidR="00D73967" w:rsidRDefault="00D73967" w:rsidP="00687F20">
      <w:pPr>
        <w:rPr>
          <w:rFonts w:ascii="Times New Roman" w:eastAsia="標楷體" w:hAnsi="Times New Roman" w:cs="Times New Roman"/>
          <w:b/>
          <w:bCs/>
          <w:szCs w:val="24"/>
        </w:rPr>
      </w:pPr>
    </w:p>
    <w:p w:rsidR="00D73967" w:rsidRDefault="00D73967" w:rsidP="00687F20">
      <w:pPr>
        <w:rPr>
          <w:rFonts w:ascii="Times New Roman" w:eastAsia="標楷體" w:hAnsi="Times New Roman" w:cs="Times New Roman"/>
          <w:b/>
          <w:bCs/>
          <w:szCs w:val="24"/>
        </w:rPr>
      </w:pPr>
    </w:p>
    <w:p w:rsidR="00D73967" w:rsidRDefault="00D73967" w:rsidP="00687F20">
      <w:pPr>
        <w:rPr>
          <w:rFonts w:ascii="Times New Roman" w:eastAsia="標楷體" w:hAnsi="Times New Roman" w:cs="Times New Roman"/>
          <w:b/>
          <w:bCs/>
          <w:szCs w:val="24"/>
        </w:rPr>
      </w:pPr>
    </w:p>
    <w:p w:rsidR="00D73967" w:rsidRDefault="00D73967" w:rsidP="00687F20">
      <w:pPr>
        <w:rPr>
          <w:rFonts w:ascii="Times New Roman" w:eastAsia="標楷體" w:hAnsi="Times New Roman" w:cs="Times New Roman"/>
          <w:b/>
          <w:bCs/>
          <w:szCs w:val="24"/>
        </w:rPr>
      </w:pPr>
    </w:p>
    <w:p w:rsidR="00D73967" w:rsidRDefault="00D73967" w:rsidP="00687F20">
      <w:pPr>
        <w:rPr>
          <w:rFonts w:ascii="Times New Roman" w:eastAsia="標楷體" w:hAnsi="Times New Roman" w:cs="Times New Roman"/>
          <w:b/>
          <w:bCs/>
          <w:szCs w:val="24"/>
        </w:rPr>
      </w:pPr>
    </w:p>
    <w:p w:rsidR="00D73967" w:rsidRDefault="00D73967" w:rsidP="00687F20">
      <w:pPr>
        <w:rPr>
          <w:rFonts w:ascii="Times New Roman" w:eastAsia="標楷體" w:hAnsi="Times New Roman" w:cs="Times New Roman"/>
          <w:b/>
          <w:bCs/>
          <w:szCs w:val="24"/>
        </w:rPr>
      </w:pPr>
    </w:p>
    <w:p w:rsidR="00D73967" w:rsidRDefault="00D73967" w:rsidP="00687F20">
      <w:pPr>
        <w:rPr>
          <w:rFonts w:ascii="Times New Roman" w:eastAsia="標楷體" w:hAnsi="Times New Roman" w:cs="Times New Roman"/>
          <w:b/>
          <w:bCs/>
          <w:szCs w:val="24"/>
        </w:rPr>
      </w:pPr>
    </w:p>
    <w:p w:rsidR="00D73967" w:rsidRDefault="00D73967" w:rsidP="00687F20">
      <w:pPr>
        <w:rPr>
          <w:rFonts w:ascii="Times New Roman" w:eastAsia="標楷體" w:hAnsi="Times New Roman" w:cs="Times New Roman"/>
          <w:b/>
          <w:bCs/>
          <w:szCs w:val="24"/>
        </w:rPr>
      </w:pPr>
    </w:p>
    <w:p w:rsidR="007E6893" w:rsidRDefault="00D73967" w:rsidP="00687F20">
      <w:pPr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/>
          <w:b/>
          <w:szCs w:val="24"/>
        </w:rPr>
        <w:t>Supplemental Figure-</w:t>
      </w:r>
      <w:r>
        <w:rPr>
          <w:rFonts w:ascii="Times New Roman" w:eastAsia="標楷體" w:hAnsi="Times New Roman" w:cs="Times New Roman" w:hint="eastAsia"/>
          <w:b/>
          <w:szCs w:val="24"/>
        </w:rPr>
        <w:t>2</w:t>
      </w:r>
    </w:p>
    <w:p w:rsidR="00D73967" w:rsidRPr="007E6893" w:rsidRDefault="00D73967" w:rsidP="00687F20">
      <w:pPr>
        <w:rPr>
          <w:rFonts w:ascii="Times New Roman" w:eastAsia="標楷體" w:hAnsi="Times New Roman" w:cs="Times New Roman"/>
          <w:b/>
          <w:szCs w:val="24"/>
        </w:rPr>
      </w:pPr>
    </w:p>
    <w:p w:rsidR="00687F20" w:rsidRDefault="007E57CF">
      <w:r>
        <w:rPr>
          <w:noProof/>
        </w:rPr>
        <w:drawing>
          <wp:inline distT="0" distB="0" distL="0" distR="0">
            <wp:extent cx="4591050" cy="3538636"/>
            <wp:effectExtent l="0" t="0" r="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484" cy="353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F20" w:rsidRDefault="00687F20"/>
    <w:p w:rsidR="009216E8" w:rsidRDefault="000B2E94" w:rsidP="009216E8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/>
          <w:bCs/>
          <w:szCs w:val="24"/>
        </w:rPr>
        <w:t>Supplemental Figure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>-</w:t>
      </w:r>
      <w:r w:rsidR="00D73967">
        <w:rPr>
          <w:rFonts w:ascii="Times New Roman" w:eastAsia="標楷體" w:hAnsi="Times New Roman" w:cs="Times New Roman" w:hint="eastAsia"/>
          <w:b/>
          <w:bCs/>
          <w:szCs w:val="24"/>
        </w:rPr>
        <w:t>2</w:t>
      </w:r>
      <w:r w:rsidRPr="000B2E94">
        <w:t xml:space="preserve"> </w:t>
      </w:r>
      <w:r w:rsidR="009216E8">
        <w:rPr>
          <w:rFonts w:ascii="Times New Roman" w:hAnsi="Times New Roman" w:cs="Times New Roman" w:hint="eastAsia"/>
        </w:rPr>
        <w:t xml:space="preserve">Effect of CQ or </w:t>
      </w:r>
      <w:r w:rsidR="009216E8">
        <w:rPr>
          <w:rFonts w:ascii="Times New Roman" w:hAnsi="Times New Roman" w:cs="Times New Roman"/>
        </w:rPr>
        <w:t>combined</w:t>
      </w:r>
      <w:r w:rsidR="009216E8" w:rsidRPr="009216E8">
        <w:rPr>
          <w:rFonts w:ascii="Times New Roman" w:hAnsi="Times New Roman" w:cs="Times New Roman"/>
        </w:rPr>
        <w:t xml:space="preserve"> of E-64d</w:t>
      </w:r>
      <w:r w:rsidR="009216E8">
        <w:rPr>
          <w:rFonts w:ascii="Times New Roman" w:hAnsi="Times New Roman" w:cs="Times New Roman" w:hint="eastAsia"/>
        </w:rPr>
        <w:t>/</w:t>
      </w:r>
      <w:proofErr w:type="spellStart"/>
      <w:r w:rsidR="009216E8" w:rsidRPr="009216E8">
        <w:rPr>
          <w:rFonts w:ascii="Times New Roman" w:hAnsi="Times New Roman" w:cs="Times New Roman"/>
        </w:rPr>
        <w:t>pepstatin</w:t>
      </w:r>
      <w:proofErr w:type="spellEnd"/>
      <w:r w:rsidR="009216E8" w:rsidRPr="009216E8">
        <w:rPr>
          <w:rFonts w:ascii="Times New Roman" w:hAnsi="Times New Roman" w:cs="Times New Roman"/>
        </w:rPr>
        <w:t xml:space="preserve"> A in </w:t>
      </w:r>
      <w:r w:rsidR="009216E8">
        <w:rPr>
          <w:rFonts w:ascii="Times New Roman" w:hAnsi="Times New Roman" w:cs="Times New Roman" w:hint="eastAsia"/>
        </w:rPr>
        <w:t>PT treated Huh-7 cells.</w:t>
      </w:r>
      <w:r w:rsidR="009216E8">
        <w:rPr>
          <w:rFonts w:ascii="Times New Roman" w:hAnsi="Times New Roman" w:cs="Times New Roman"/>
        </w:rPr>
        <w:t xml:space="preserve"> </w:t>
      </w:r>
      <w:r w:rsidR="009216E8" w:rsidRPr="009216E8">
        <w:rPr>
          <w:rFonts w:ascii="Times New Roman" w:hAnsi="Times New Roman" w:cs="Times New Roman" w:hint="eastAsia"/>
        </w:rPr>
        <w:t xml:space="preserve">Huh-7 cells were </w:t>
      </w:r>
      <w:r w:rsidR="009216E8">
        <w:rPr>
          <w:rFonts w:ascii="Times New Roman" w:hAnsi="Times New Roman" w:cs="Times New Roman" w:hint="eastAsia"/>
        </w:rPr>
        <w:t>pre</w:t>
      </w:r>
      <w:r w:rsidR="009216E8" w:rsidRPr="009216E8">
        <w:rPr>
          <w:rFonts w:ascii="Times New Roman" w:hAnsi="Times New Roman" w:cs="Times New Roman" w:hint="eastAsia"/>
        </w:rPr>
        <w:t xml:space="preserve">treated with </w:t>
      </w:r>
      <w:r w:rsidR="009216E8" w:rsidRPr="009216E8">
        <w:rPr>
          <w:rFonts w:ascii="Times New Roman" w:hAnsi="Times New Roman" w:cs="Times New Roman"/>
        </w:rPr>
        <w:t>CQ or combined of E-64d/</w:t>
      </w:r>
      <w:proofErr w:type="spellStart"/>
      <w:r w:rsidR="009216E8" w:rsidRPr="009216E8">
        <w:rPr>
          <w:rFonts w:ascii="Times New Roman" w:hAnsi="Times New Roman" w:cs="Times New Roman"/>
        </w:rPr>
        <w:t>pepstatin</w:t>
      </w:r>
      <w:proofErr w:type="spellEnd"/>
      <w:r w:rsidR="009216E8" w:rsidRPr="009216E8">
        <w:rPr>
          <w:rFonts w:ascii="Times New Roman" w:hAnsi="Times New Roman" w:cs="Times New Roman"/>
        </w:rPr>
        <w:t xml:space="preserve"> A</w:t>
      </w:r>
      <w:r w:rsidR="009216E8" w:rsidRPr="009216E8">
        <w:rPr>
          <w:rFonts w:ascii="Times New Roman" w:hAnsi="Times New Roman" w:cs="Times New Roman" w:hint="eastAsia"/>
        </w:rPr>
        <w:t xml:space="preserve"> for </w:t>
      </w:r>
      <w:r w:rsidR="009216E8">
        <w:rPr>
          <w:rFonts w:ascii="Times New Roman" w:hAnsi="Times New Roman" w:cs="Times New Roman" w:hint="eastAsia"/>
        </w:rPr>
        <w:t>2</w:t>
      </w:r>
      <w:r w:rsidR="009216E8" w:rsidRPr="009216E8">
        <w:rPr>
          <w:rFonts w:ascii="Times New Roman" w:hAnsi="Times New Roman" w:cs="Times New Roman" w:hint="eastAsia"/>
        </w:rPr>
        <w:t xml:space="preserve"> h</w:t>
      </w:r>
      <w:r w:rsidR="009216E8">
        <w:rPr>
          <w:rFonts w:ascii="Times New Roman" w:hAnsi="Times New Roman" w:cs="Times New Roman" w:hint="eastAsia"/>
        </w:rPr>
        <w:t xml:space="preserve">, then added the PT (100 </w:t>
      </w:r>
      <w:r w:rsidR="009216E8" w:rsidRPr="009216E8">
        <w:rPr>
          <w:rFonts w:ascii="Symbol" w:hAnsi="Symbol" w:cs="Times New Roman"/>
        </w:rPr>
        <w:t></w:t>
      </w:r>
      <w:r w:rsidR="009216E8">
        <w:rPr>
          <w:rFonts w:ascii="Times New Roman" w:hAnsi="Times New Roman" w:cs="Times New Roman" w:hint="eastAsia"/>
        </w:rPr>
        <w:t>M) for 22 h</w:t>
      </w:r>
      <w:r w:rsidR="009216E8" w:rsidRPr="009216E8">
        <w:rPr>
          <w:rFonts w:ascii="Times New Roman" w:hAnsi="Times New Roman" w:cs="Times New Roman" w:hint="eastAsia"/>
        </w:rPr>
        <w:t xml:space="preserve">. </w:t>
      </w:r>
      <w:r w:rsidR="009216E8" w:rsidRPr="009216E8">
        <w:rPr>
          <w:rFonts w:ascii="Times New Roman" w:hAnsi="Times New Roman" w:cs="Times New Roman" w:hint="eastAsia"/>
          <w:b/>
        </w:rPr>
        <w:t>a, c</w:t>
      </w:r>
      <w:r w:rsidR="009216E8">
        <w:rPr>
          <w:rFonts w:ascii="Times New Roman" w:hAnsi="Times New Roman" w:cs="Times New Roman" w:hint="eastAsia"/>
          <w:b/>
        </w:rPr>
        <w:t>.</w:t>
      </w:r>
      <w:r w:rsidR="009216E8" w:rsidRPr="009216E8">
        <w:rPr>
          <w:rFonts w:ascii="Times New Roman" w:hAnsi="Times New Roman" w:cs="Times New Roman" w:hint="eastAsia"/>
        </w:rPr>
        <w:t xml:space="preserve"> Cell viability was measured using an MTT assay. </w:t>
      </w:r>
      <w:proofErr w:type="gramStart"/>
      <w:r w:rsidR="009216E8" w:rsidRPr="009216E8">
        <w:rPr>
          <w:rFonts w:ascii="Times New Roman" w:hAnsi="Times New Roman" w:cs="Times New Roman" w:hint="eastAsia"/>
          <w:b/>
        </w:rPr>
        <w:t>b</w:t>
      </w:r>
      <w:proofErr w:type="gramEnd"/>
      <w:r w:rsidR="009216E8" w:rsidRPr="009216E8">
        <w:rPr>
          <w:rFonts w:ascii="Times New Roman" w:hAnsi="Times New Roman" w:cs="Times New Roman" w:hint="eastAsia"/>
          <w:b/>
        </w:rPr>
        <w:t>, d</w:t>
      </w:r>
      <w:r w:rsidR="009216E8" w:rsidRPr="009216E8">
        <w:rPr>
          <w:rFonts w:ascii="Times New Roman" w:hAnsi="Times New Roman" w:cs="Times New Roman" w:hint="eastAsia"/>
        </w:rPr>
        <w:t xml:space="preserve">. </w:t>
      </w:r>
      <w:r w:rsidR="009216E8">
        <w:rPr>
          <w:rFonts w:ascii="Times New Roman" w:hAnsi="Times New Roman" w:cs="Times New Roman" w:hint="eastAsia"/>
        </w:rPr>
        <w:t>The p62 and LC3 p</w:t>
      </w:r>
      <w:r w:rsidR="009216E8" w:rsidRPr="009216E8">
        <w:rPr>
          <w:rFonts w:ascii="Times New Roman" w:hAnsi="Times New Roman" w:cs="Times New Roman"/>
        </w:rPr>
        <w:t xml:space="preserve">rotein expression levels were assessed using a </w:t>
      </w:r>
      <w:r w:rsidR="009216E8">
        <w:rPr>
          <w:rFonts w:ascii="Times New Roman" w:hAnsi="Times New Roman" w:cs="Times New Roman" w:hint="eastAsia"/>
        </w:rPr>
        <w:t>w</w:t>
      </w:r>
      <w:r w:rsidR="009216E8" w:rsidRPr="009216E8">
        <w:rPr>
          <w:rFonts w:ascii="Times New Roman" w:hAnsi="Times New Roman" w:cs="Times New Roman"/>
        </w:rPr>
        <w:t xml:space="preserve">estern blot analysis. </w:t>
      </w:r>
      <w:proofErr w:type="gramStart"/>
      <w:r w:rsidR="009216E8" w:rsidRPr="009216E8">
        <w:rPr>
          <w:rFonts w:ascii="Times New Roman" w:hAnsi="Times New Roman" w:cs="Times New Roman"/>
        </w:rPr>
        <w:t>β-actin</w:t>
      </w:r>
      <w:proofErr w:type="gramEnd"/>
      <w:r w:rsidR="009216E8" w:rsidRPr="009216E8">
        <w:rPr>
          <w:rFonts w:ascii="Times New Roman" w:hAnsi="Times New Roman" w:cs="Times New Roman"/>
        </w:rPr>
        <w:t xml:space="preserve"> served as an internal control</w:t>
      </w:r>
      <w:r w:rsidR="009216E8">
        <w:rPr>
          <w:rFonts w:ascii="Times New Roman" w:hAnsi="Times New Roman" w:cs="Times New Roman" w:hint="eastAsia"/>
        </w:rPr>
        <w:t>.</w:t>
      </w:r>
      <w:r w:rsidR="009216E8" w:rsidRPr="009216E8">
        <w:t xml:space="preserve"> </w:t>
      </w:r>
      <w:r w:rsidR="009216E8" w:rsidRPr="00687F20">
        <w:rPr>
          <w:rFonts w:ascii="Times New Roman" w:hAnsi="Times New Roman" w:cs="Times New Roman"/>
        </w:rPr>
        <w:t xml:space="preserve">Data are presented as the </w:t>
      </w:r>
      <w:proofErr w:type="spellStart"/>
      <w:r w:rsidR="009216E8" w:rsidRPr="00687F20">
        <w:rPr>
          <w:rFonts w:ascii="Times New Roman" w:hAnsi="Times New Roman" w:cs="Times New Roman"/>
        </w:rPr>
        <w:t>mean±SE</w:t>
      </w:r>
      <w:proofErr w:type="spellEnd"/>
      <w:r w:rsidR="009216E8" w:rsidRPr="00687F20">
        <w:rPr>
          <w:rFonts w:ascii="Times New Roman" w:hAnsi="Times New Roman" w:cs="Times New Roman"/>
        </w:rPr>
        <w:t xml:space="preserve"> of at least three independent experiments</w:t>
      </w:r>
      <w:r w:rsidR="009216E8">
        <w:rPr>
          <w:rFonts w:ascii="Times New Roman" w:hAnsi="Times New Roman" w:cs="Times New Roman" w:hint="eastAsia"/>
        </w:rPr>
        <w:t xml:space="preserve">. </w:t>
      </w:r>
      <w:proofErr w:type="gramStart"/>
      <w:r w:rsidR="009216E8" w:rsidRPr="009216E8">
        <w:rPr>
          <w:rFonts w:ascii="Times New Roman" w:hAnsi="Times New Roman" w:cs="Times New Roman"/>
        </w:rPr>
        <w:t>**p &lt; 0.01 compared with controls.</w:t>
      </w:r>
      <w:proofErr w:type="gramEnd"/>
    </w:p>
    <w:p w:rsidR="009216E8" w:rsidRPr="009216E8" w:rsidRDefault="009216E8" w:rsidP="009216E8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</w:rPr>
      </w:pPr>
    </w:p>
    <w:p w:rsidR="00687F20" w:rsidRDefault="00687F20"/>
    <w:p w:rsidR="00D73967" w:rsidRDefault="00D73967"/>
    <w:p w:rsidR="00D73967" w:rsidRDefault="00D73967"/>
    <w:p w:rsidR="00D73967" w:rsidRDefault="00D73967"/>
    <w:p w:rsidR="00D73967" w:rsidRDefault="00D73967"/>
    <w:p w:rsidR="00D73967" w:rsidRDefault="00D73967"/>
    <w:p w:rsidR="00D73967" w:rsidRPr="00687F20" w:rsidRDefault="00D73967"/>
    <w:p w:rsidR="00687F20" w:rsidRPr="007E6893" w:rsidRDefault="00D739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Supplemental Figure-</w:t>
      </w:r>
      <w:r>
        <w:rPr>
          <w:rFonts w:ascii="Times New Roman" w:hAnsi="Times New Roman" w:cs="Times New Roman" w:hint="eastAsia"/>
          <w:b/>
        </w:rPr>
        <w:t>3</w:t>
      </w:r>
    </w:p>
    <w:p w:rsidR="00687F20" w:rsidRDefault="00687F20"/>
    <w:p w:rsidR="00283A2B" w:rsidRDefault="00283A2B"/>
    <w:p w:rsidR="00283A2B" w:rsidRDefault="00283A2B"/>
    <w:p w:rsidR="00283A2B" w:rsidRDefault="00A10A52">
      <w:r>
        <w:rPr>
          <w:noProof/>
        </w:rPr>
        <w:drawing>
          <wp:inline distT="0" distB="0" distL="0" distR="0">
            <wp:extent cx="4292600" cy="318615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964" cy="318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A2D" w:rsidRDefault="004E1A2D"/>
    <w:p w:rsidR="004E1A2D" w:rsidRDefault="004E1A2D"/>
    <w:p w:rsidR="007E6893" w:rsidRDefault="007E6893"/>
    <w:p w:rsidR="007E6893" w:rsidRPr="007E6893" w:rsidRDefault="00A10A52" w:rsidP="00A10A52">
      <w:pPr>
        <w:adjustRightInd w:val="0"/>
        <w:snapToGrid w:val="0"/>
        <w:spacing w:line="480" w:lineRule="auto"/>
        <w:jc w:val="both"/>
        <w:rPr>
          <w:rFonts w:ascii="Times New Roman" w:eastAsia="標楷體" w:hAnsi="Times New Roman" w:cs="Times New Roman"/>
        </w:rPr>
      </w:pPr>
      <w:r w:rsidRPr="007E6893">
        <w:rPr>
          <w:rFonts w:ascii="Times New Roman" w:eastAsia="標楷體" w:hAnsi="Times New Roman" w:cs="Times New Roman"/>
          <w:b/>
          <w:bCs/>
          <w:szCs w:val="24"/>
        </w:rPr>
        <w:t>Supplemental Figure-</w:t>
      </w:r>
      <w:r w:rsidR="00D73967">
        <w:rPr>
          <w:rFonts w:ascii="Times New Roman" w:eastAsia="標楷體" w:hAnsi="Times New Roman" w:cs="Times New Roman" w:hint="eastAsia"/>
          <w:b/>
          <w:bCs/>
          <w:szCs w:val="24"/>
        </w:rPr>
        <w:t>3</w:t>
      </w:r>
      <w:r w:rsidRPr="007E6893">
        <w:rPr>
          <w:rFonts w:ascii="Times New Roman" w:eastAsia="標楷體" w:hAnsi="Times New Roman" w:cs="Times New Roman"/>
        </w:rPr>
        <w:t xml:space="preserve"> </w:t>
      </w:r>
      <w:r w:rsidR="007E6893" w:rsidRPr="007E6893">
        <w:rPr>
          <w:rFonts w:ascii="Times New Roman" w:eastAsia="標楷體" w:hAnsi="Times New Roman" w:cs="Times New Roman"/>
        </w:rPr>
        <w:t xml:space="preserve">Effect of PT on cell cycle regulation in Huh-7 and SK-Hep-1 cells. Huh-7 and SK-Hep-1 cells were treated without or with PT (100 </w:t>
      </w:r>
      <w:proofErr w:type="spellStart"/>
      <w:r w:rsidR="007E6893" w:rsidRPr="007E6893">
        <w:rPr>
          <w:rFonts w:ascii="Times New Roman" w:eastAsia="標楷體" w:hAnsi="Times New Roman" w:cs="Times New Roman"/>
        </w:rPr>
        <w:t>μM</w:t>
      </w:r>
      <w:proofErr w:type="spellEnd"/>
      <w:r w:rsidR="007E6893" w:rsidRPr="007E6893">
        <w:rPr>
          <w:rFonts w:ascii="Times New Roman" w:eastAsia="標楷體" w:hAnsi="Times New Roman" w:cs="Times New Roman"/>
        </w:rPr>
        <w:t xml:space="preserve">) and cell cycle progression was measured by flow </w:t>
      </w:r>
      <w:proofErr w:type="spellStart"/>
      <w:r w:rsidR="007E6893" w:rsidRPr="007E6893">
        <w:rPr>
          <w:rFonts w:ascii="Times New Roman" w:eastAsia="標楷體" w:hAnsi="Times New Roman" w:cs="Times New Roman"/>
        </w:rPr>
        <w:t>cytometry</w:t>
      </w:r>
      <w:proofErr w:type="spellEnd"/>
      <w:r w:rsidR="007E6893" w:rsidRPr="007E6893">
        <w:rPr>
          <w:rFonts w:ascii="Times New Roman" w:eastAsia="標楷體" w:hAnsi="Times New Roman" w:cs="Times New Roman"/>
        </w:rPr>
        <w:t>.</w:t>
      </w:r>
    </w:p>
    <w:p w:rsidR="00A10A52" w:rsidRPr="00687F20" w:rsidRDefault="00A10A52" w:rsidP="00A10A52"/>
    <w:p w:rsidR="00A10A52" w:rsidRDefault="00A10A52" w:rsidP="00A10A52"/>
    <w:p w:rsidR="00D63F78" w:rsidRDefault="00D63F78">
      <w:pPr>
        <w:rPr>
          <w:rFonts w:ascii="Times New Roman" w:hAnsi="Times New Roman" w:cs="Times New Roman"/>
          <w:b/>
          <w:szCs w:val="24"/>
        </w:rPr>
      </w:pPr>
    </w:p>
    <w:p w:rsidR="00D63F78" w:rsidRDefault="00D63F78">
      <w:pPr>
        <w:rPr>
          <w:rFonts w:ascii="Times New Roman" w:hAnsi="Times New Roman" w:cs="Times New Roman"/>
          <w:b/>
          <w:szCs w:val="24"/>
        </w:rPr>
      </w:pPr>
    </w:p>
    <w:p w:rsidR="00D63F78" w:rsidRDefault="00D63F78">
      <w:pPr>
        <w:rPr>
          <w:rFonts w:ascii="Times New Roman" w:hAnsi="Times New Roman" w:cs="Times New Roman"/>
          <w:b/>
          <w:szCs w:val="24"/>
        </w:rPr>
      </w:pPr>
    </w:p>
    <w:p w:rsidR="00D63F78" w:rsidRDefault="00D63F78">
      <w:pPr>
        <w:rPr>
          <w:rFonts w:ascii="Times New Roman" w:hAnsi="Times New Roman" w:cs="Times New Roman"/>
          <w:b/>
          <w:szCs w:val="24"/>
        </w:rPr>
      </w:pPr>
    </w:p>
    <w:p w:rsidR="00D63F78" w:rsidRDefault="00D63F78">
      <w:pPr>
        <w:rPr>
          <w:rFonts w:ascii="Times New Roman" w:hAnsi="Times New Roman" w:cs="Times New Roman"/>
          <w:b/>
          <w:szCs w:val="24"/>
        </w:rPr>
      </w:pPr>
    </w:p>
    <w:p w:rsidR="001E25F8" w:rsidRDefault="001E25F8">
      <w:pPr>
        <w:rPr>
          <w:rFonts w:ascii="Times New Roman" w:hAnsi="Times New Roman" w:cs="Times New Roman"/>
          <w:b/>
          <w:szCs w:val="24"/>
        </w:rPr>
      </w:pPr>
    </w:p>
    <w:p w:rsidR="001E25F8" w:rsidRDefault="001E25F8">
      <w:pPr>
        <w:rPr>
          <w:rFonts w:ascii="Times New Roman" w:hAnsi="Times New Roman" w:cs="Times New Roman"/>
          <w:b/>
          <w:szCs w:val="24"/>
        </w:rPr>
      </w:pPr>
    </w:p>
    <w:p w:rsidR="00D73967" w:rsidRDefault="00D73967">
      <w:pPr>
        <w:rPr>
          <w:rFonts w:ascii="Times New Roman" w:hAnsi="Times New Roman" w:cs="Times New Roman"/>
          <w:b/>
          <w:szCs w:val="24"/>
        </w:rPr>
      </w:pPr>
    </w:p>
    <w:p w:rsidR="00D73967" w:rsidRPr="001E25F8" w:rsidRDefault="00D73967">
      <w:pPr>
        <w:rPr>
          <w:rFonts w:ascii="Times New Roman" w:hAnsi="Times New Roman" w:cs="Times New Roman"/>
          <w:b/>
          <w:szCs w:val="24"/>
        </w:rPr>
      </w:pPr>
    </w:p>
    <w:sectPr w:rsidR="00D73967" w:rsidRPr="001E25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495" w:rsidRDefault="00401495" w:rsidP="00DF49D3">
      <w:r>
        <w:separator/>
      </w:r>
    </w:p>
  </w:endnote>
  <w:endnote w:type="continuationSeparator" w:id="0">
    <w:p w:rsidR="00401495" w:rsidRDefault="00401495" w:rsidP="00DF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495" w:rsidRDefault="00401495" w:rsidP="00DF49D3">
      <w:r>
        <w:separator/>
      </w:r>
    </w:p>
  </w:footnote>
  <w:footnote w:type="continuationSeparator" w:id="0">
    <w:p w:rsidR="00401495" w:rsidRDefault="00401495" w:rsidP="00DF4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20"/>
    <w:rsid w:val="000148EF"/>
    <w:rsid w:val="0003215D"/>
    <w:rsid w:val="000B2E94"/>
    <w:rsid w:val="000F0269"/>
    <w:rsid w:val="0016603C"/>
    <w:rsid w:val="00170B18"/>
    <w:rsid w:val="001B50F5"/>
    <w:rsid w:val="001E25F8"/>
    <w:rsid w:val="00283A2B"/>
    <w:rsid w:val="00401495"/>
    <w:rsid w:val="004124A4"/>
    <w:rsid w:val="00417FD0"/>
    <w:rsid w:val="004E1A2D"/>
    <w:rsid w:val="004F598D"/>
    <w:rsid w:val="00511723"/>
    <w:rsid w:val="00597ED2"/>
    <w:rsid w:val="005E3CCB"/>
    <w:rsid w:val="00687F20"/>
    <w:rsid w:val="006B5FBC"/>
    <w:rsid w:val="007E57CF"/>
    <w:rsid w:val="007E6893"/>
    <w:rsid w:val="00861D9A"/>
    <w:rsid w:val="009216E8"/>
    <w:rsid w:val="00A10A52"/>
    <w:rsid w:val="00A24C75"/>
    <w:rsid w:val="00A86649"/>
    <w:rsid w:val="00C14F49"/>
    <w:rsid w:val="00C40251"/>
    <w:rsid w:val="00D63F78"/>
    <w:rsid w:val="00D73967"/>
    <w:rsid w:val="00DF49D3"/>
    <w:rsid w:val="00E444F6"/>
    <w:rsid w:val="00E96BF0"/>
    <w:rsid w:val="00EA1BE0"/>
    <w:rsid w:val="00F9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87F2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687F2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F4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F49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F4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49D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87F2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687F2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F4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F49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F49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49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2018-10-05T02:23:00Z</dcterms:created>
  <dcterms:modified xsi:type="dcterms:W3CDTF">2019-05-07T04:53:00Z</dcterms:modified>
</cp:coreProperties>
</file>