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95C70" w14:textId="59CE062D" w:rsidR="00CC0D1E" w:rsidRPr="00DF3CFB" w:rsidRDefault="00CC0D1E" w:rsidP="00CC0D1E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>SUPPLEMENTARY FIGURE LEGENDS:</w:t>
      </w:r>
    </w:p>
    <w:p w14:paraId="7542ADAD" w14:textId="4B1F4301" w:rsidR="00A56DEB" w:rsidRPr="00DF3CFB" w:rsidRDefault="00A56DEB" w:rsidP="00A56DEB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Supplementary Figure S1. Endogenous expressions of BTG2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/TIS21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 in various breast cancer cells: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435883E6" w14:textId="2361A175" w:rsidR="002A5B7B" w:rsidRPr="00DF3CFB" w:rsidRDefault="00A56DEB" w:rsidP="002A5B7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  <w:u w:val="single"/>
        </w:rPr>
        <w:t>(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Total RNAs were isolated</w:t>
      </w:r>
      <w:r w:rsidR="008F32F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from the cells (3 × 10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5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cells/60mm) incubated for 24 h, and then </w:t>
      </w:r>
      <w:r w:rsidR="008F32F1" w:rsidRPr="00DF3CFB">
        <w:rPr>
          <w:rFonts w:ascii="Times New Roman" w:hAnsi="Times New Roman" w:cs="Times New Roman"/>
          <w:sz w:val="20"/>
          <w:szCs w:val="20"/>
          <w:u w:val="single"/>
        </w:rPr>
        <w:t>subjected to RT-PCR using BTG2-specific primers. GAPDH was used as a control. Note the loss of BTG2 expression in the highly invasive breast cancer cells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8F32F1" w:rsidRPr="00DF3CFB">
        <w:rPr>
          <w:rFonts w:ascii="Times New Roman" w:hAnsi="Times New Roman" w:cs="Times New Roman"/>
          <w:sz w:val="20"/>
          <w:szCs w:val="20"/>
          <w:u w:val="single"/>
        </w:rPr>
        <w:t>MDA-MB-231, MDA-MB-468, MDA-MB-453, and HS578T as compared with other cell lines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. (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B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) To evaluate whether the 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exogenously expressed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BTG2</w:t>
      </w:r>
      <w:r w:rsidRPr="00DF3CFB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581A52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is 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physiologically relevant 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to the endogenous </w:t>
      </w:r>
      <w:r w:rsidR="001028D3" w:rsidRPr="00DF3CFB">
        <w:rPr>
          <w:rFonts w:ascii="Times New Roman" w:hAnsi="Times New Roman" w:cs="Times New Roman"/>
          <w:sz w:val="20"/>
          <w:szCs w:val="20"/>
          <w:u w:val="single"/>
        </w:rPr>
        <w:t>BTG2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or not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w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>t</w:t>
      </w:r>
      <w:proofErr w:type="spellEnd"/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-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>MEF, MCF</w:t>
      </w:r>
      <w:r w:rsidR="00581A52" w:rsidRPr="00DF3CFB">
        <w:rPr>
          <w:rFonts w:ascii="Times New Roman" w:hAnsi="Times New Roman" w:cs="Times New Roman"/>
          <w:sz w:val="20"/>
          <w:szCs w:val="20"/>
          <w:u w:val="single"/>
        </w:rPr>
        <w:t>-7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, ZR-75-1 and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TNBC cells </w:t>
      </w:r>
      <w:r w:rsidR="00581A52" w:rsidRPr="00DF3CFB">
        <w:rPr>
          <w:rFonts w:ascii="Times New Roman" w:hAnsi="Times New Roman" w:cs="Times New Roman"/>
          <w:sz w:val="20"/>
          <w:szCs w:val="20"/>
          <w:u w:val="single"/>
        </w:rPr>
        <w:t>(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transduced with either Ad-LacZ or Ad-BTG2</w:t>
      </w:r>
      <w:r w:rsidRPr="00DF3CFB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for 48h</w:t>
      </w:r>
      <w:r w:rsidR="00581A52" w:rsidRPr="00DF3CFB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were subjected to</w:t>
      </w:r>
      <w:r w:rsidR="00613E3F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immunoblot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analysis and examined</w:t>
      </w:r>
      <w:r w:rsidR="00581A98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the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expression of 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BTG2 and </w:t>
      </w:r>
      <w:r w:rsidR="00947DD8" w:rsidRPr="00DF3CFB">
        <w:rPr>
          <w:rFonts w:ascii="Times New Roman" w:eastAsia="맑은 고딕" w:hAnsi="Times New Roman" w:cs="Times New Roman"/>
          <w:sz w:val="20"/>
          <w:szCs w:val="20"/>
          <w:u w:val="single"/>
        </w:rPr>
        <w:t>α</w:t>
      </w:r>
      <w:r w:rsidR="00947DD8" w:rsidRPr="00DF3CFB">
        <w:rPr>
          <w:rFonts w:ascii="Times New Roman" w:hAnsi="Times New Roman" w:cs="Times New Roman"/>
          <w:sz w:val="20"/>
          <w:szCs w:val="20"/>
          <w:u w:val="single"/>
        </w:rPr>
        <w:t>- Tubulin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="003D4467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Blots are representative of two independent </w:t>
      </w:r>
      <w:r w:rsidR="00E8127E" w:rsidRPr="00DF3CFB">
        <w:rPr>
          <w:rFonts w:ascii="Times New Roman" w:hAnsi="Times New Roman" w:cs="Times New Roman"/>
          <w:sz w:val="20"/>
          <w:szCs w:val="20"/>
          <w:u w:val="single"/>
        </w:rPr>
        <w:t>experiments</w:t>
      </w:r>
      <w:r w:rsidR="003D4467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Note similar level of BTG2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/TIS21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expression in the TNBC cells transduced with 100 </w:t>
      </w:r>
      <w:proofErr w:type="spellStart"/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moi</w:t>
      </w:r>
      <w:proofErr w:type="spellEnd"/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of Ad-TIS21 as compared with the endogenous BTG2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/TIS21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level in the MEF, MCF-7 and ZR-75-1 cells. (</w:t>
      </w:r>
      <w:r w:rsidR="002A5B7B" w:rsidRPr="00DF3CFB">
        <w:rPr>
          <w:rFonts w:ascii="Times New Roman" w:hAnsi="Times New Roman" w:cs="Times New Roman" w:hint="eastAsia"/>
          <w:b/>
          <w:sz w:val="20"/>
          <w:szCs w:val="20"/>
          <w:u w:val="single"/>
        </w:rPr>
        <w:t>C</w:t>
      </w:r>
      <w:r w:rsidR="002A5B7B" w:rsidRPr="00DF3CFB">
        <w:rPr>
          <w:rFonts w:ascii="Times New Roman" w:hAnsi="Times New Roman" w:cs="Times New Roman" w:hint="eastAsia"/>
          <w:sz w:val="20"/>
          <w:szCs w:val="20"/>
          <w:u w:val="single"/>
        </w:rPr>
        <w:t xml:space="preserve">) 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MCF-7 cells were transfected with </w:t>
      </w:r>
      <w:proofErr w:type="spellStart"/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siControl</w:t>
      </w:r>
      <w:proofErr w:type="spellEnd"/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and siBTG2 in a dose dependant manner (25nM, 50nM) for 48h, and total RNA and protein were isolated before subjected to RT-PCR and immunoblot analysis. RT-PCR was performed by amplifying Twist1 and BTG2 genes. GAPDH was used as a control. Immunoblot was performed with antibodies against TWIST1, PERK, p-eIF2</w:t>
      </w:r>
      <w:r w:rsidR="002A5B7B" w:rsidRPr="00DF3CFB">
        <w:rPr>
          <w:rFonts w:ascii="Symbol" w:eastAsia="맑은 고딕" w:hAnsi="Symbol" w:cs="Times New Roman"/>
          <w:sz w:val="20"/>
          <w:szCs w:val="20"/>
          <w:u w:val="single"/>
        </w:rPr>
        <w:t>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, eIF2</w:t>
      </w:r>
      <w:r w:rsidR="002A5B7B" w:rsidRPr="00DF3CFB">
        <w:rPr>
          <w:rFonts w:ascii="Symbol" w:eastAsia="맑은 고딕" w:hAnsi="Symbol" w:cs="Times New Roman"/>
          <w:sz w:val="20"/>
          <w:szCs w:val="20"/>
          <w:u w:val="single"/>
        </w:rPr>
        <w:t></w:t>
      </w:r>
      <w:r w:rsidR="002A5B7B" w:rsidRPr="00DF3CFB">
        <w:rPr>
          <w:rFonts w:ascii="Times New Roman" w:hAnsi="Times New Roman" w:cs="Times New Roman" w:hint="eastAsia"/>
          <w:sz w:val="20"/>
          <w:szCs w:val="20"/>
          <w:u w:val="single"/>
        </w:rPr>
        <w:t>,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eEF2 and </w:t>
      </w:r>
      <w:r w:rsidR="002A5B7B" w:rsidRPr="00DF3CFB">
        <w:rPr>
          <w:rFonts w:ascii="Symbol" w:eastAsia="맑은 고딕" w:hAnsi="Symbol" w:cs="Times New Roman"/>
          <w:sz w:val="20"/>
          <w:szCs w:val="20"/>
          <w:u w:val="single"/>
        </w:rPr>
        <w:t></w:t>
      </w:r>
      <w:r w:rsidR="002A5B7B" w:rsidRPr="00DF3CFB">
        <w:rPr>
          <w:rFonts w:ascii="Times New Roman" w:hAnsi="Times New Roman" w:cs="Times New Roman" w:hint="eastAsia"/>
          <w:sz w:val="20"/>
          <w:szCs w:val="20"/>
          <w:u w:val="single"/>
        </w:rPr>
        <w:t>-</w:t>
      </w:r>
      <w:r w:rsidR="002A5B7B" w:rsidRPr="00DF3CFB">
        <w:rPr>
          <w:rFonts w:ascii="Times New Roman" w:hAnsi="Times New Roman" w:cs="Times New Roman"/>
          <w:sz w:val="20"/>
          <w:szCs w:val="20"/>
          <w:u w:val="single"/>
        </w:rPr>
        <w:t>tubulin. Blots are representative of two independent experiments.</w:t>
      </w:r>
    </w:p>
    <w:p w14:paraId="59B7F309" w14:textId="417B7A60" w:rsidR="003347B9" w:rsidRPr="00DF3CFB" w:rsidRDefault="002F0477" w:rsidP="003347B9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223CAD" w:rsidRPr="00DF3CFB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CC7AA2" w:rsidRPr="00DF3CFB">
        <w:rPr>
          <w:rFonts w:ascii="Times New Roman" w:hAnsi="Times New Roman" w:cs="Times New Roman"/>
          <w:b/>
          <w:sz w:val="20"/>
          <w:szCs w:val="20"/>
        </w:rPr>
        <w:t>S</w:t>
      </w:r>
      <w:r w:rsidR="00C851E9" w:rsidRPr="00DF3CFB">
        <w:rPr>
          <w:rFonts w:ascii="Times New Roman" w:hAnsi="Times New Roman" w:cs="Times New Roman"/>
          <w:b/>
          <w:sz w:val="20"/>
          <w:szCs w:val="20"/>
        </w:rPr>
        <w:t>2</w:t>
      </w:r>
      <w:r w:rsidR="00223CAD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>Forced expression of BTG2</w:t>
      </w:r>
      <w:r w:rsidR="003347B9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/TIS21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 xml:space="preserve"> downregulated Twist1 protein expression in the TNBC cells:</w:t>
      </w:r>
      <w:r w:rsidR="003347B9" w:rsidRPr="00DF3CF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F37398" w14:textId="75CAD75C" w:rsidR="003347B9" w:rsidRPr="00DF3CFB" w:rsidRDefault="003347B9" w:rsidP="003347B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t>(</w:t>
      </w:r>
      <w:r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Pr="00DF3CFB">
        <w:rPr>
          <w:rFonts w:ascii="Times New Roman" w:hAnsi="Times New Roman" w:cs="Times New Roman"/>
          <w:sz w:val="20"/>
          <w:szCs w:val="20"/>
        </w:rPr>
        <w:t>) To investigate effect of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gene on the Twist1 expression, adenovirus carrying LacZ or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gene was transduced to MDA-MB-231 and MDA-MB-468 cells in a dose dependent manner. In 48 h, the cell lysates were subjected to immunoblot analysis. Note downregulation of Twist1 protein expression in a dose dependent manner of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gene. Transduction of Ad-BTG2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was evaluated by anti-HA antibody. </w:t>
      </w:r>
      <w:r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Pr="00DF3CFB">
        <w:rPr>
          <w:rFonts w:ascii="Times New Roman" w:hAnsi="Times New Roman" w:cs="Times New Roman"/>
          <w:sz w:val="20"/>
          <w:szCs w:val="20"/>
        </w:rPr>
        <w:t xml:space="preserve">-Tubulin served as a loading control. </w:t>
      </w:r>
      <w:r w:rsidR="00054A8E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Blots are representative of three independent </w:t>
      </w:r>
      <w:r w:rsidR="00E8127E" w:rsidRPr="00DF3CFB">
        <w:rPr>
          <w:rFonts w:ascii="Times New Roman" w:hAnsi="Times New Roman" w:cs="Times New Roman"/>
          <w:sz w:val="20"/>
          <w:szCs w:val="20"/>
          <w:u w:val="single"/>
        </w:rPr>
        <w:t>experiments</w:t>
      </w:r>
      <w:r w:rsidR="00054A8E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054A8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Pr="00DF3CFB">
        <w:rPr>
          <w:rFonts w:ascii="Times New Roman" w:hAnsi="Times New Roman" w:cs="Times New Roman"/>
          <w:sz w:val="20"/>
          <w:szCs w:val="20"/>
        </w:rPr>
        <w:t>(</w:t>
      </w:r>
      <w:r w:rsidRPr="00DF3CFB">
        <w:rPr>
          <w:rFonts w:ascii="Times New Roman" w:hAnsi="Times New Roman" w:cs="Times New Roman"/>
          <w:b/>
          <w:sz w:val="20"/>
          <w:szCs w:val="20"/>
        </w:rPr>
        <w:t>B</w:t>
      </w:r>
      <w:r w:rsidRPr="00DF3CFB">
        <w:rPr>
          <w:rFonts w:ascii="Times New Roman" w:hAnsi="Times New Roman" w:cs="Times New Roman"/>
          <w:sz w:val="20"/>
          <w:szCs w:val="20"/>
        </w:rPr>
        <w:t>) To evaluate whether the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effect on Twist1 expression is specific or not, TNBC cells transduced with either Ad-LacZ or Ad-BTG2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for 48h were subjected to RT-qPCR analysis and examined expression of IL6 mRNAs. Note significant inhibition of IL6 mRNA expression in the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expresser than that in the LacZ control. GAPDH expression served as internal control of transcription.</w:t>
      </w:r>
      <w:r w:rsidR="00E341B0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E341B0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Data are expressed as mean ± SD for two independent 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experiment</w:t>
      </w:r>
      <w:r w:rsidR="00E341B0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DF3CFB">
        <w:rPr>
          <w:rFonts w:ascii="Times New Roman" w:hAnsi="Times New Roman" w:cs="Times New Roman"/>
          <w:b/>
          <w:sz w:val="20"/>
          <w:szCs w:val="20"/>
        </w:rPr>
        <w:t>(C, D)</w:t>
      </w:r>
      <w:r w:rsidRPr="00DF3CFB">
        <w:rPr>
          <w:rFonts w:ascii="Times New Roman" w:hAnsi="Times New Roman" w:cs="Times New Roman"/>
          <w:sz w:val="20"/>
          <w:szCs w:val="20"/>
        </w:rPr>
        <w:t xml:space="preserve"> To validate inhibition of Twist1 protein, but not mRNAs, expression by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gene in TNBC cells, MDA-MB-231 cells were transduced with the adenoviruses for 24 h and then cultured without serum for 18h before re-stimulation with 10% FBS for 6 h. Note the serum concentration-dependent (</w:t>
      </w:r>
      <w:r w:rsidRPr="00DF3CFB">
        <w:rPr>
          <w:rFonts w:ascii="Times New Roman" w:hAnsi="Times New Roman" w:cs="Times New Roman"/>
          <w:b/>
          <w:sz w:val="20"/>
          <w:szCs w:val="20"/>
        </w:rPr>
        <w:t>C</w:t>
      </w:r>
      <w:r w:rsidRPr="00DF3CFB">
        <w:rPr>
          <w:rFonts w:ascii="Times New Roman" w:hAnsi="Times New Roman" w:cs="Times New Roman"/>
          <w:sz w:val="20"/>
          <w:szCs w:val="20"/>
        </w:rPr>
        <w:t>) and the treatment time-dependent (D) induction of Twist1 proteins in the LacZ control as opposed to strong suppression in the BTG2</w:t>
      </w:r>
      <w:r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Pr="00DF3CFB">
        <w:rPr>
          <w:rFonts w:ascii="Times New Roman" w:hAnsi="Times New Roman" w:cs="Times New Roman"/>
          <w:sz w:val="20"/>
          <w:szCs w:val="20"/>
        </w:rPr>
        <w:t xml:space="preserve"> expresser. </w:t>
      </w:r>
      <w:r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Pr="00DF3CFB">
        <w:rPr>
          <w:rFonts w:ascii="Times New Roman" w:hAnsi="Times New Roman" w:cs="Times New Roman"/>
          <w:sz w:val="20"/>
          <w:szCs w:val="20"/>
        </w:rPr>
        <w:t xml:space="preserve">-Tubulin was used as a loading control. </w:t>
      </w:r>
      <w:r w:rsidR="00543B3F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Blots are representative of two independent 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experiment</w:t>
      </w:r>
      <w:r w:rsidR="00543B3F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18EDAF43" w14:textId="25D26640" w:rsidR="00C851E9" w:rsidRPr="00DF3CFB" w:rsidRDefault="00C851E9" w:rsidP="00C851E9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Supplementary Figure S3. </w:t>
      </w:r>
      <w:bookmarkStart w:id="0" w:name="_Hlk6305710"/>
      <w:r w:rsidR="0042640D"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Poly(A) tail length </w:t>
      </w:r>
      <w:r w:rsidR="001B195B" w:rsidRPr="00DF3CFB">
        <w:rPr>
          <w:rFonts w:ascii="Times New Roman" w:hAnsi="Times New Roman" w:cs="Times New Roman"/>
          <w:b/>
          <w:sz w:val="20"/>
          <w:szCs w:val="20"/>
          <w:u w:val="single"/>
        </w:rPr>
        <w:t>(</w:t>
      </w:r>
      <w:r w:rsidR="0042640D" w:rsidRPr="00DF3CFB">
        <w:rPr>
          <w:rFonts w:ascii="Times New Roman" w:hAnsi="Times New Roman" w:cs="Times New Roman"/>
          <w:b/>
          <w:sz w:val="20"/>
          <w:szCs w:val="20"/>
          <w:u w:val="single"/>
        </w:rPr>
        <w:t>PAT</w:t>
      </w:r>
      <w:r w:rsidR="001B195B" w:rsidRPr="00DF3CFB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="0042640D"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 Assay</w:t>
      </w:r>
      <w:bookmarkEnd w:id="0"/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7AD57484" w14:textId="0133E12A" w:rsidR="001B195B" w:rsidRPr="00DF3CFB" w:rsidRDefault="0042640D" w:rsidP="001B195B">
      <w:pPr>
        <w:pStyle w:val="NormalWeb"/>
        <w:spacing w:before="0" w:beforeAutospacing="0" w:after="200" w:afterAutospacing="0" w:line="360" w:lineRule="auto"/>
        <w:jc w:val="both"/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</w:pP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MDA-MB-231 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c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>ells (3 × 10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5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cells/60mm) were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transduced with Ad-LacZ/Ad-TIS21 (100moi) for 48h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>, and total RNAs were isolated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before 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>subjected to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PAT assay.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RT-PCR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was performed 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using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T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wist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1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>-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tail specific and gene </w:t>
      </w:r>
      <w:r w:rsidR="00C851E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specific primers. GAPDH was used as a control. </w:t>
      </w:r>
      <w:proofErr w:type="spellStart"/>
      <w:r w:rsidR="001B195B" w:rsidRPr="00DF3CFB"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  <w:t>OligodT</w:t>
      </w:r>
      <w:proofErr w:type="spellEnd"/>
      <w:r w:rsidR="001B195B" w:rsidRPr="00DF3CFB"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  <w:t xml:space="preserve"> served as a specificity control (</w:t>
      </w:r>
      <w:r w:rsidR="00C4695B" w:rsidRPr="00DF3CFB"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  <w:t xml:space="preserve">please note </w:t>
      </w:r>
      <w:r w:rsidR="001B195B" w:rsidRPr="00DF3CFB"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  <w:t>lane</w:t>
      </w:r>
      <w:r w:rsidR="00431D17" w:rsidRPr="00DF3CFB"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  <w:t xml:space="preserve">s </w:t>
      </w:r>
      <w:r w:rsidR="001B195B" w:rsidRPr="00DF3CFB">
        <w:rPr>
          <w:rFonts w:ascii="Times New Roman" w:eastAsia="맑은 고딕" w:hAnsi="Times New Roman" w:cs="Times New Roman"/>
          <w:kern w:val="24"/>
          <w:sz w:val="20"/>
          <w:szCs w:val="20"/>
          <w:u w:val="single"/>
          <w:lang w:val="en-IN"/>
        </w:rPr>
        <w:t>3 and 4 in the upper panel) for our analysis. Blots are representative of two independent experiments.</w:t>
      </w:r>
    </w:p>
    <w:p w14:paraId="1A3EE5B0" w14:textId="709B6343" w:rsidR="00CC0D1E" w:rsidRPr="00DF3CFB" w:rsidRDefault="002F0477" w:rsidP="003347B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</w:t>
      </w:r>
      <w:r w:rsidR="00223CAD" w:rsidRPr="00DF3CFB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CC7AA2" w:rsidRPr="00DF3CFB">
        <w:rPr>
          <w:rFonts w:ascii="Times New Roman" w:hAnsi="Times New Roman" w:cs="Times New Roman"/>
          <w:b/>
          <w:sz w:val="20"/>
          <w:szCs w:val="20"/>
        </w:rPr>
        <w:t>S</w:t>
      </w:r>
      <w:r w:rsidR="00A47C5F" w:rsidRPr="00DF3CFB">
        <w:rPr>
          <w:rFonts w:ascii="Times New Roman" w:hAnsi="Times New Roman" w:cs="Times New Roman"/>
          <w:b/>
          <w:sz w:val="20"/>
          <w:szCs w:val="20"/>
        </w:rPr>
        <w:t>4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C-terminal region of 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>Twist1</w:t>
      </w:r>
      <w:r w:rsidR="00C84699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>interacts with BTG2</w:t>
      </w:r>
      <w:r w:rsidR="005D2AFD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/TIS21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 protein. </w:t>
      </w:r>
    </w:p>
    <w:p w14:paraId="42EFC630" w14:textId="242B491C" w:rsidR="00CC0D1E" w:rsidRPr="00DF3CFB" w:rsidRDefault="00CC7AA2" w:rsidP="000E7A2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t>(</w:t>
      </w:r>
      <w:r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D04C2F" w:rsidRPr="00DF3CFB">
        <w:rPr>
          <w:rFonts w:ascii="Times New Roman" w:hAnsi="Times New Roman" w:cs="Times New Roman"/>
          <w:sz w:val="20"/>
          <w:szCs w:val="20"/>
        </w:rPr>
        <w:t>BTG2</w:t>
      </w:r>
      <w:r w:rsidR="00D04C2F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4154DC" w:rsidRPr="00DF3CFB">
        <w:rPr>
          <w:rFonts w:ascii="Times New Roman" w:hAnsi="Times New Roman" w:cs="Times New Roman"/>
          <w:sz w:val="20"/>
          <w:szCs w:val="20"/>
        </w:rPr>
        <w:t xml:space="preserve"> binding to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4154DC" w:rsidRPr="00DF3CFB">
        <w:rPr>
          <w:rFonts w:ascii="Times New Roman" w:hAnsi="Times New Roman" w:cs="Times New Roman"/>
          <w:sz w:val="20"/>
          <w:szCs w:val="20"/>
        </w:rPr>
        <w:t xml:space="preserve"> was </w:t>
      </w:r>
      <w:r w:rsidR="00D04C2F" w:rsidRPr="00DF3CFB">
        <w:rPr>
          <w:rFonts w:ascii="Times New Roman" w:hAnsi="Times New Roman" w:cs="Times New Roman"/>
          <w:sz w:val="20"/>
          <w:szCs w:val="20"/>
        </w:rPr>
        <w:t>not interfered by the</w:t>
      </w:r>
      <w:r w:rsidR="004154DC" w:rsidRPr="00DF3CFB">
        <w:rPr>
          <w:rFonts w:ascii="Times New Roman" w:hAnsi="Times New Roman" w:cs="Times New Roman"/>
          <w:sz w:val="20"/>
          <w:szCs w:val="20"/>
        </w:rPr>
        <w:t xml:space="preserve"> BTG2-cNOT7 interaction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in 293TN cells</w:t>
      </w:r>
      <w:r w:rsidR="004154DC"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D04C2F" w:rsidRPr="00DF3CFB">
        <w:rPr>
          <w:rFonts w:ascii="Times New Roman" w:hAnsi="Times New Roman" w:cs="Times New Roman"/>
          <w:sz w:val="20"/>
          <w:szCs w:val="20"/>
        </w:rPr>
        <w:t xml:space="preserve">To evaluate </w:t>
      </w:r>
      <w:r w:rsidR="00931DB5" w:rsidRPr="00DF3CFB">
        <w:rPr>
          <w:rFonts w:ascii="Times New Roman" w:hAnsi="Times New Roman" w:cs="Times New Roman"/>
          <w:sz w:val="20"/>
          <w:szCs w:val="20"/>
        </w:rPr>
        <w:t>whether the BTG2</w:t>
      </w:r>
      <w:r w:rsidR="00931DB5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D04C2F" w:rsidRPr="00DF3CFB">
        <w:rPr>
          <w:rFonts w:ascii="Times New Roman" w:hAnsi="Times New Roman" w:cs="Times New Roman"/>
          <w:sz w:val="20"/>
          <w:szCs w:val="20"/>
        </w:rPr>
        <w:t xml:space="preserve">-cNOT7 interaction can </w:t>
      </w:r>
      <w:r w:rsidR="00931DB5" w:rsidRPr="00DF3CFB">
        <w:rPr>
          <w:rFonts w:ascii="Times New Roman" w:hAnsi="Times New Roman" w:cs="Times New Roman"/>
          <w:sz w:val="20"/>
          <w:szCs w:val="20"/>
        </w:rPr>
        <w:t>disturb the</w:t>
      </w:r>
      <w:r w:rsidR="00D04C2F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931DB5" w:rsidRPr="00DF3CFB">
        <w:rPr>
          <w:rFonts w:ascii="Times New Roman" w:hAnsi="Times New Roman" w:cs="Times New Roman"/>
          <w:sz w:val="20"/>
          <w:szCs w:val="20"/>
        </w:rPr>
        <w:t>BTG2</w:t>
      </w:r>
      <w:r w:rsidR="00931DB5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 binding to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931DB5" w:rsidRPr="00DF3CFB">
        <w:rPr>
          <w:rFonts w:ascii="Times New Roman" w:hAnsi="Times New Roman" w:cs="Times New Roman"/>
          <w:sz w:val="20"/>
          <w:szCs w:val="20"/>
        </w:rPr>
        <w:t>, com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petitive inhibition assay was performed in 293TN cells </w:t>
      </w:r>
      <w:r w:rsidR="00A731AB" w:rsidRPr="00DF3CFB">
        <w:rPr>
          <w:rFonts w:ascii="Times New Roman" w:hAnsi="Times New Roman" w:cs="Times New Roman"/>
          <w:sz w:val="20"/>
          <w:szCs w:val="20"/>
        </w:rPr>
        <w:t>overexpress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ed with </w:t>
      </w:r>
      <w:r w:rsidR="00CC0D1E" w:rsidRPr="00DF3CFB">
        <w:rPr>
          <w:rFonts w:ascii="Times New Roman" w:hAnsi="Times New Roman" w:cs="Times New Roman"/>
          <w:sz w:val="20"/>
          <w:szCs w:val="20"/>
        </w:rPr>
        <w:t>BTG2-HA,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C0D1E" w:rsidRPr="00DF3CFB">
        <w:rPr>
          <w:rFonts w:ascii="Times New Roman" w:hAnsi="Times New Roman" w:cs="Times New Roman"/>
          <w:sz w:val="20"/>
          <w:szCs w:val="20"/>
        </w:rPr>
        <w:t>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931DB5" w:rsidRPr="00DF3CFB">
        <w:rPr>
          <w:rFonts w:ascii="Times New Roman" w:hAnsi="Times New Roman" w:cs="Times New Roman"/>
          <w:sz w:val="20"/>
          <w:szCs w:val="20"/>
        </w:rPr>
        <w:t>and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Flag-</w:t>
      </w:r>
      <w:r w:rsidRPr="00DF3CFB">
        <w:rPr>
          <w:rFonts w:ascii="Times New Roman" w:hAnsi="Times New Roman" w:cs="Times New Roman"/>
          <w:sz w:val="20"/>
          <w:szCs w:val="20"/>
        </w:rPr>
        <w:t>c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NOT7. </w:t>
      </w:r>
      <w:r w:rsidR="00931DB5" w:rsidRPr="00DF3CFB">
        <w:rPr>
          <w:rFonts w:ascii="Times New Roman" w:hAnsi="Times New Roman" w:cs="Times New Roman"/>
          <w:sz w:val="20"/>
          <w:szCs w:val="20"/>
        </w:rPr>
        <w:t>The c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ell lysates were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subjected to </w:t>
      </w:r>
      <w:r w:rsidR="00CC0D1E" w:rsidRPr="00DF3CFB">
        <w:rPr>
          <w:rFonts w:ascii="Times New Roman" w:hAnsi="Times New Roman" w:cs="Times New Roman"/>
          <w:sz w:val="20"/>
          <w:szCs w:val="20"/>
        </w:rPr>
        <w:t>immunoprecipitat</w:t>
      </w:r>
      <w:r w:rsidR="00931DB5" w:rsidRPr="00DF3CFB">
        <w:rPr>
          <w:rFonts w:ascii="Times New Roman" w:hAnsi="Times New Roman" w:cs="Times New Roman"/>
          <w:sz w:val="20"/>
          <w:szCs w:val="20"/>
        </w:rPr>
        <w:t>ion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with </w:t>
      </w:r>
      <w:r w:rsidRPr="00DF3CFB">
        <w:rPr>
          <w:rFonts w:ascii="Times New Roman" w:hAnsi="Times New Roman" w:cs="Times New Roman"/>
          <w:sz w:val="20"/>
          <w:szCs w:val="20"/>
        </w:rPr>
        <w:t>anti-H</w:t>
      </w:r>
      <w:r w:rsidR="00CC0D1E" w:rsidRPr="00DF3CFB">
        <w:rPr>
          <w:rFonts w:ascii="Times New Roman" w:hAnsi="Times New Roman" w:cs="Times New Roman"/>
          <w:sz w:val="20"/>
          <w:szCs w:val="20"/>
        </w:rPr>
        <w:t>A</w:t>
      </w:r>
      <w:r w:rsidRPr="00DF3CFB">
        <w:rPr>
          <w:rFonts w:ascii="Times New Roman" w:hAnsi="Times New Roman" w:cs="Times New Roman"/>
          <w:sz w:val="20"/>
          <w:szCs w:val="20"/>
        </w:rPr>
        <w:t xml:space="preserve"> (1</w:t>
      </w:r>
      <w:r w:rsidR="003347B9" w:rsidRPr="00DF3CFB">
        <w:rPr>
          <w:rFonts w:ascii="Times New Roman" w:hAnsi="Times New Roman" w:cs="Times New Roman"/>
          <w:sz w:val="20"/>
          <w:szCs w:val="20"/>
        </w:rPr>
        <w:t xml:space="preserve">.0 </w:t>
      </w:r>
      <w:r w:rsidRPr="00DF3CFB">
        <w:rPr>
          <w:rFonts w:ascii="Times New Roman" w:hAnsi="Times New Roman" w:cs="Times New Roman"/>
          <w:sz w:val="20"/>
          <w:szCs w:val="20"/>
        </w:rPr>
        <w:t xml:space="preserve">µg) </w:t>
      </w:r>
      <w:r w:rsidR="00CC0D1E" w:rsidRPr="00DF3CFB">
        <w:rPr>
          <w:rFonts w:ascii="Times New Roman" w:hAnsi="Times New Roman" w:cs="Times New Roman"/>
          <w:sz w:val="20"/>
          <w:szCs w:val="20"/>
        </w:rPr>
        <w:t>antibody</w:t>
      </w:r>
      <w:r w:rsidRPr="00DF3CFB">
        <w:rPr>
          <w:rFonts w:ascii="Times New Roman" w:hAnsi="Times New Roman" w:cs="Times New Roman"/>
          <w:sz w:val="20"/>
          <w:szCs w:val="20"/>
        </w:rPr>
        <w:t xml:space="preserve"> and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then </w:t>
      </w:r>
      <w:r w:rsidRPr="00DF3CFB">
        <w:rPr>
          <w:rFonts w:ascii="Times New Roman" w:hAnsi="Times New Roman" w:cs="Times New Roman"/>
          <w:sz w:val="20"/>
          <w:szCs w:val="20"/>
        </w:rPr>
        <w:t>i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mmunoblot </w:t>
      </w:r>
      <w:r w:rsidR="00931DB5" w:rsidRPr="00DF3CFB">
        <w:rPr>
          <w:rFonts w:ascii="Times New Roman" w:hAnsi="Times New Roman" w:cs="Times New Roman"/>
          <w:sz w:val="20"/>
          <w:szCs w:val="20"/>
        </w:rPr>
        <w:t>analyses</w:t>
      </w:r>
      <w:r w:rsidRPr="00DF3CFB">
        <w:rPr>
          <w:rFonts w:ascii="Times New Roman" w:hAnsi="Times New Roman" w:cs="Times New Roman"/>
          <w:sz w:val="20"/>
          <w:szCs w:val="20"/>
        </w:rPr>
        <w:t xml:space="preserve"> with anti-HA, anti-v5, anti-</w:t>
      </w:r>
      <w:r w:rsidR="00A731AB" w:rsidRPr="00DF3CFB">
        <w:rPr>
          <w:rFonts w:ascii="Times New Roman" w:hAnsi="Times New Roman" w:cs="Times New Roman"/>
          <w:sz w:val="20"/>
          <w:szCs w:val="20"/>
        </w:rPr>
        <w:t>cNOT7, and anti-Flag antibodies.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A731AB" w:rsidRPr="00DF3CFB">
        <w:rPr>
          <w:rFonts w:ascii="Times New Roman" w:hAnsi="Times New Roman" w:cs="Times New Roman"/>
          <w:sz w:val="20"/>
          <w:szCs w:val="20"/>
        </w:rPr>
        <w:t>Interaction of BTG2-HA with 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 was not interfered by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A731AB" w:rsidRPr="00DF3CFB">
        <w:rPr>
          <w:rFonts w:ascii="Times New Roman" w:hAnsi="Times New Roman" w:cs="Times New Roman"/>
          <w:sz w:val="20"/>
          <w:szCs w:val="20"/>
        </w:rPr>
        <w:t>overexpression of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A731AB" w:rsidRPr="00DF3CFB">
        <w:rPr>
          <w:rFonts w:ascii="Times New Roman" w:hAnsi="Times New Roman" w:cs="Times New Roman"/>
          <w:sz w:val="20"/>
          <w:szCs w:val="20"/>
        </w:rPr>
        <w:t>c</w:t>
      </w:r>
      <w:r w:rsidR="00CC0D1E" w:rsidRPr="00DF3CFB">
        <w:rPr>
          <w:rFonts w:ascii="Times New Roman" w:hAnsi="Times New Roman" w:cs="Times New Roman"/>
          <w:sz w:val="20"/>
          <w:szCs w:val="20"/>
        </w:rPr>
        <w:t>NOT7</w:t>
      </w:r>
      <w:r w:rsidR="00C931E6" w:rsidRPr="00DF3CFB">
        <w:rPr>
          <w:rFonts w:ascii="Times New Roman" w:hAnsi="Times New Roman" w:cs="Times New Roman"/>
          <w:sz w:val="20"/>
          <w:szCs w:val="20"/>
        </w:rPr>
        <w:t>,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since </w:t>
      </w:r>
      <w:r w:rsidR="003347B9" w:rsidRPr="00DF3CFB">
        <w:rPr>
          <w:rFonts w:ascii="Times New Roman" w:hAnsi="Times New Roman" w:cs="Times New Roman"/>
          <w:sz w:val="20"/>
          <w:szCs w:val="20"/>
        </w:rPr>
        <w:t>most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931E6" w:rsidRPr="00DF3CFB">
        <w:rPr>
          <w:rFonts w:ascii="Times New Roman" w:hAnsi="Times New Roman" w:cs="Times New Roman"/>
          <w:sz w:val="20"/>
          <w:szCs w:val="20"/>
        </w:rPr>
        <w:t xml:space="preserve">protein 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was </w:t>
      </w:r>
      <w:r w:rsidR="00C931E6" w:rsidRPr="00DF3CFB">
        <w:rPr>
          <w:rFonts w:ascii="Times New Roman" w:hAnsi="Times New Roman" w:cs="Times New Roman"/>
          <w:sz w:val="20"/>
          <w:szCs w:val="20"/>
        </w:rPr>
        <w:t>expressed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in nucle</w:t>
      </w:r>
      <w:r w:rsidR="003347B9" w:rsidRPr="00DF3CFB">
        <w:rPr>
          <w:rFonts w:ascii="Times New Roman" w:hAnsi="Times New Roman" w:cs="Times New Roman"/>
          <w:sz w:val="20"/>
          <w:szCs w:val="20"/>
        </w:rPr>
        <w:t>i of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293TN cells</w:t>
      </w:r>
      <w:r w:rsidR="00CC0D1E" w:rsidRPr="00DF3CFB">
        <w:rPr>
          <w:rFonts w:ascii="Times New Roman" w:hAnsi="Times New Roman" w:cs="Times New Roman"/>
          <w:sz w:val="20"/>
          <w:szCs w:val="20"/>
        </w:rPr>
        <w:t>. IgG served as a negative control.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 (</w:t>
      </w:r>
      <w:r w:rsidR="00A731AB" w:rsidRPr="00DF3CFB">
        <w:rPr>
          <w:rFonts w:ascii="Times New Roman" w:hAnsi="Times New Roman" w:cs="Times New Roman"/>
          <w:b/>
          <w:sz w:val="20"/>
          <w:szCs w:val="20"/>
        </w:rPr>
        <w:t>B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C931E6" w:rsidRPr="00DF3CFB">
        <w:rPr>
          <w:rFonts w:ascii="Times New Roman" w:hAnsi="Times New Roman" w:cs="Times New Roman"/>
          <w:sz w:val="20"/>
          <w:szCs w:val="20"/>
        </w:rPr>
        <w:t>Differential</w:t>
      </w:r>
      <w:r w:rsidR="00EE3E21" w:rsidRPr="00DF3CFB">
        <w:rPr>
          <w:rFonts w:ascii="Times New Roman" w:hAnsi="Times New Roman" w:cs="Times New Roman"/>
          <w:sz w:val="20"/>
          <w:szCs w:val="20"/>
        </w:rPr>
        <w:t xml:space="preserve"> localization of cNOT7 and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C931E6" w:rsidRPr="00DF3CFB">
        <w:rPr>
          <w:rFonts w:ascii="Times New Roman" w:hAnsi="Times New Roman" w:cs="Times New Roman"/>
          <w:sz w:val="20"/>
          <w:szCs w:val="20"/>
        </w:rPr>
        <w:t xml:space="preserve"> expression</w:t>
      </w:r>
      <w:r w:rsidR="00EE3E21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931E6" w:rsidRPr="00DF3CFB">
        <w:rPr>
          <w:rFonts w:ascii="Times New Roman" w:hAnsi="Times New Roman" w:cs="Times New Roman"/>
          <w:sz w:val="20"/>
          <w:szCs w:val="20"/>
        </w:rPr>
        <w:t>in</w:t>
      </w:r>
      <w:r w:rsidR="00EE3E21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C0D1E" w:rsidRPr="00DF3CFB">
        <w:rPr>
          <w:rFonts w:ascii="Times New Roman" w:hAnsi="Times New Roman" w:cs="Times New Roman"/>
          <w:sz w:val="20"/>
          <w:szCs w:val="20"/>
        </w:rPr>
        <w:t>293TN cells</w:t>
      </w:r>
      <w:r w:rsidR="00C931E6" w:rsidRPr="00DF3CFB">
        <w:rPr>
          <w:rFonts w:ascii="Times New Roman" w:hAnsi="Times New Roman" w:cs="Times New Roman"/>
          <w:sz w:val="20"/>
          <w:szCs w:val="20"/>
        </w:rPr>
        <w:t>.</w:t>
      </w:r>
      <w:r w:rsidR="005C69E1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931E6" w:rsidRPr="00DF3CFB">
        <w:rPr>
          <w:rFonts w:ascii="Times New Roman" w:hAnsi="Times New Roman" w:cs="Times New Roman"/>
          <w:sz w:val="20"/>
          <w:szCs w:val="20"/>
        </w:rPr>
        <w:t xml:space="preserve">The cells </w:t>
      </w:r>
      <w:r w:rsidR="00CC0D1E" w:rsidRPr="00DF3CFB">
        <w:rPr>
          <w:rFonts w:ascii="Times New Roman" w:hAnsi="Times New Roman" w:cs="Times New Roman"/>
          <w:sz w:val="20"/>
          <w:szCs w:val="20"/>
        </w:rPr>
        <w:t>overexpress</w:t>
      </w:r>
      <w:r w:rsidR="00C931E6" w:rsidRPr="00DF3CFB">
        <w:rPr>
          <w:rFonts w:ascii="Times New Roman" w:hAnsi="Times New Roman" w:cs="Times New Roman"/>
          <w:sz w:val="20"/>
          <w:szCs w:val="20"/>
        </w:rPr>
        <w:t xml:space="preserve">ed with </w:t>
      </w:r>
      <w:r w:rsidR="00CC0D1E" w:rsidRPr="00DF3CFB">
        <w:rPr>
          <w:rFonts w:ascii="Times New Roman" w:hAnsi="Times New Roman" w:cs="Times New Roman"/>
          <w:sz w:val="20"/>
          <w:szCs w:val="20"/>
        </w:rPr>
        <w:t>BTG2-HA and 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 were </w:t>
      </w:r>
      <w:r w:rsidR="00C931E6" w:rsidRPr="00DF3CFB">
        <w:rPr>
          <w:rFonts w:ascii="Times New Roman" w:hAnsi="Times New Roman" w:cs="Times New Roman"/>
          <w:sz w:val="20"/>
          <w:szCs w:val="20"/>
        </w:rPr>
        <w:t xml:space="preserve">fractionated 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into 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whole cell lysates (WCL), </w:t>
      </w:r>
      <w:r w:rsidR="00A731AB" w:rsidRPr="00DF3CFB">
        <w:rPr>
          <w:rFonts w:ascii="Times New Roman" w:hAnsi="Times New Roman" w:cs="Times New Roman"/>
          <w:sz w:val="20"/>
          <w:szCs w:val="20"/>
        </w:rPr>
        <w:t>cytoplasm</w:t>
      </w:r>
      <w:r w:rsidR="00C931E6" w:rsidRPr="00DF3CFB">
        <w:rPr>
          <w:rFonts w:ascii="Times New Roman" w:hAnsi="Times New Roman" w:cs="Times New Roman"/>
          <w:sz w:val="20"/>
          <w:szCs w:val="20"/>
        </w:rPr>
        <w:t>,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 and 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nucleus, and </w:t>
      </w:r>
      <w:r w:rsidR="00C931E6" w:rsidRPr="00DF3CFB">
        <w:rPr>
          <w:rFonts w:ascii="Times New Roman" w:hAnsi="Times New Roman" w:cs="Times New Roman"/>
          <w:sz w:val="20"/>
          <w:szCs w:val="20"/>
        </w:rPr>
        <w:t>then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AD2EC8" w:rsidRPr="00DF3CFB">
        <w:rPr>
          <w:rFonts w:ascii="Times New Roman" w:hAnsi="Times New Roman" w:cs="Times New Roman"/>
          <w:sz w:val="20"/>
          <w:szCs w:val="20"/>
        </w:rPr>
        <w:t>subjected to i</w:t>
      </w:r>
      <w:r w:rsidR="00CC0D1E" w:rsidRPr="00DF3CFB">
        <w:rPr>
          <w:rFonts w:ascii="Times New Roman" w:hAnsi="Times New Roman" w:cs="Times New Roman"/>
          <w:sz w:val="20"/>
          <w:szCs w:val="20"/>
        </w:rPr>
        <w:t>mmunoblot analysis</w:t>
      </w:r>
      <w:r w:rsidR="00C931E6" w:rsidRPr="00DF3CFB">
        <w:rPr>
          <w:rFonts w:ascii="Times New Roman" w:hAnsi="Times New Roman" w:cs="Times New Roman"/>
          <w:sz w:val="20"/>
          <w:szCs w:val="20"/>
        </w:rPr>
        <w:t xml:space="preserve"> (40 µg/lane)</w:t>
      </w:r>
      <w:r w:rsidR="00AD2EC8" w:rsidRPr="00DF3CFB">
        <w:rPr>
          <w:rFonts w:ascii="Times New Roman" w:hAnsi="Times New Roman" w:cs="Times New Roman"/>
          <w:sz w:val="20"/>
          <w:szCs w:val="20"/>
        </w:rPr>
        <w:t>.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Endogenous </w:t>
      </w:r>
      <w:r w:rsidR="00A731AB" w:rsidRPr="00DF3CFB">
        <w:rPr>
          <w:rFonts w:ascii="Times New Roman" w:hAnsi="Times New Roman" w:cs="Times New Roman"/>
          <w:sz w:val="20"/>
          <w:szCs w:val="20"/>
        </w:rPr>
        <w:t>c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NOT7 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protein </w:t>
      </w:r>
      <w:r w:rsidR="00350FAF" w:rsidRPr="00DF3CFB">
        <w:rPr>
          <w:rFonts w:ascii="Times New Roman" w:hAnsi="Times New Roman" w:cs="Times New Roman"/>
          <w:sz w:val="20"/>
          <w:szCs w:val="20"/>
        </w:rPr>
        <w:t>was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 expressed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only 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in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cytoplasm, </w:t>
      </w:r>
      <w:r w:rsidR="004154DC" w:rsidRPr="00DF3CFB">
        <w:rPr>
          <w:rFonts w:ascii="Times New Roman" w:hAnsi="Times New Roman" w:cs="Times New Roman"/>
          <w:sz w:val="20"/>
          <w:szCs w:val="20"/>
        </w:rPr>
        <w:t>whereas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was mainly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found 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in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CC0D1E" w:rsidRPr="00DF3CFB">
        <w:rPr>
          <w:rFonts w:ascii="Times New Roman" w:hAnsi="Times New Roman" w:cs="Times New Roman"/>
          <w:sz w:val="20"/>
          <w:szCs w:val="20"/>
        </w:rPr>
        <w:t>nucle</w:t>
      </w:r>
      <w:r w:rsidR="00931DB5" w:rsidRPr="00DF3CFB">
        <w:rPr>
          <w:rFonts w:ascii="Times New Roman" w:hAnsi="Times New Roman" w:cs="Times New Roman"/>
          <w:sz w:val="20"/>
          <w:szCs w:val="20"/>
        </w:rPr>
        <w:t>i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CC0D1E"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="00CC0D1E" w:rsidRPr="00DF3CFB">
        <w:rPr>
          <w:rFonts w:ascii="Times New Roman" w:hAnsi="Times New Roman" w:cs="Times New Roman"/>
          <w:sz w:val="20"/>
          <w:szCs w:val="20"/>
        </w:rPr>
        <w:t>-</w:t>
      </w:r>
      <w:r w:rsidR="00A731AB" w:rsidRPr="00DF3CFB">
        <w:rPr>
          <w:rFonts w:ascii="Times New Roman" w:hAnsi="Times New Roman" w:cs="Times New Roman"/>
          <w:sz w:val="20"/>
          <w:szCs w:val="20"/>
        </w:rPr>
        <w:t>T</w:t>
      </w:r>
      <w:r w:rsidR="00CC0D1E" w:rsidRPr="00DF3CFB">
        <w:rPr>
          <w:rFonts w:ascii="Times New Roman" w:hAnsi="Times New Roman" w:cs="Times New Roman"/>
          <w:sz w:val="20"/>
          <w:szCs w:val="20"/>
        </w:rPr>
        <w:t>ubulin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 and h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istone-H3 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were </w:t>
      </w:r>
      <w:r w:rsidR="00A731AB" w:rsidRPr="00DF3CFB">
        <w:rPr>
          <w:rFonts w:ascii="Times New Roman" w:hAnsi="Times New Roman" w:cs="Times New Roman"/>
          <w:sz w:val="20"/>
          <w:szCs w:val="20"/>
        </w:rPr>
        <w:t xml:space="preserve">used as </w:t>
      </w:r>
      <w:r w:rsidR="00931DB5" w:rsidRPr="00DF3CFB">
        <w:rPr>
          <w:rFonts w:ascii="Times New Roman" w:hAnsi="Times New Roman" w:cs="Times New Roman"/>
          <w:sz w:val="20"/>
          <w:szCs w:val="20"/>
        </w:rPr>
        <w:t>the</w:t>
      </w:r>
      <w:r w:rsidR="00AD2EC8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A731AB" w:rsidRPr="00DF3CFB">
        <w:rPr>
          <w:rFonts w:ascii="Times New Roman" w:hAnsi="Times New Roman" w:cs="Times New Roman"/>
          <w:sz w:val="20"/>
          <w:szCs w:val="20"/>
        </w:rPr>
        <w:t>marker of cytoplasm and nucle</w:t>
      </w:r>
      <w:r w:rsidR="00AD2EC8" w:rsidRPr="00DF3CFB">
        <w:rPr>
          <w:rFonts w:ascii="Times New Roman" w:hAnsi="Times New Roman" w:cs="Times New Roman"/>
          <w:sz w:val="20"/>
          <w:szCs w:val="20"/>
        </w:rPr>
        <w:t>us</w:t>
      </w:r>
      <w:r w:rsidR="00A731AB" w:rsidRPr="00DF3CFB">
        <w:rPr>
          <w:rFonts w:ascii="Times New Roman" w:hAnsi="Times New Roman" w:cs="Times New Roman"/>
          <w:sz w:val="20"/>
          <w:szCs w:val="20"/>
        </w:rPr>
        <w:t>, respectively</w:t>
      </w:r>
      <w:r w:rsidR="00CC0D1E" w:rsidRPr="00DF3CFB">
        <w:rPr>
          <w:rFonts w:ascii="Times New Roman" w:hAnsi="Times New Roman" w:cs="Times New Roman"/>
          <w:sz w:val="20"/>
          <w:szCs w:val="20"/>
        </w:rPr>
        <w:t>.</w:t>
      </w:r>
      <w:r w:rsidR="00C70544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681F0B" w:rsidRPr="00DF3CFB">
        <w:rPr>
          <w:rFonts w:ascii="Times New Roman" w:hAnsi="Times New Roman" w:cs="Times New Roman"/>
          <w:sz w:val="20"/>
          <w:szCs w:val="20"/>
        </w:rPr>
        <w:t>(</w:t>
      </w:r>
      <w:r w:rsidR="00681F0B" w:rsidRPr="00DF3CFB">
        <w:rPr>
          <w:rFonts w:ascii="Times New Roman" w:hAnsi="Times New Roman" w:cs="Times New Roman"/>
          <w:b/>
          <w:sz w:val="20"/>
          <w:szCs w:val="20"/>
        </w:rPr>
        <w:t>C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) Intracellular localization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681F0B" w:rsidRPr="00DF3CFB">
        <w:rPr>
          <w:rFonts w:ascii="Times New Roman" w:hAnsi="Times New Roman" w:cs="Times New Roman"/>
          <w:sz w:val="20"/>
          <w:szCs w:val="20"/>
        </w:rPr>
        <w:t>, cNOT7 and BTG2 in HeLa cells</w:t>
      </w:r>
      <w:r w:rsidR="000666A2" w:rsidRPr="00DF3CFB">
        <w:rPr>
          <w:rFonts w:ascii="Times New Roman" w:hAnsi="Times New Roman" w:cs="Times New Roman"/>
          <w:sz w:val="20"/>
          <w:szCs w:val="20"/>
        </w:rPr>
        <w:t>.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0666A2" w:rsidRPr="00DF3CFB">
        <w:rPr>
          <w:rFonts w:ascii="Times New Roman" w:hAnsi="Times New Roman" w:cs="Times New Roman"/>
          <w:sz w:val="20"/>
          <w:szCs w:val="20"/>
        </w:rPr>
        <w:t xml:space="preserve">The cells </w:t>
      </w:r>
      <w:r w:rsidR="00681F0B" w:rsidRPr="00DF3CFB">
        <w:rPr>
          <w:rFonts w:ascii="Times New Roman" w:hAnsi="Times New Roman" w:cs="Times New Roman"/>
          <w:sz w:val="20"/>
          <w:szCs w:val="20"/>
        </w:rPr>
        <w:t>overexpress</w:t>
      </w:r>
      <w:r w:rsidR="00C931E6" w:rsidRPr="00DF3CFB">
        <w:rPr>
          <w:rFonts w:ascii="Times New Roman" w:hAnsi="Times New Roman" w:cs="Times New Roman"/>
          <w:sz w:val="20"/>
          <w:szCs w:val="20"/>
        </w:rPr>
        <w:t>ed with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 BTG2-HA, 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 and Flag-CNOT7 were </w:t>
      </w:r>
      <w:r w:rsidR="000666A2" w:rsidRPr="00DF3CFB">
        <w:rPr>
          <w:rFonts w:ascii="Times New Roman" w:hAnsi="Times New Roman" w:cs="Times New Roman"/>
          <w:sz w:val="20"/>
          <w:szCs w:val="20"/>
        </w:rPr>
        <w:t>fractionated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 into whole cell lysates (WCL), cytoplasm and nucleus, and each fraction (40µg) was subjected to immunoblot analysis. Flag-cNOT7 was expressed only in the cytoplasm, </w:t>
      </w:r>
      <w:r w:rsidR="000666A2" w:rsidRPr="00DF3CFB">
        <w:rPr>
          <w:rFonts w:ascii="Times New Roman" w:hAnsi="Times New Roman" w:cs="Times New Roman"/>
          <w:sz w:val="20"/>
          <w:szCs w:val="20"/>
        </w:rPr>
        <w:t xml:space="preserve">and </w:t>
      </w:r>
      <w:r w:rsidR="00681F0B" w:rsidRPr="00DF3CFB">
        <w:rPr>
          <w:rFonts w:ascii="Times New Roman" w:hAnsi="Times New Roman" w:cs="Times New Roman"/>
          <w:sz w:val="20"/>
          <w:szCs w:val="20"/>
        </w:rPr>
        <w:t>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 was mainly </w:t>
      </w:r>
      <w:r w:rsidR="000666A2" w:rsidRPr="00DF3CFB">
        <w:rPr>
          <w:rFonts w:ascii="Times New Roman" w:hAnsi="Times New Roman" w:cs="Times New Roman"/>
          <w:sz w:val="20"/>
          <w:szCs w:val="20"/>
        </w:rPr>
        <w:t>expressed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 in the cytoplasm and less amount in nucleus. </w:t>
      </w:r>
      <w:r w:rsidR="000666A2" w:rsidRPr="00DF3CFB">
        <w:rPr>
          <w:rFonts w:ascii="Times New Roman" w:hAnsi="Times New Roman" w:cs="Times New Roman"/>
          <w:sz w:val="20"/>
          <w:szCs w:val="20"/>
        </w:rPr>
        <w:t xml:space="preserve">BTG2 was found in both cytoplasm and nuclei of HeLa cells. </w:t>
      </w:r>
      <w:r w:rsidR="00681F0B" w:rsidRPr="00DF3CFB">
        <w:rPr>
          <w:rFonts w:ascii="Times New Roman" w:hAnsi="Times New Roman" w:cs="Times New Roman"/>
          <w:sz w:val="20"/>
          <w:szCs w:val="20"/>
        </w:rPr>
        <w:t xml:space="preserve">GAPDH and histone-H3 were used as the marker of cytoplasm and nucleus, respectively. </w:t>
      </w:r>
      <w:r w:rsidR="008D78DD" w:rsidRPr="00DF3CFB">
        <w:rPr>
          <w:rFonts w:ascii="Times New Roman" w:hAnsi="Times New Roman" w:cs="Times New Roman"/>
          <w:sz w:val="20"/>
          <w:szCs w:val="20"/>
        </w:rPr>
        <w:t>(</w:t>
      </w:r>
      <w:r w:rsidR="008D78DD" w:rsidRPr="00DF3CFB">
        <w:rPr>
          <w:rFonts w:ascii="Times New Roman" w:hAnsi="Times New Roman" w:cs="Times New Roman"/>
          <w:b/>
          <w:sz w:val="20"/>
          <w:szCs w:val="20"/>
        </w:rPr>
        <w:t>D</w:t>
      </w:r>
      <w:r w:rsidR="008D78DD" w:rsidRPr="00DF3CFB">
        <w:rPr>
          <w:rFonts w:ascii="Times New Roman" w:hAnsi="Times New Roman" w:cs="Times New Roman"/>
          <w:sz w:val="20"/>
          <w:szCs w:val="20"/>
        </w:rPr>
        <w:t xml:space="preserve">) Confocal imaging analysis revealing the co-localization of v5-Twist1 and BTG2-HA in the cytoplasm of HeLa cells. </w:t>
      </w:r>
      <w:r w:rsidR="00C70544" w:rsidRPr="00DF3CFB">
        <w:rPr>
          <w:rFonts w:ascii="Times New Roman" w:hAnsi="Times New Roman" w:cs="Times New Roman"/>
          <w:sz w:val="20"/>
          <w:szCs w:val="20"/>
        </w:rPr>
        <w:t>(</w:t>
      </w:r>
      <w:r w:rsidR="008D78DD" w:rsidRPr="00DF3CFB">
        <w:rPr>
          <w:rFonts w:ascii="Times New Roman" w:hAnsi="Times New Roman" w:cs="Times New Roman"/>
          <w:b/>
          <w:sz w:val="20"/>
          <w:szCs w:val="20"/>
        </w:rPr>
        <w:t>E</w:t>
      </w:r>
      <w:r w:rsidR="005D2AFD" w:rsidRPr="00DF3CFB">
        <w:rPr>
          <w:rFonts w:ascii="Times New Roman" w:hAnsi="Times New Roman" w:cs="Times New Roman"/>
          <w:sz w:val="20"/>
          <w:szCs w:val="20"/>
        </w:rPr>
        <w:t>) Competi</w:t>
      </w:r>
      <w:r w:rsidR="00C70544" w:rsidRPr="00DF3CFB">
        <w:rPr>
          <w:rFonts w:ascii="Times New Roman" w:hAnsi="Times New Roman" w:cs="Times New Roman"/>
          <w:sz w:val="20"/>
          <w:szCs w:val="20"/>
        </w:rPr>
        <w:t>t</w:t>
      </w:r>
      <w:r w:rsidR="005D2AFD" w:rsidRPr="00DF3CFB">
        <w:rPr>
          <w:rFonts w:ascii="Times New Roman" w:hAnsi="Times New Roman" w:cs="Times New Roman"/>
          <w:sz w:val="20"/>
          <w:szCs w:val="20"/>
        </w:rPr>
        <w:t xml:space="preserve">ion </w:t>
      </w:r>
      <w:r w:rsidR="002B0216" w:rsidRPr="00DF3CFB">
        <w:rPr>
          <w:rFonts w:ascii="Times New Roman" w:hAnsi="Times New Roman" w:cs="Times New Roman"/>
          <w:sz w:val="20"/>
          <w:szCs w:val="20"/>
        </w:rPr>
        <w:t>assay was performed in HeLa cells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overexpressed with BTG2-HA, 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and Flag-cNOT7. The cell lysates were subjected to immunoprecipitation with anti-HA (1</w:t>
      </w:r>
      <w:r w:rsidR="000666A2" w:rsidRPr="00DF3CFB">
        <w:rPr>
          <w:rFonts w:ascii="Times New Roman" w:hAnsi="Times New Roman" w:cs="Times New Roman"/>
          <w:sz w:val="20"/>
          <w:szCs w:val="20"/>
        </w:rPr>
        <w:t xml:space="preserve">.0 </w:t>
      </w:r>
      <w:r w:rsidR="0075719B" w:rsidRPr="00DF3CFB">
        <w:rPr>
          <w:rFonts w:ascii="Times New Roman" w:hAnsi="Times New Roman" w:cs="Times New Roman"/>
          <w:sz w:val="20"/>
          <w:szCs w:val="20"/>
        </w:rPr>
        <w:t>µg) antibody and then immunoblot analyses with anti-HA, anti-v5</w:t>
      </w:r>
      <w:r w:rsidR="007C7CF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75719B" w:rsidRPr="00DF3CFB">
        <w:rPr>
          <w:rFonts w:ascii="Times New Roman" w:hAnsi="Times New Roman" w:cs="Times New Roman"/>
          <w:sz w:val="20"/>
          <w:szCs w:val="20"/>
        </w:rPr>
        <w:t>and anti-Flag antibodies. Interaction of BTG2-HA with v5-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was interfered by the expression of cNOT7</w:t>
      </w:r>
      <w:r w:rsidR="000666A2" w:rsidRPr="00DF3CFB">
        <w:rPr>
          <w:rFonts w:ascii="Times New Roman" w:hAnsi="Times New Roman" w:cs="Times New Roman"/>
          <w:sz w:val="20"/>
          <w:szCs w:val="20"/>
        </w:rPr>
        <w:t>,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since </w:t>
      </w:r>
      <w:r w:rsidR="000666A2" w:rsidRPr="00DF3CFB">
        <w:rPr>
          <w:rFonts w:ascii="Times New Roman" w:hAnsi="Times New Roman" w:cs="Times New Roman"/>
          <w:sz w:val="20"/>
          <w:szCs w:val="20"/>
        </w:rPr>
        <w:t>most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was </w:t>
      </w:r>
      <w:r w:rsidR="000666A2" w:rsidRPr="00DF3CFB">
        <w:rPr>
          <w:rFonts w:ascii="Times New Roman" w:hAnsi="Times New Roman" w:cs="Times New Roman"/>
          <w:sz w:val="20"/>
          <w:szCs w:val="20"/>
        </w:rPr>
        <w:t>expressed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in </w:t>
      </w:r>
      <w:r w:rsidR="000666A2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cytoplasm </w:t>
      </w:r>
      <w:r w:rsidR="000666A2" w:rsidRPr="00DF3CFB">
        <w:rPr>
          <w:rFonts w:ascii="Times New Roman" w:hAnsi="Times New Roman" w:cs="Times New Roman"/>
          <w:sz w:val="20"/>
          <w:szCs w:val="20"/>
        </w:rPr>
        <w:t>of</w:t>
      </w:r>
      <w:r w:rsidR="0075719B" w:rsidRPr="00DF3CFB">
        <w:rPr>
          <w:rFonts w:ascii="Times New Roman" w:hAnsi="Times New Roman" w:cs="Times New Roman"/>
          <w:sz w:val="20"/>
          <w:szCs w:val="20"/>
        </w:rPr>
        <w:t xml:space="preserve"> HeLa cells. IgG served as a negative control. </w:t>
      </w:r>
      <w:r w:rsidR="000E7A2A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Blots are representative of two independent 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experiment</w:t>
      </w:r>
      <w:r w:rsidR="000E7A2A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0E7A2A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350FAF" w:rsidRPr="00DF3CFB">
        <w:rPr>
          <w:rFonts w:ascii="Times New Roman" w:hAnsi="Times New Roman" w:cs="Times New Roman"/>
          <w:sz w:val="20"/>
          <w:szCs w:val="20"/>
        </w:rPr>
        <w:t>(</w:t>
      </w:r>
      <w:r w:rsidR="00EF4055" w:rsidRPr="00DF3CFB">
        <w:rPr>
          <w:rFonts w:ascii="Times New Roman" w:hAnsi="Times New Roman" w:cs="Times New Roman"/>
          <w:b/>
          <w:sz w:val="20"/>
          <w:szCs w:val="20"/>
        </w:rPr>
        <w:t>F-H</w:t>
      </w:r>
      <w:r w:rsidR="00350FAF" w:rsidRPr="00DF3CFB">
        <w:rPr>
          <w:rFonts w:ascii="Times New Roman" w:hAnsi="Times New Roman" w:cs="Times New Roman"/>
          <w:sz w:val="20"/>
          <w:szCs w:val="20"/>
        </w:rPr>
        <w:t>) Pre</w:t>
      </w:r>
      <w:r w:rsidR="00931DB5" w:rsidRPr="00DF3CFB">
        <w:rPr>
          <w:rFonts w:ascii="Times New Roman" w:hAnsi="Times New Roman" w:cs="Times New Roman"/>
          <w:sz w:val="20"/>
          <w:szCs w:val="20"/>
        </w:rPr>
        <w:t>diction</w:t>
      </w:r>
      <w:r w:rsidR="00350FAF" w:rsidRPr="00DF3CFB">
        <w:rPr>
          <w:rFonts w:ascii="Times New Roman" w:hAnsi="Times New Roman" w:cs="Times New Roman"/>
          <w:sz w:val="20"/>
          <w:szCs w:val="20"/>
        </w:rPr>
        <w:t xml:space="preserve"> of </w:t>
      </w:r>
      <w:r w:rsidR="00931DB5" w:rsidRPr="00DF3CFB">
        <w:rPr>
          <w:rFonts w:ascii="Times New Roman" w:hAnsi="Times New Roman" w:cs="Times New Roman"/>
          <w:sz w:val="20"/>
          <w:szCs w:val="20"/>
        </w:rPr>
        <w:t>the i</w:t>
      </w:r>
      <w:r w:rsidR="00350FAF" w:rsidRPr="00DF3CFB">
        <w:rPr>
          <w:rFonts w:ascii="Times New Roman" w:hAnsi="Times New Roman" w:cs="Times New Roman"/>
          <w:sz w:val="20"/>
          <w:szCs w:val="20"/>
        </w:rPr>
        <w:t xml:space="preserve">ntrinsically unstructured protein was </w:t>
      </w:r>
      <w:r w:rsidR="00931DB5" w:rsidRPr="00DF3CFB">
        <w:rPr>
          <w:rFonts w:ascii="Times New Roman" w:hAnsi="Times New Roman" w:cs="Times New Roman"/>
          <w:sz w:val="20"/>
          <w:szCs w:val="20"/>
        </w:rPr>
        <w:t>searched by</w:t>
      </w:r>
      <w:r w:rsidR="00350FAF" w:rsidRPr="00DF3CFB">
        <w:rPr>
          <w:rFonts w:ascii="Times New Roman" w:hAnsi="Times New Roman" w:cs="Times New Roman"/>
          <w:sz w:val="20"/>
          <w:szCs w:val="20"/>
        </w:rPr>
        <w:t xml:space="preserve"> using </w:t>
      </w:r>
      <w:r w:rsidR="00365458" w:rsidRPr="00DF3CFB">
        <w:rPr>
          <w:rFonts w:ascii="Times New Roman" w:hAnsi="Times New Roman" w:cs="Times New Roman"/>
          <w:sz w:val="20"/>
          <w:szCs w:val="20"/>
        </w:rPr>
        <w:t>(</w:t>
      </w:r>
      <w:r w:rsidR="00365458" w:rsidRPr="00DF3CFB">
        <w:rPr>
          <w:rFonts w:ascii="Times New Roman" w:hAnsi="Times New Roman" w:cs="Times New Roman"/>
          <w:i/>
          <w:sz w:val="20"/>
          <w:szCs w:val="20"/>
        </w:rPr>
        <w:t>https://iupred2a.elte.hu/</w:t>
      </w:r>
      <w:r w:rsidR="00365458" w:rsidRPr="00DF3CFB">
        <w:rPr>
          <w:rFonts w:ascii="Times New Roman" w:hAnsi="Times New Roman" w:cs="Times New Roman"/>
          <w:sz w:val="20"/>
          <w:szCs w:val="20"/>
        </w:rPr>
        <w:t>) software</w:t>
      </w:r>
      <w:r w:rsidR="009B6F40" w:rsidRPr="00DF3CFB">
        <w:rPr>
          <w:rFonts w:ascii="Times New Roman" w:hAnsi="Times New Roman" w:cs="Times New Roman"/>
          <w:sz w:val="20"/>
          <w:szCs w:val="20"/>
        </w:rPr>
        <w:t>, and the d</w:t>
      </w:r>
      <w:r w:rsidR="00365458" w:rsidRPr="00DF3CFB">
        <w:rPr>
          <w:rFonts w:ascii="Times New Roman" w:hAnsi="Times New Roman" w:cs="Times New Roman"/>
          <w:sz w:val="20"/>
          <w:szCs w:val="20"/>
        </w:rPr>
        <w:t xml:space="preserve">isorder tendency </w:t>
      </w:r>
      <w:r w:rsidR="00931DB5" w:rsidRPr="00DF3CFB">
        <w:rPr>
          <w:rFonts w:ascii="Times New Roman" w:hAnsi="Times New Roman" w:cs="Times New Roman"/>
          <w:sz w:val="20"/>
          <w:szCs w:val="20"/>
        </w:rPr>
        <w:t>of the</w:t>
      </w:r>
      <w:r w:rsidR="00365458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365458" w:rsidRPr="00DF3CFB">
        <w:rPr>
          <w:rFonts w:ascii="Times New Roman" w:hAnsi="Times New Roman" w:cs="Times New Roman"/>
          <w:sz w:val="20"/>
          <w:szCs w:val="20"/>
        </w:rPr>
        <w:t>, BTG2 and TIS21 proteins w</w:t>
      </w:r>
      <w:r w:rsidR="00931DB5" w:rsidRPr="00DF3CFB">
        <w:rPr>
          <w:rFonts w:ascii="Times New Roman" w:hAnsi="Times New Roman" w:cs="Times New Roman"/>
          <w:sz w:val="20"/>
          <w:szCs w:val="20"/>
        </w:rPr>
        <w:t>as</w:t>
      </w:r>
      <w:r w:rsidR="00365458" w:rsidRPr="00DF3CFB">
        <w:rPr>
          <w:rFonts w:ascii="Times New Roman" w:hAnsi="Times New Roman" w:cs="Times New Roman"/>
          <w:sz w:val="20"/>
          <w:szCs w:val="20"/>
        </w:rPr>
        <w:t xml:space="preserve"> represented. </w:t>
      </w:r>
      <w:r w:rsidR="00931DB5" w:rsidRPr="00DF3CFB">
        <w:rPr>
          <w:rFonts w:ascii="Times New Roman" w:hAnsi="Times New Roman" w:cs="Times New Roman"/>
          <w:sz w:val="20"/>
          <w:szCs w:val="20"/>
        </w:rPr>
        <w:t>Note the structure</w:t>
      </w:r>
      <w:r w:rsidR="009B6F40" w:rsidRPr="00DF3CFB">
        <w:rPr>
          <w:rFonts w:ascii="Times New Roman" w:hAnsi="Times New Roman" w:cs="Times New Roman"/>
          <w:sz w:val="20"/>
          <w:szCs w:val="20"/>
        </w:rPr>
        <w:t xml:space="preserve">d domain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9B6F40" w:rsidRPr="00DF3CFB">
        <w:rPr>
          <w:rFonts w:ascii="Times New Roman" w:hAnsi="Times New Roman" w:cs="Times New Roman"/>
          <w:sz w:val="20"/>
          <w:szCs w:val="20"/>
        </w:rPr>
        <w:t xml:space="preserve"> only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 in the C-terminal (121-201) </w:t>
      </w:r>
      <w:r w:rsidR="009B6F40" w:rsidRPr="00DF3CFB">
        <w:rPr>
          <w:rFonts w:ascii="Times New Roman" w:hAnsi="Times New Roman" w:cs="Times New Roman"/>
          <w:sz w:val="20"/>
          <w:szCs w:val="20"/>
        </w:rPr>
        <w:t>residues</w:t>
      </w:r>
      <w:r w:rsidR="00931DB5" w:rsidRPr="00DF3CFB">
        <w:rPr>
          <w:rFonts w:ascii="Times New Roman" w:hAnsi="Times New Roman" w:cs="Times New Roman"/>
          <w:sz w:val="20"/>
          <w:szCs w:val="20"/>
        </w:rPr>
        <w:t xml:space="preserve"> as opposed to the BTG2 and TIS21 proteins</w:t>
      </w:r>
      <w:r w:rsidR="009B6F40" w:rsidRPr="00DF3CFB">
        <w:rPr>
          <w:rFonts w:ascii="Times New Roman" w:hAnsi="Times New Roman" w:cs="Times New Roman"/>
          <w:sz w:val="20"/>
          <w:szCs w:val="20"/>
        </w:rPr>
        <w:t xml:space="preserve"> structured in the whole regions</w:t>
      </w:r>
      <w:r w:rsidR="00931DB5" w:rsidRPr="00DF3CFB">
        <w:rPr>
          <w:rFonts w:ascii="Times New Roman" w:hAnsi="Times New Roman" w:cs="Times New Roman"/>
          <w:sz w:val="20"/>
          <w:szCs w:val="20"/>
        </w:rPr>
        <w:t>.</w:t>
      </w:r>
    </w:p>
    <w:p w14:paraId="5F1CE49C" w14:textId="23A4E1F3" w:rsidR="00F650C1" w:rsidRPr="00DF3CFB" w:rsidRDefault="00F650C1" w:rsidP="00F650C1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Supplementary Figure S5. Endogenous </w:t>
      </w:r>
      <w:r w:rsidR="00EB5E5A" w:rsidRPr="00DF3CFB">
        <w:rPr>
          <w:rFonts w:ascii="Times New Roman" w:hAnsi="Times New Roman" w:cs="Times New Roman"/>
          <w:b/>
          <w:sz w:val="20"/>
          <w:szCs w:val="20"/>
          <w:u w:val="single"/>
        </w:rPr>
        <w:t>BTG2 interacts with TWIST1 and with cNOT7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 in MCF-7 cells: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661E4A4A" w14:textId="5FEDE320" w:rsidR="00562F04" w:rsidRPr="00DF3CFB" w:rsidRDefault="00EB5E5A" w:rsidP="00562F0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To examine </w:t>
      </w:r>
      <w:r w:rsidR="00C4695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the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endogenous BTG2 activity in interaction with TWIST1 and cNOT7 proteins, MCF-7 cells were employed. </w:t>
      </w:r>
      <w:r w:rsidR="00F650C1" w:rsidRPr="00DF3CFB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F650C1" w:rsidRPr="00DF3CFB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650C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) Cells were </w:t>
      </w:r>
      <w:r w:rsidR="002A6EA5" w:rsidRPr="00DF3CFB">
        <w:rPr>
          <w:rFonts w:ascii="Times New Roman" w:hAnsi="Times New Roman" w:cs="Times New Roman"/>
          <w:sz w:val="20"/>
          <w:szCs w:val="20"/>
          <w:u w:val="single"/>
        </w:rPr>
        <w:t>transfected</w:t>
      </w:r>
      <w:r w:rsidR="00F650C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with 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>v5-T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wist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>1</w:t>
      </w:r>
      <w:r w:rsidR="00431D17" w:rsidRPr="00DF3CFB">
        <w:rPr>
          <w:rFonts w:ascii="Times New Roman" w:hAnsi="Times New Roman" w:cs="Times New Roman"/>
          <w:sz w:val="20"/>
          <w:szCs w:val="20"/>
          <w:u w:val="single"/>
        </w:rPr>
        <w:t>,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and 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then 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>immunoprecipitation was performed with anti-BTG2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(1.0 µg) </w:t>
      </w:r>
      <w:r w:rsidR="001B195B" w:rsidRPr="00DF3CFB">
        <w:rPr>
          <w:rFonts w:ascii="Times New Roman" w:hAnsi="Times New Roman" w:cs="Times New Roman"/>
          <w:sz w:val="20"/>
          <w:szCs w:val="20"/>
          <w:u w:val="single"/>
        </w:rPr>
        <w:t>antibody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and </w:t>
      </w:r>
      <w:r w:rsidR="00C4695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followed by 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>immunoblot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analysis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with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anti-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BTG2,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anti-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v5,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and anti-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>cNOT7 antibodies. Note endogenous BTG2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protein 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>interact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ed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with the</w:t>
      </w:r>
      <w:r w:rsidR="00C4695B" w:rsidRPr="00DF3CFB">
        <w:rPr>
          <w:rFonts w:ascii="Times New Roman" w:hAnsi="Times New Roman" w:cs="Times New Roman"/>
          <w:sz w:val="20"/>
          <w:szCs w:val="20"/>
          <w:u w:val="single"/>
        </w:rPr>
        <w:t>se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proteins. (</w:t>
      </w:r>
      <w:r w:rsidR="00CD676B" w:rsidRPr="00DF3CFB">
        <w:rPr>
          <w:rFonts w:ascii="Times New Roman" w:hAnsi="Times New Roman" w:cs="Times New Roman"/>
          <w:b/>
          <w:sz w:val="20"/>
          <w:szCs w:val="20"/>
          <w:u w:val="single"/>
        </w:rPr>
        <w:t>B</w:t>
      </w:r>
      <w:r w:rsidR="00CD676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>Intracellular localization of 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WIST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>1, cNOT7 and BTG2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proteins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in MCF-7 cells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were examined. The cells transfected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with v5-</w:t>
      </w:r>
      <w:r w:rsidR="009D1531" w:rsidRPr="00DF3CFB">
        <w:rPr>
          <w:rFonts w:ascii="Times New Roman" w:hAnsi="Times New Roman" w:cs="Times New Roman"/>
          <w:sz w:val="20"/>
          <w:szCs w:val="20"/>
          <w:u w:val="single"/>
        </w:rPr>
        <w:t>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wist</w:t>
      </w:r>
      <w:r w:rsidR="009D153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1 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>were fractionated into whole cell lysates (WCL), cytoplasm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,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and nucleus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The 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each fraction (40µg) was subjected to immunoblot analysis. Endogenous cNOT7 was expressed only in the cytoplasm, v5-Twist1 </w:t>
      </w:r>
      <w:r w:rsidR="009D153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and 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>BTG2 was found in both cytoplasm and nucle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ar fractions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="008F51A9" w:rsidRPr="00DF3CFB">
        <w:rPr>
          <w:rFonts w:ascii="Symbol" w:eastAsia="맑은 고딕" w:hAnsi="Symbol" w:cs="Times New Roman"/>
          <w:sz w:val="20"/>
          <w:szCs w:val="20"/>
          <w:u w:val="single"/>
        </w:rPr>
        <w:t></w:t>
      </w:r>
      <w:r w:rsidR="008F51A9" w:rsidRPr="00DF3CFB">
        <w:rPr>
          <w:rFonts w:ascii="Times New Roman" w:hAnsi="Times New Roman" w:cs="Times New Roman"/>
          <w:sz w:val="20"/>
          <w:szCs w:val="20"/>
          <w:u w:val="single"/>
        </w:rPr>
        <w:t>-Tubulin and histone-H3 were used as the marker of cytoplasm and nucleus, respectively.</w:t>
      </w:r>
      <w:r w:rsidR="00562F04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Blots are representativ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e of two independent experiment</w:t>
      </w:r>
      <w:r w:rsidR="00562F04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57DA7162" w14:textId="43DF1355" w:rsidR="007B647B" w:rsidRPr="00DF3CFB" w:rsidRDefault="002F0477" w:rsidP="007B647B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7B647B" w:rsidRPr="00DF3CFB">
        <w:rPr>
          <w:rFonts w:ascii="Times New Roman" w:hAnsi="Times New Roman" w:cs="Times New Roman"/>
          <w:b/>
          <w:sz w:val="20"/>
          <w:szCs w:val="20"/>
        </w:rPr>
        <w:t>Figure S</w:t>
      </w:r>
      <w:r w:rsidR="00337CE6" w:rsidRPr="00DF3CFB">
        <w:rPr>
          <w:rFonts w:ascii="Times New Roman" w:hAnsi="Times New Roman" w:cs="Times New Roman"/>
          <w:b/>
          <w:sz w:val="20"/>
          <w:szCs w:val="20"/>
        </w:rPr>
        <w:t>6</w:t>
      </w:r>
      <w:r w:rsidR="007B647B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794450" w:rsidRPr="00DF3CFB">
        <w:rPr>
          <w:rFonts w:ascii="Times New Roman" w:hAnsi="Times New Roman" w:cs="Times New Roman"/>
          <w:b/>
          <w:sz w:val="20"/>
          <w:szCs w:val="20"/>
        </w:rPr>
        <w:t>BTG2</w:t>
      </w:r>
      <w:r w:rsidR="00794450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/TIS21</w:t>
      </w:r>
      <w:r w:rsidR="007B647B" w:rsidRPr="00DF3CFB">
        <w:rPr>
          <w:rFonts w:ascii="Times New Roman" w:hAnsi="Times New Roman" w:cs="Times New Roman"/>
          <w:b/>
          <w:sz w:val="20"/>
          <w:szCs w:val="20"/>
        </w:rPr>
        <w:t xml:space="preserve">-mediated 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>Twist1</w:t>
      </w:r>
      <w:r w:rsidR="007B647B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4450" w:rsidRPr="00DF3CFB">
        <w:rPr>
          <w:rFonts w:ascii="Times New Roman" w:hAnsi="Times New Roman" w:cs="Times New Roman"/>
          <w:b/>
          <w:sz w:val="20"/>
          <w:szCs w:val="20"/>
        </w:rPr>
        <w:t>loss</w:t>
      </w:r>
      <w:r w:rsidR="007B647B" w:rsidRPr="00DF3CFB">
        <w:rPr>
          <w:rFonts w:ascii="Times New Roman" w:hAnsi="Times New Roman" w:cs="Times New Roman"/>
          <w:b/>
          <w:sz w:val="20"/>
          <w:szCs w:val="20"/>
        </w:rPr>
        <w:t xml:space="preserve"> is independent of ubiquitination of 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>Twist1</w:t>
      </w:r>
      <w:r w:rsidR="007B647B" w:rsidRPr="00DF3CFB">
        <w:rPr>
          <w:rFonts w:ascii="Times New Roman" w:hAnsi="Times New Roman" w:cs="Times New Roman"/>
          <w:b/>
          <w:sz w:val="20"/>
          <w:szCs w:val="20"/>
        </w:rPr>
        <w:t xml:space="preserve"> protein.</w:t>
      </w:r>
    </w:p>
    <w:p w14:paraId="4B990B22" w14:textId="42EC8AE3" w:rsidR="002071FA" w:rsidRPr="00DF3CFB" w:rsidRDefault="000A79E4" w:rsidP="002071F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lastRenderedPageBreak/>
        <w:t>(</w:t>
      </w:r>
      <w:r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794450" w:rsidRPr="00DF3CFB">
        <w:rPr>
          <w:rFonts w:ascii="Times New Roman" w:hAnsi="Times New Roman" w:cs="Times New Roman"/>
          <w:sz w:val="20"/>
          <w:szCs w:val="20"/>
        </w:rPr>
        <w:t>To explore whether BTG2</w:t>
      </w:r>
      <w:r w:rsidR="00794450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794450" w:rsidRPr="00DF3CFB">
        <w:rPr>
          <w:rFonts w:ascii="Times New Roman" w:hAnsi="Times New Roman" w:cs="Times New Roman"/>
          <w:b/>
          <w:sz w:val="20"/>
          <w:szCs w:val="20"/>
        </w:rPr>
        <w:t>-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mediated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 loss i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s 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due to the proteasome </w:t>
      </w:r>
      <w:r w:rsidR="003E50E2" w:rsidRPr="00DF3CFB">
        <w:rPr>
          <w:rFonts w:ascii="Times New Roman" w:hAnsi="Times New Roman" w:cs="Times New Roman"/>
          <w:sz w:val="20"/>
          <w:szCs w:val="20"/>
        </w:rPr>
        <w:t xml:space="preserve">activation 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or not, transfection of </w:t>
      </w:r>
      <w:r w:rsidR="006C672C" w:rsidRPr="00DF3CFB">
        <w:rPr>
          <w:rFonts w:ascii="Times New Roman" w:hAnsi="Times New Roman" w:cs="Times New Roman"/>
          <w:sz w:val="20"/>
          <w:szCs w:val="20"/>
        </w:rPr>
        <w:t>MDA-MB-231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 cells with </w:t>
      </w:r>
      <w:r w:rsidR="007B647B" w:rsidRPr="00DF3CFB">
        <w:rPr>
          <w:rFonts w:ascii="Times New Roman" w:hAnsi="Times New Roman" w:cs="Times New Roman"/>
          <w:sz w:val="20"/>
          <w:szCs w:val="20"/>
        </w:rPr>
        <w:t>vector, 3xFlag-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E50E2" w:rsidRPr="00DF3CFB">
        <w:rPr>
          <w:rFonts w:ascii="Times New Roman" w:hAnsi="Times New Roman" w:cs="Times New Roman"/>
          <w:sz w:val="20"/>
          <w:szCs w:val="20"/>
        </w:rPr>
        <w:t>U</w:t>
      </w:r>
      <w:r w:rsidR="007B647B" w:rsidRPr="00DF3CFB">
        <w:rPr>
          <w:rFonts w:ascii="Times New Roman" w:hAnsi="Times New Roman" w:cs="Times New Roman"/>
          <w:sz w:val="20"/>
          <w:szCs w:val="20"/>
        </w:rPr>
        <w:t>b</w:t>
      </w:r>
      <w:proofErr w:type="spellEnd"/>
      <w:r w:rsidR="007B647B" w:rsidRPr="00DF3CFB">
        <w:rPr>
          <w:rFonts w:ascii="Times New Roman" w:hAnsi="Times New Roman" w:cs="Times New Roman"/>
          <w:sz w:val="20"/>
          <w:szCs w:val="20"/>
        </w:rPr>
        <w:t xml:space="preserve">-HA with or without </w:t>
      </w:r>
      <w:r w:rsidR="003E50E2" w:rsidRPr="00DF3CFB">
        <w:rPr>
          <w:rFonts w:ascii="Times New Roman" w:hAnsi="Times New Roman" w:cs="Times New Roman"/>
          <w:sz w:val="20"/>
          <w:szCs w:val="20"/>
        </w:rPr>
        <w:t>v5-</w:t>
      </w:r>
      <w:r w:rsidR="007B647B" w:rsidRPr="00DF3CFB">
        <w:rPr>
          <w:rFonts w:ascii="Times New Roman" w:hAnsi="Times New Roman" w:cs="Times New Roman"/>
          <w:sz w:val="20"/>
          <w:szCs w:val="20"/>
        </w:rPr>
        <w:t>BTG2</w:t>
      </w:r>
      <w:r w:rsidR="00794450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794450" w:rsidRPr="00DF3CFB">
        <w:rPr>
          <w:rFonts w:ascii="Times New Roman" w:hAnsi="Times New Roman" w:cs="Times New Roman"/>
          <w:sz w:val="20"/>
          <w:szCs w:val="20"/>
        </w:rPr>
        <w:t>were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 performed 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and then the cells were analysed by 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IP with </w:t>
      </w:r>
      <w:r w:rsidR="00794450" w:rsidRPr="00DF3CFB">
        <w:rPr>
          <w:rFonts w:ascii="Times New Roman" w:hAnsi="Times New Roman" w:cs="Times New Roman"/>
          <w:sz w:val="20"/>
          <w:szCs w:val="20"/>
        </w:rPr>
        <w:t>anti-</w:t>
      </w:r>
      <w:r w:rsidR="007B647B" w:rsidRPr="00DF3CFB">
        <w:rPr>
          <w:rFonts w:ascii="Times New Roman" w:hAnsi="Times New Roman" w:cs="Times New Roman"/>
          <w:sz w:val="20"/>
          <w:szCs w:val="20"/>
        </w:rPr>
        <w:t>Flag antibody and</w:t>
      </w:r>
      <w:r w:rsidR="003E50E2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5D2AFD" w:rsidRPr="00DF3CFB">
        <w:rPr>
          <w:rFonts w:ascii="Times New Roman" w:hAnsi="Times New Roman" w:cs="Times New Roman"/>
          <w:sz w:val="20"/>
          <w:szCs w:val="20"/>
        </w:rPr>
        <w:t>then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 immunoblot</w:t>
      </w:r>
      <w:r w:rsidR="00794450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with </w:t>
      </w:r>
      <w:r w:rsidR="00794450" w:rsidRPr="00DF3CFB">
        <w:rPr>
          <w:rFonts w:ascii="Times New Roman" w:hAnsi="Times New Roman" w:cs="Times New Roman"/>
          <w:sz w:val="20"/>
          <w:szCs w:val="20"/>
        </w:rPr>
        <w:t>anti-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Flag, </w:t>
      </w:r>
      <w:r w:rsidR="00794450" w:rsidRPr="00DF3CFB">
        <w:rPr>
          <w:rFonts w:ascii="Times New Roman" w:hAnsi="Times New Roman" w:cs="Times New Roman"/>
          <w:sz w:val="20"/>
          <w:szCs w:val="20"/>
        </w:rPr>
        <w:t>anti-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v5 and </w:t>
      </w:r>
      <w:r w:rsidR="00794450" w:rsidRPr="00DF3CFB">
        <w:rPr>
          <w:rFonts w:ascii="Times New Roman" w:hAnsi="Times New Roman" w:cs="Times New Roman"/>
          <w:sz w:val="20"/>
          <w:szCs w:val="20"/>
        </w:rPr>
        <w:t>anti-</w:t>
      </w:r>
      <w:r w:rsidR="007B647B" w:rsidRPr="00DF3CFB">
        <w:rPr>
          <w:rFonts w:ascii="Times New Roman" w:hAnsi="Times New Roman" w:cs="Times New Roman"/>
          <w:sz w:val="20"/>
          <w:szCs w:val="20"/>
        </w:rPr>
        <w:t>HA antibod</w:t>
      </w:r>
      <w:r w:rsidR="00794450" w:rsidRPr="00DF3CFB">
        <w:rPr>
          <w:rFonts w:ascii="Times New Roman" w:hAnsi="Times New Roman" w:cs="Times New Roman"/>
          <w:sz w:val="20"/>
          <w:szCs w:val="20"/>
        </w:rPr>
        <w:t>ies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 to detect the </w:t>
      </w:r>
      <w:r w:rsidR="003E50E2" w:rsidRPr="00DF3CFB">
        <w:rPr>
          <w:rFonts w:ascii="Times New Roman" w:hAnsi="Times New Roman" w:cs="Times New Roman"/>
          <w:sz w:val="20"/>
          <w:szCs w:val="20"/>
        </w:rPr>
        <w:t>change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 of </w:t>
      </w:r>
      <w:r w:rsidR="003E50E2" w:rsidRPr="00DF3CFB">
        <w:rPr>
          <w:rFonts w:ascii="Times New Roman" w:hAnsi="Times New Roman" w:cs="Times New Roman"/>
          <w:sz w:val="20"/>
          <w:szCs w:val="20"/>
        </w:rPr>
        <w:t>ubiquitination</w:t>
      </w:r>
      <w:r w:rsidR="007B647B"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3E50E2" w:rsidRPr="00DF3CFB">
        <w:rPr>
          <w:rFonts w:ascii="Times New Roman" w:hAnsi="Times New Roman" w:cs="Times New Roman"/>
          <w:sz w:val="20"/>
          <w:szCs w:val="20"/>
        </w:rPr>
        <w:t xml:space="preserve">Note absence of the increased ubiquitination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3E50E2" w:rsidRPr="00DF3CFB">
        <w:rPr>
          <w:rFonts w:ascii="Times New Roman" w:hAnsi="Times New Roman" w:cs="Times New Roman"/>
          <w:sz w:val="20"/>
          <w:szCs w:val="20"/>
        </w:rPr>
        <w:t xml:space="preserve"> protein in the BTG2-HA expresser despite their interaction</w:t>
      </w:r>
      <w:r w:rsidR="007B647B" w:rsidRPr="00DF3CFB">
        <w:rPr>
          <w:rFonts w:ascii="Times New Roman" w:hAnsi="Times New Roman" w:cs="Times New Roman"/>
          <w:sz w:val="20"/>
          <w:szCs w:val="20"/>
        </w:rPr>
        <w:t>.</w:t>
      </w:r>
      <w:r w:rsidRPr="00DF3CFB">
        <w:rPr>
          <w:rFonts w:ascii="Times New Roman" w:hAnsi="Times New Roman" w:cs="Times New Roman"/>
          <w:sz w:val="20"/>
          <w:szCs w:val="20"/>
        </w:rPr>
        <w:t xml:space="preserve"> (</w:t>
      </w:r>
      <w:r w:rsidRPr="00DF3CFB">
        <w:rPr>
          <w:rFonts w:ascii="Times New Roman" w:hAnsi="Times New Roman" w:cs="Times New Roman"/>
          <w:b/>
          <w:sz w:val="20"/>
          <w:szCs w:val="20"/>
        </w:rPr>
        <w:t>B</w:t>
      </w:r>
      <w:r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As a positive control </w:t>
      </w:r>
      <w:r w:rsidR="00EB5E5A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of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the ubiquitination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study,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ABI-2 protein expression was employed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.  MDA-MB-231 cells transfected with vector, v5-ABI-2, </w:t>
      </w:r>
      <w:proofErr w:type="spellStart"/>
      <w:r w:rsidRPr="00DF3CFB">
        <w:rPr>
          <w:rFonts w:ascii="Times New Roman" w:hAnsi="Times New Roman" w:cs="Times New Roman"/>
          <w:sz w:val="20"/>
          <w:szCs w:val="20"/>
          <w:u w:val="single"/>
        </w:rPr>
        <w:t>Ub</w:t>
      </w:r>
      <w:proofErr w:type="spellEnd"/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-HA with or without Flag-TIS21 were </w:t>
      </w:r>
      <w:r w:rsidR="009F4ED5" w:rsidRPr="00DF3CFB">
        <w:rPr>
          <w:rFonts w:ascii="Times New Roman" w:hAnsi="Times New Roman" w:cs="Times New Roman"/>
          <w:sz w:val="20"/>
          <w:szCs w:val="20"/>
          <w:u w:val="single"/>
        </w:rPr>
        <w:t>immunoprecipitated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with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anti-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v5 antibody and then immunoblot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ted</w:t>
      </w:r>
      <w:r w:rsidR="009F4ED5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with anti-Flag, anti-v5 and anti-HA antibodies to detect the change of ubiquitination. Note presence of </w:t>
      </w:r>
      <w:r w:rsidR="009F4ED5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partial increase in the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ubiquitination of ABI-2 protein in the BTG2-HA expresser along with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their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interaction.</w:t>
      </w:r>
      <w:r w:rsidR="002071FA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Blots are representative of two independen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t experiment</w:t>
      </w:r>
      <w:r w:rsidR="002071FA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0C1F302A" w14:textId="77777777" w:rsidR="00324873" w:rsidRPr="00DF3CFB" w:rsidRDefault="002F0477" w:rsidP="0032487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4154DC" w:rsidRPr="00DF3CFB">
        <w:rPr>
          <w:rFonts w:ascii="Times New Roman" w:hAnsi="Times New Roman" w:cs="Times New Roman"/>
          <w:b/>
          <w:sz w:val="20"/>
          <w:szCs w:val="20"/>
        </w:rPr>
        <w:t>S</w:t>
      </w:r>
      <w:r w:rsidR="00337CE6" w:rsidRPr="00DF3CFB">
        <w:rPr>
          <w:rFonts w:ascii="Times New Roman" w:hAnsi="Times New Roman" w:cs="Times New Roman"/>
          <w:b/>
          <w:sz w:val="20"/>
          <w:szCs w:val="20"/>
        </w:rPr>
        <w:t>7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>P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 xml:space="preserve">hosphorylation 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of 4EBP1 </w:t>
      </w:r>
      <w:r w:rsidR="00C16FC0" w:rsidRPr="00DF3CFB">
        <w:rPr>
          <w:rFonts w:ascii="Times New Roman" w:hAnsi="Times New Roman" w:cs="Times New Roman"/>
          <w:b/>
          <w:sz w:val="20"/>
          <w:szCs w:val="20"/>
        </w:rPr>
        <w:t xml:space="preserve">and </w:t>
      </w:r>
      <w:r w:rsidR="00303B3D" w:rsidRPr="00DF3CFB">
        <w:rPr>
          <w:rFonts w:ascii="Times New Roman" w:hAnsi="Times New Roman" w:cs="Times New Roman"/>
          <w:b/>
          <w:sz w:val="20"/>
          <w:szCs w:val="20"/>
        </w:rPr>
        <w:t xml:space="preserve">level 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of eEF2 </w:t>
      </w:r>
      <w:r w:rsidR="00303B3D" w:rsidRPr="00DF3CFB">
        <w:rPr>
          <w:rFonts w:ascii="Times New Roman" w:hAnsi="Times New Roman" w:cs="Times New Roman"/>
          <w:b/>
          <w:sz w:val="20"/>
          <w:szCs w:val="20"/>
        </w:rPr>
        <w:t xml:space="preserve">expression 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 xml:space="preserve">are 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>decreased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96691" w:rsidRPr="00DF3CFB">
        <w:rPr>
          <w:rFonts w:ascii="Times New Roman" w:hAnsi="Times New Roman" w:cs="Times New Roman"/>
          <w:b/>
          <w:sz w:val="20"/>
          <w:szCs w:val="20"/>
        </w:rPr>
        <w:t>in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 the TNBC</w:t>
      </w:r>
      <w:r w:rsidR="00096691" w:rsidRPr="00DF3CFB">
        <w:rPr>
          <w:rFonts w:ascii="Times New Roman" w:hAnsi="Times New Roman" w:cs="Times New Roman"/>
          <w:b/>
          <w:sz w:val="20"/>
          <w:szCs w:val="20"/>
        </w:rPr>
        <w:t xml:space="preserve"> cell</w:t>
      </w:r>
      <w:r w:rsidR="00BC7061" w:rsidRPr="00DF3CFB">
        <w:rPr>
          <w:rFonts w:ascii="Times New Roman" w:hAnsi="Times New Roman" w:cs="Times New Roman"/>
          <w:b/>
          <w:sz w:val="20"/>
          <w:szCs w:val="20"/>
        </w:rPr>
        <w:t>s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3B3D" w:rsidRPr="00DF3CFB">
        <w:rPr>
          <w:rFonts w:ascii="Times New Roman" w:hAnsi="Times New Roman" w:cs="Times New Roman"/>
          <w:b/>
          <w:sz w:val="20"/>
          <w:szCs w:val="20"/>
        </w:rPr>
        <w:t>with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 BTG2</w:t>
      </w:r>
      <w:r w:rsidR="005D2AFD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/TIS21</w:t>
      </w:r>
      <w:r w:rsidR="005D2AFD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3B3D" w:rsidRPr="00DF3CFB">
        <w:rPr>
          <w:rFonts w:ascii="Times New Roman" w:hAnsi="Times New Roman" w:cs="Times New Roman"/>
          <w:b/>
          <w:sz w:val="20"/>
          <w:szCs w:val="20"/>
        </w:rPr>
        <w:t xml:space="preserve">overexpression. </w:t>
      </w:r>
      <w:r w:rsidR="00BC7061" w:rsidRPr="00DF3CFB">
        <w:rPr>
          <w:rFonts w:ascii="Times New Roman" w:hAnsi="Times New Roman" w:cs="Times New Roman"/>
          <w:sz w:val="20"/>
          <w:szCs w:val="20"/>
        </w:rPr>
        <w:t>To examine whether there is any interaction between BTG2</w:t>
      </w:r>
      <w:r w:rsidR="00BC7061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and eIF2</w:t>
      </w:r>
      <w:r w:rsidR="00BC7061" w:rsidRPr="00DF3CFB">
        <w:rPr>
          <w:rFonts w:ascii="Symbol" w:hAnsi="Symbol" w:cs="Times New Roman"/>
          <w:sz w:val="20"/>
          <w:szCs w:val="20"/>
        </w:rPr>
        <w:t>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proteins, </w:t>
      </w:r>
      <w:r w:rsidR="00CC0D1E" w:rsidRPr="00DF3CFB">
        <w:rPr>
          <w:rFonts w:ascii="Times New Roman" w:hAnsi="Times New Roman" w:cs="Times New Roman"/>
          <w:sz w:val="20"/>
          <w:szCs w:val="20"/>
        </w:rPr>
        <w:t>MDA-MB-231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(</w:t>
      </w:r>
      <w:r w:rsidR="00BC7061"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="00BC7061" w:rsidRPr="00DF3CFB">
        <w:rPr>
          <w:rFonts w:ascii="Times New Roman" w:hAnsi="Times New Roman" w:cs="Times New Roman"/>
          <w:sz w:val="20"/>
          <w:szCs w:val="20"/>
        </w:rPr>
        <w:t>) and MDA-MB-468 (</w:t>
      </w:r>
      <w:r w:rsidR="00BC7061" w:rsidRPr="00DF3CFB">
        <w:rPr>
          <w:rFonts w:ascii="Times New Roman" w:hAnsi="Times New Roman" w:cs="Times New Roman"/>
          <w:b/>
          <w:sz w:val="20"/>
          <w:szCs w:val="20"/>
        </w:rPr>
        <w:t>B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cells </w:t>
      </w:r>
      <w:r w:rsidR="004154DC" w:rsidRPr="00DF3CFB">
        <w:rPr>
          <w:rFonts w:ascii="Times New Roman" w:hAnsi="Times New Roman" w:cs="Times New Roman"/>
          <w:sz w:val="20"/>
          <w:szCs w:val="20"/>
        </w:rPr>
        <w:t>were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BC7061" w:rsidRPr="00DF3CFB">
        <w:rPr>
          <w:rFonts w:ascii="Times New Roman" w:hAnsi="Times New Roman" w:cs="Times New Roman"/>
          <w:sz w:val="20"/>
          <w:szCs w:val="20"/>
        </w:rPr>
        <w:t>analysed by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immunoprecipitat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ion </w:t>
      </w:r>
      <w:r w:rsidR="00CC0D1E" w:rsidRPr="00DF3CFB">
        <w:rPr>
          <w:rFonts w:ascii="Times New Roman" w:hAnsi="Times New Roman" w:cs="Times New Roman"/>
          <w:sz w:val="20"/>
          <w:szCs w:val="20"/>
        </w:rPr>
        <w:t>with anti-HA antibody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after transduction with either Ad-LacZ or Ad-BTG2</w:t>
      </w:r>
      <w:r w:rsidR="00BC7061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for 48h</w:t>
      </w:r>
      <w:r w:rsidR="00456BDD" w:rsidRPr="00DF3CFB">
        <w:rPr>
          <w:rFonts w:ascii="Times New Roman" w:hAnsi="Times New Roman" w:cs="Times New Roman"/>
          <w:sz w:val="20"/>
          <w:szCs w:val="20"/>
        </w:rPr>
        <w:t>,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and 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then </w:t>
      </w:r>
      <w:r w:rsidR="00BC7061" w:rsidRPr="00DF3CFB">
        <w:rPr>
          <w:rFonts w:ascii="Times New Roman" w:hAnsi="Times New Roman" w:cs="Times New Roman"/>
          <w:sz w:val="20"/>
          <w:szCs w:val="20"/>
        </w:rPr>
        <w:t>followed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 by i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mmunoblot 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with </w:t>
      </w:r>
      <w:r w:rsidR="00456BDD" w:rsidRPr="00DF3CFB">
        <w:rPr>
          <w:rFonts w:ascii="Times New Roman" w:hAnsi="Times New Roman" w:cs="Times New Roman"/>
          <w:sz w:val="20"/>
          <w:szCs w:val="20"/>
        </w:rPr>
        <w:t>anti-</w:t>
      </w:r>
      <w:r w:rsidR="00CC0D1E" w:rsidRPr="00DF3CFB">
        <w:rPr>
          <w:rFonts w:ascii="Times New Roman" w:hAnsi="Times New Roman" w:cs="Times New Roman"/>
          <w:sz w:val="20"/>
          <w:szCs w:val="20"/>
        </w:rPr>
        <w:t>eIF2</w:t>
      </w:r>
      <w:r w:rsidR="00CC0D1E"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 an</w:t>
      </w:r>
      <w:bookmarkStart w:id="1" w:name="_GoBack"/>
      <w:bookmarkEnd w:id="1"/>
      <w:r w:rsidR="00456BDD" w:rsidRPr="00DF3CFB">
        <w:rPr>
          <w:rFonts w:ascii="Times New Roman" w:hAnsi="Times New Roman" w:cs="Times New Roman"/>
          <w:sz w:val="20"/>
          <w:szCs w:val="20"/>
        </w:rPr>
        <w:t>d anti-</w:t>
      </w:r>
      <w:r w:rsidR="00CC0D1E" w:rsidRPr="00DF3CFB">
        <w:rPr>
          <w:rFonts w:ascii="Times New Roman" w:hAnsi="Times New Roman" w:cs="Times New Roman"/>
          <w:sz w:val="20"/>
          <w:szCs w:val="20"/>
        </w:rPr>
        <w:t>HA antibodies</w:t>
      </w:r>
      <w:r w:rsidR="00456BDD" w:rsidRPr="00DF3CFB">
        <w:rPr>
          <w:rFonts w:ascii="Times New Roman" w:hAnsi="Times New Roman" w:cs="Times New Roman"/>
          <w:sz w:val="20"/>
          <w:szCs w:val="20"/>
        </w:rPr>
        <w:t>.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456BDD" w:rsidRPr="00DF3CFB">
        <w:rPr>
          <w:rFonts w:ascii="Times New Roman" w:hAnsi="Times New Roman" w:cs="Times New Roman"/>
          <w:sz w:val="20"/>
          <w:szCs w:val="20"/>
        </w:rPr>
        <w:t>Note absence of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CC0D1E" w:rsidRPr="00DF3CFB">
        <w:rPr>
          <w:rFonts w:ascii="Times New Roman" w:hAnsi="Times New Roman" w:cs="Times New Roman"/>
          <w:sz w:val="20"/>
          <w:szCs w:val="20"/>
        </w:rPr>
        <w:t>interact</w:t>
      </w:r>
      <w:r w:rsidR="00456BDD" w:rsidRPr="00DF3CFB">
        <w:rPr>
          <w:rFonts w:ascii="Times New Roman" w:hAnsi="Times New Roman" w:cs="Times New Roman"/>
          <w:sz w:val="20"/>
          <w:szCs w:val="20"/>
        </w:rPr>
        <w:t>ion between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BC7061" w:rsidRPr="00DF3CFB">
        <w:rPr>
          <w:rFonts w:ascii="Times New Roman" w:hAnsi="Times New Roman" w:cs="Times New Roman"/>
          <w:sz w:val="20"/>
          <w:szCs w:val="20"/>
        </w:rPr>
        <w:t>BTG2</w:t>
      </w:r>
      <w:r w:rsidR="00BC7061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456BDD" w:rsidRPr="00DF3CFB">
        <w:rPr>
          <w:rFonts w:ascii="Times New Roman" w:hAnsi="Times New Roman" w:cs="Times New Roman"/>
          <w:sz w:val="20"/>
          <w:szCs w:val="20"/>
        </w:rPr>
        <w:t>and eIF2</w:t>
      </w:r>
      <w:r w:rsidR="00456BDD"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in both cells.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 IgG 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was 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used as a negative control. </w:t>
      </w:r>
      <w:r w:rsidR="00096691" w:rsidRPr="00DF3CFB">
        <w:rPr>
          <w:rFonts w:ascii="Times New Roman" w:hAnsi="Times New Roman" w:cs="Times New Roman"/>
          <w:sz w:val="20"/>
          <w:szCs w:val="20"/>
        </w:rPr>
        <w:t>(</w:t>
      </w:r>
      <w:r w:rsidR="00BC7061" w:rsidRPr="00DF3CFB">
        <w:rPr>
          <w:rFonts w:ascii="Times New Roman" w:hAnsi="Times New Roman" w:cs="Times New Roman"/>
          <w:b/>
          <w:sz w:val="20"/>
          <w:szCs w:val="20"/>
        </w:rPr>
        <w:t>C</w:t>
      </w:r>
      <w:r w:rsidR="00096691" w:rsidRPr="00DF3CFB">
        <w:rPr>
          <w:rFonts w:ascii="Times New Roman" w:hAnsi="Times New Roman" w:cs="Times New Roman"/>
          <w:sz w:val="20"/>
          <w:szCs w:val="20"/>
        </w:rPr>
        <w:t xml:space="preserve">) Downregulation of </w:t>
      </w:r>
      <w:r w:rsidR="00BC7061" w:rsidRPr="00DF3CFB">
        <w:rPr>
          <w:rFonts w:ascii="Times New Roman" w:hAnsi="Times New Roman" w:cs="Times New Roman"/>
          <w:sz w:val="20"/>
          <w:szCs w:val="20"/>
        </w:rPr>
        <w:t>4E</w:t>
      </w:r>
      <w:r w:rsidR="008B62CC" w:rsidRPr="00DF3CFB">
        <w:rPr>
          <w:rFonts w:ascii="Times New Roman" w:hAnsi="Times New Roman" w:cs="Times New Roman"/>
          <w:sz w:val="20"/>
          <w:szCs w:val="20"/>
        </w:rPr>
        <w:t>BP1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phosphorylation at the </w:t>
      </w:r>
      <w:r w:rsidR="00BB1916" w:rsidRPr="00DF3CFB">
        <w:rPr>
          <w:rFonts w:ascii="Times New Roman" w:hAnsi="Times New Roman" w:cs="Times New Roman"/>
          <w:sz w:val="20"/>
          <w:szCs w:val="20"/>
        </w:rPr>
        <w:t>S</w:t>
      </w:r>
      <w:r w:rsidR="00BB1916" w:rsidRPr="00DF3CFB">
        <w:rPr>
          <w:rFonts w:ascii="Times New Roman" w:hAnsi="Times New Roman" w:cs="Times New Roman"/>
          <w:sz w:val="20"/>
          <w:szCs w:val="20"/>
          <w:vertAlign w:val="superscript"/>
        </w:rPr>
        <w:t>65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and </w:t>
      </w:r>
      <w:r w:rsidR="00BB1916" w:rsidRPr="00DF3CFB">
        <w:rPr>
          <w:rFonts w:ascii="Times New Roman" w:hAnsi="Times New Roman" w:cs="Times New Roman"/>
          <w:sz w:val="20"/>
          <w:szCs w:val="20"/>
        </w:rPr>
        <w:t>T</w:t>
      </w:r>
      <w:r w:rsidR="00BB1916" w:rsidRPr="00DF3CFB">
        <w:rPr>
          <w:rFonts w:ascii="Times New Roman" w:hAnsi="Times New Roman" w:cs="Times New Roman"/>
          <w:sz w:val="20"/>
          <w:szCs w:val="20"/>
          <w:vertAlign w:val="superscript"/>
        </w:rPr>
        <w:t>37/46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residues</w:t>
      </w:r>
      <w:r w:rsidR="00BB1916" w:rsidRPr="00DF3CFB">
        <w:rPr>
          <w:rFonts w:ascii="Times New Roman" w:hAnsi="Times New Roman" w:cs="Times New Roman"/>
          <w:sz w:val="20"/>
          <w:szCs w:val="20"/>
        </w:rPr>
        <w:t xml:space="preserve"> in MDA-MB-231 cells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with BTG2</w:t>
      </w:r>
      <w:r w:rsidR="00BC7061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 expression</w:t>
      </w:r>
      <w:r w:rsidR="00BB1916"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BC7061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CC2ACC" w:rsidRPr="00DF3CFB">
        <w:rPr>
          <w:rFonts w:ascii="Times New Roman" w:hAnsi="Times New Roman" w:cs="Times New Roman"/>
          <w:sz w:val="20"/>
          <w:szCs w:val="20"/>
        </w:rPr>
        <w:t xml:space="preserve">total </w:t>
      </w:r>
      <w:r w:rsidR="00BC7061" w:rsidRPr="00DF3CFB">
        <w:rPr>
          <w:rFonts w:ascii="Times New Roman" w:hAnsi="Times New Roman" w:cs="Times New Roman"/>
          <w:sz w:val="20"/>
          <w:szCs w:val="20"/>
        </w:rPr>
        <w:t>4EBP1 level</w:t>
      </w:r>
      <w:r w:rsidR="00BB1916" w:rsidRPr="00DF3CFB">
        <w:rPr>
          <w:rFonts w:ascii="Times New Roman" w:hAnsi="Times New Roman" w:cs="Times New Roman"/>
          <w:sz w:val="20"/>
          <w:szCs w:val="20"/>
        </w:rPr>
        <w:t xml:space="preserve"> w</w:t>
      </w:r>
      <w:r w:rsidR="00BC7061" w:rsidRPr="00DF3CFB">
        <w:rPr>
          <w:rFonts w:ascii="Times New Roman" w:hAnsi="Times New Roman" w:cs="Times New Roman"/>
          <w:sz w:val="20"/>
          <w:szCs w:val="20"/>
        </w:rPr>
        <w:t>as not changed and</w:t>
      </w:r>
      <w:r w:rsidR="00096691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07182C"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="0007182C" w:rsidRPr="00DF3CFB">
        <w:rPr>
          <w:rFonts w:ascii="Times New Roman" w:hAnsi="Times New Roman" w:cs="Times New Roman"/>
          <w:sz w:val="20"/>
          <w:szCs w:val="20"/>
        </w:rPr>
        <w:t>-</w:t>
      </w:r>
      <w:r w:rsidR="00BC7061" w:rsidRPr="00DF3CFB">
        <w:rPr>
          <w:rFonts w:ascii="Times New Roman" w:hAnsi="Times New Roman" w:cs="Times New Roman"/>
          <w:sz w:val="20"/>
          <w:szCs w:val="20"/>
        </w:rPr>
        <w:t>t</w:t>
      </w:r>
      <w:r w:rsidR="0007182C" w:rsidRPr="00DF3CFB">
        <w:rPr>
          <w:rFonts w:ascii="Times New Roman" w:hAnsi="Times New Roman" w:cs="Times New Roman"/>
          <w:sz w:val="20"/>
          <w:szCs w:val="20"/>
        </w:rPr>
        <w:t xml:space="preserve">ubulin was used as a loading control. </w:t>
      </w:r>
      <w:r w:rsidR="00456BDD" w:rsidRPr="00DF3CFB">
        <w:rPr>
          <w:rFonts w:ascii="Times New Roman" w:hAnsi="Times New Roman" w:cs="Times New Roman"/>
          <w:sz w:val="20"/>
          <w:szCs w:val="20"/>
        </w:rPr>
        <w:t>(</w:t>
      </w:r>
      <w:r w:rsidR="00BC7061" w:rsidRPr="00DF3CFB">
        <w:rPr>
          <w:rFonts w:ascii="Times New Roman" w:hAnsi="Times New Roman" w:cs="Times New Roman"/>
          <w:b/>
          <w:sz w:val="20"/>
          <w:szCs w:val="20"/>
        </w:rPr>
        <w:t>D</w:t>
      </w:r>
      <w:r w:rsidR="00456BDD" w:rsidRPr="00DF3CFB">
        <w:rPr>
          <w:rFonts w:ascii="Times New Roman" w:hAnsi="Times New Roman" w:cs="Times New Roman"/>
          <w:sz w:val="20"/>
          <w:szCs w:val="20"/>
        </w:rPr>
        <w:t>)</w:t>
      </w:r>
      <w:r w:rsidR="004229CC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No 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change 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in 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C16FC0" w:rsidRPr="00DF3CFB">
        <w:rPr>
          <w:rFonts w:ascii="Times New Roman" w:hAnsi="Times New Roman" w:cs="Times New Roman"/>
          <w:sz w:val="20"/>
          <w:szCs w:val="20"/>
        </w:rPr>
        <w:t>phosphorylation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 of 4EBP1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 at T</w:t>
      </w:r>
      <w:r w:rsidR="00C16FC0" w:rsidRPr="00DF3CFB">
        <w:rPr>
          <w:rFonts w:ascii="Times New Roman" w:hAnsi="Times New Roman" w:cs="Times New Roman"/>
          <w:sz w:val="20"/>
          <w:szCs w:val="20"/>
          <w:vertAlign w:val="superscript"/>
        </w:rPr>
        <w:t>70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 residue and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 p-</w:t>
      </w:r>
      <w:r w:rsidR="00C16FC0" w:rsidRPr="00DF3CFB">
        <w:rPr>
          <w:rFonts w:ascii="Times New Roman" w:hAnsi="Times New Roman" w:cs="Times New Roman"/>
          <w:sz w:val="20"/>
          <w:szCs w:val="20"/>
        </w:rPr>
        <w:t>eIF2</w:t>
      </w:r>
      <w:r w:rsidR="00C16FC0"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 in 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TNBC cells </w:t>
      </w:r>
      <w:r w:rsidR="00303B3D" w:rsidRPr="00DF3CFB">
        <w:rPr>
          <w:rFonts w:ascii="Times New Roman" w:hAnsi="Times New Roman" w:cs="Times New Roman"/>
          <w:sz w:val="20"/>
          <w:szCs w:val="20"/>
        </w:rPr>
        <w:t>with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 BTG2</w:t>
      </w:r>
      <w:r w:rsidR="00C16FC0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 expression, </w:t>
      </w:r>
      <w:r w:rsidR="00303B3D" w:rsidRPr="00DF3CFB">
        <w:rPr>
          <w:rFonts w:ascii="Times New Roman" w:hAnsi="Times New Roman" w:cs="Times New Roman"/>
          <w:sz w:val="20"/>
          <w:szCs w:val="20"/>
        </w:rPr>
        <w:t xml:space="preserve">however, </w:t>
      </w:r>
      <w:r w:rsidR="00C16FC0" w:rsidRPr="00DF3CFB">
        <w:rPr>
          <w:rFonts w:ascii="Times New Roman" w:hAnsi="Times New Roman" w:cs="Times New Roman"/>
          <w:sz w:val="20"/>
          <w:szCs w:val="20"/>
        </w:rPr>
        <w:t>expression of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 eEF2</w:t>
      </w:r>
      <w:r w:rsidR="00BB1916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was completely lost 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in </w:t>
      </w:r>
      <w:r w:rsidR="00C16FC0" w:rsidRPr="00DF3CFB">
        <w:rPr>
          <w:rFonts w:ascii="Times New Roman" w:hAnsi="Times New Roman" w:cs="Times New Roman"/>
          <w:sz w:val="20"/>
          <w:szCs w:val="20"/>
        </w:rPr>
        <w:t>the TNBC cells</w:t>
      </w:r>
      <w:r w:rsidR="00456BDD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4229CC" w:rsidRPr="00DF3CFB">
        <w:rPr>
          <w:rFonts w:ascii="Times New Roman" w:hAnsi="Times New Roman" w:cs="Times New Roman"/>
          <w:sz w:val="20"/>
          <w:szCs w:val="20"/>
        </w:rPr>
        <w:t xml:space="preserve">with </w:t>
      </w:r>
      <w:r w:rsidR="00C16FC0" w:rsidRPr="00DF3CFB">
        <w:rPr>
          <w:rFonts w:ascii="Times New Roman" w:hAnsi="Times New Roman" w:cs="Times New Roman"/>
          <w:sz w:val="20"/>
          <w:szCs w:val="20"/>
        </w:rPr>
        <w:t>BTG2</w:t>
      </w:r>
      <w:r w:rsidR="00C16FC0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C16FC0" w:rsidRPr="00DF3CFB">
        <w:rPr>
          <w:rFonts w:ascii="Times New Roman" w:hAnsi="Times New Roman" w:cs="Times New Roman"/>
          <w:sz w:val="20"/>
          <w:szCs w:val="20"/>
        </w:rPr>
        <w:t xml:space="preserve"> expression</w:t>
      </w:r>
      <w:r w:rsidR="00456BDD" w:rsidRPr="00DF3CFB">
        <w:rPr>
          <w:rFonts w:ascii="Times New Roman" w:hAnsi="Times New Roman" w:cs="Times New Roman"/>
          <w:sz w:val="20"/>
          <w:szCs w:val="20"/>
        </w:rPr>
        <w:t>.</w:t>
      </w:r>
      <w:r w:rsidR="00BB1916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07182C" w:rsidRPr="00DF3CFB">
        <w:rPr>
          <w:rFonts w:ascii="Times New Roman" w:hAnsi="Times New Roman" w:cs="Times New Roman"/>
          <w:sz w:val="20"/>
          <w:szCs w:val="20"/>
        </w:rPr>
        <w:sym w:font="Symbol" w:char="F061"/>
      </w:r>
      <w:r w:rsidR="0007182C" w:rsidRPr="00DF3CFB">
        <w:rPr>
          <w:rFonts w:ascii="Times New Roman" w:hAnsi="Times New Roman" w:cs="Times New Roman"/>
          <w:sz w:val="20"/>
          <w:szCs w:val="20"/>
        </w:rPr>
        <w:t>-Tubulin was used as a loading control.</w:t>
      </w:r>
      <w:r w:rsidR="00324873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324873" w:rsidRPr="00DF3CFB">
        <w:rPr>
          <w:rFonts w:ascii="Times New Roman" w:hAnsi="Times New Roman" w:cs="Times New Roman"/>
          <w:sz w:val="20"/>
          <w:szCs w:val="20"/>
          <w:u w:val="single"/>
        </w:rPr>
        <w:t>Blots are representative of two independent experiments.</w:t>
      </w:r>
    </w:p>
    <w:p w14:paraId="0DA9E07F" w14:textId="17F457B0" w:rsidR="00EC7E96" w:rsidRPr="00DF3CFB" w:rsidRDefault="002F0477" w:rsidP="00EC7E96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EC7E96" w:rsidRPr="00DF3CFB">
        <w:rPr>
          <w:rFonts w:ascii="Times New Roman" w:hAnsi="Times New Roman" w:cs="Times New Roman"/>
          <w:b/>
          <w:sz w:val="20"/>
          <w:szCs w:val="20"/>
        </w:rPr>
        <w:t>Figure S</w:t>
      </w:r>
      <w:r w:rsidR="00337CE6" w:rsidRPr="00DF3CFB">
        <w:rPr>
          <w:rFonts w:ascii="Times New Roman" w:hAnsi="Times New Roman" w:cs="Times New Roman"/>
          <w:b/>
          <w:sz w:val="20"/>
          <w:szCs w:val="20"/>
        </w:rPr>
        <w:t>8</w:t>
      </w:r>
      <w:r w:rsidR="00EC7E96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F22006" w:rsidRPr="00DF3CFB">
        <w:rPr>
          <w:rFonts w:ascii="Times New Roman" w:hAnsi="Times New Roman" w:cs="Times New Roman"/>
          <w:b/>
          <w:sz w:val="20"/>
          <w:szCs w:val="20"/>
        </w:rPr>
        <w:t>Microarray data reveal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2006" w:rsidRPr="00DF3CFB">
        <w:rPr>
          <w:rFonts w:ascii="Times New Roman" w:hAnsi="Times New Roman" w:cs="Times New Roman"/>
          <w:b/>
          <w:sz w:val="20"/>
          <w:szCs w:val="20"/>
        </w:rPr>
        <w:t>the increased</w:t>
      </w:r>
      <w:r w:rsidR="005E500C" w:rsidRPr="00DF3CFB">
        <w:rPr>
          <w:rFonts w:ascii="Times New Roman" w:hAnsi="Times New Roman" w:cs="Times New Roman"/>
          <w:b/>
          <w:sz w:val="20"/>
          <w:szCs w:val="20"/>
        </w:rPr>
        <w:t xml:space="preserve"> expression of </w:t>
      </w:r>
      <w:r w:rsidR="00F22006" w:rsidRPr="00DF3CFB">
        <w:rPr>
          <w:rFonts w:ascii="Times New Roman" w:hAnsi="Times New Roman" w:cs="Times New Roman"/>
          <w:b/>
          <w:sz w:val="20"/>
          <w:szCs w:val="20"/>
        </w:rPr>
        <w:t xml:space="preserve">translational initiation factors in the </w:t>
      </w:r>
      <w:r w:rsidR="00EC7E96" w:rsidRPr="00DF3CFB">
        <w:rPr>
          <w:rFonts w:ascii="Times New Roman" w:hAnsi="Times New Roman" w:cs="Times New Roman"/>
          <w:b/>
          <w:sz w:val="20"/>
          <w:szCs w:val="20"/>
        </w:rPr>
        <w:t xml:space="preserve">TIS21-KO </w:t>
      </w:r>
      <w:r w:rsidR="00F22006" w:rsidRPr="00DF3CFB">
        <w:rPr>
          <w:rFonts w:ascii="Times New Roman" w:hAnsi="Times New Roman" w:cs="Times New Roman"/>
          <w:b/>
          <w:sz w:val="20"/>
          <w:szCs w:val="20"/>
        </w:rPr>
        <w:t xml:space="preserve">mice compared to those in the 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>wild type</w:t>
      </w:r>
    </w:p>
    <w:p w14:paraId="6246B877" w14:textId="0742A4D1" w:rsidR="00EC7E96" w:rsidRPr="00DF3CFB" w:rsidRDefault="00F22006" w:rsidP="00105D0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t xml:space="preserve">Heatmap </w:t>
      </w:r>
      <w:r w:rsidR="00EC7E96" w:rsidRPr="00DF3CFB">
        <w:rPr>
          <w:rFonts w:ascii="Times New Roman" w:hAnsi="Times New Roman" w:cs="Times New Roman"/>
          <w:sz w:val="20"/>
          <w:szCs w:val="20"/>
        </w:rPr>
        <w:t xml:space="preserve">presentation of </w:t>
      </w:r>
      <w:r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671BF2" w:rsidRPr="00DF3CFB">
        <w:rPr>
          <w:rFonts w:ascii="Times New Roman" w:hAnsi="Times New Roman" w:cs="Times New Roman"/>
          <w:sz w:val="20"/>
          <w:szCs w:val="20"/>
        </w:rPr>
        <w:t xml:space="preserve">eukaryotic </w:t>
      </w:r>
      <w:r w:rsidRPr="00DF3CFB">
        <w:rPr>
          <w:rFonts w:ascii="Times New Roman" w:hAnsi="Times New Roman" w:cs="Times New Roman"/>
          <w:sz w:val="20"/>
          <w:szCs w:val="20"/>
        </w:rPr>
        <w:t xml:space="preserve">translation factors regulating </w:t>
      </w:r>
      <w:r w:rsidR="00EC7E96" w:rsidRPr="00DF3CFB">
        <w:rPr>
          <w:rFonts w:ascii="Times New Roman" w:hAnsi="Times New Roman" w:cs="Times New Roman"/>
          <w:sz w:val="20"/>
          <w:szCs w:val="20"/>
        </w:rPr>
        <w:t xml:space="preserve">initiation, elongation and termination </w:t>
      </w:r>
      <w:r w:rsidRPr="00DF3CFB">
        <w:rPr>
          <w:rFonts w:ascii="Times New Roman" w:hAnsi="Times New Roman" w:cs="Times New Roman"/>
          <w:sz w:val="20"/>
          <w:szCs w:val="20"/>
        </w:rPr>
        <w:t>steps retrieved from our data (NCBI GEO as the GSE105772). Note the statistically</w:t>
      </w:r>
      <w:r w:rsidR="00EC7E96" w:rsidRPr="00DF3CFB">
        <w:rPr>
          <w:rFonts w:ascii="Times New Roman" w:hAnsi="Times New Roman" w:cs="Times New Roman"/>
          <w:sz w:val="20"/>
          <w:szCs w:val="20"/>
        </w:rPr>
        <w:t xml:space="preserve"> upregulated genes in </w:t>
      </w:r>
      <w:r w:rsidRPr="00DF3CFB">
        <w:rPr>
          <w:rFonts w:ascii="Times New Roman" w:hAnsi="Times New Roman" w:cs="Times New Roman"/>
          <w:sz w:val="20"/>
          <w:szCs w:val="20"/>
        </w:rPr>
        <w:t>the TIS21-KO mice compared to those in the WT mice.</w:t>
      </w:r>
    </w:p>
    <w:p w14:paraId="2BF60BF5" w14:textId="08AB921B" w:rsidR="005A1828" w:rsidRPr="00DF3CFB" w:rsidRDefault="005A1828" w:rsidP="005A1828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Supplementary Figure S</w:t>
      </w:r>
      <w:r w:rsidR="002A5B7B" w:rsidRPr="00DF3CFB">
        <w:rPr>
          <w:rFonts w:ascii="Times New Roman" w:hAnsi="Times New Roman" w:cs="Times New Roman"/>
          <w:b/>
          <w:sz w:val="20"/>
          <w:szCs w:val="20"/>
          <w:u w:val="single"/>
        </w:rPr>
        <w:t>9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. Treatment of MDA-MB-231 cells with </w:t>
      </w:r>
      <w:proofErr w:type="spellStart"/>
      <w:r w:rsidR="00D412E1" w:rsidRPr="00DF3CFB">
        <w:rPr>
          <w:rFonts w:ascii="Times New Roman" w:hAnsi="Times New Roman" w:cs="Times New Roman"/>
          <w:b/>
          <w:sz w:val="20"/>
          <w:szCs w:val="20"/>
          <w:u w:val="single"/>
        </w:rPr>
        <w:t>r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apalogs</w:t>
      </w:r>
      <w:proofErr w:type="spellEnd"/>
      <w:r w:rsidR="00D412E1" w:rsidRPr="00DF3CFB">
        <w:rPr>
          <w:rFonts w:ascii="Times New Roman" w:hAnsi="Times New Roman" w:cs="Times New Roman"/>
          <w:b/>
          <w:sz w:val="20"/>
          <w:szCs w:val="20"/>
          <w:u w:val="single"/>
        </w:rPr>
        <w:t xml:space="preserve"> significantly inhibited TWIST1 expression in MDA-MB-231 cells.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50720646" w14:textId="446F3A4E" w:rsidR="00A421F0" w:rsidRPr="00DF3CFB" w:rsidRDefault="005A1828" w:rsidP="00A421F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(A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) T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wist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1 mRNA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in human and mice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w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ere </w:t>
      </w:r>
      <w:r w:rsidR="00C4695B" w:rsidRPr="00DF3CFB">
        <w:rPr>
          <w:rFonts w:ascii="Times New Roman" w:hAnsi="Times New Roman" w:cs="Times New Roman"/>
          <w:sz w:val="20"/>
          <w:szCs w:val="20"/>
          <w:u w:val="single"/>
        </w:rPr>
        <w:t>examined,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and </w:t>
      </w:r>
      <w:r w:rsidR="00C4695B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we </w:t>
      </w:r>
      <w:r w:rsidR="00431D17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searched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presence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of 5’TOP motif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conserved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in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the two species.  (</w:t>
      </w:r>
      <w:r w:rsidRPr="00DF3CFB">
        <w:rPr>
          <w:rFonts w:ascii="Times New Roman" w:hAnsi="Times New Roman" w:cs="Times New Roman"/>
          <w:b/>
          <w:sz w:val="20"/>
          <w:szCs w:val="20"/>
          <w:u w:val="single"/>
        </w:rPr>
        <w:t>B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) MDA-MB-231 cells were treated with Rapamycin, </w:t>
      </w:r>
      <w:proofErr w:type="spellStart"/>
      <w:r w:rsidRPr="00DF3CFB">
        <w:rPr>
          <w:rFonts w:ascii="Times New Roman" w:hAnsi="Times New Roman" w:cs="Times New Roman"/>
          <w:sz w:val="20"/>
          <w:szCs w:val="20"/>
          <w:u w:val="single"/>
        </w:rPr>
        <w:t>Torin</w:t>
      </w:r>
      <w:proofErr w:type="spellEnd"/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2776F5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1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and PP242 for </w:t>
      </w:r>
      <w:r w:rsidR="00C4695B" w:rsidRPr="00DF3CFB">
        <w:rPr>
          <w:rFonts w:ascii="Times New Roman" w:hAnsi="Times New Roman" w:cs="Times New Roman"/>
          <w:sz w:val="20"/>
          <w:szCs w:val="20"/>
          <w:u w:val="single"/>
        </w:rPr>
        <w:t>6</w:t>
      </w:r>
      <w:r w:rsidR="00431D17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and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12h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, and then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subjected to immunoblot analysis. T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he t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reat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ment of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MDA-MB-231 cells with </w:t>
      </w:r>
      <w:proofErr w:type="spellStart"/>
      <w:r w:rsidRPr="00DF3CFB">
        <w:rPr>
          <w:rFonts w:ascii="Times New Roman" w:hAnsi="Times New Roman" w:cs="Times New Roman"/>
          <w:sz w:val="20"/>
          <w:szCs w:val="20"/>
          <w:u w:val="single"/>
        </w:rPr>
        <w:t>rapalogs</w:t>
      </w:r>
      <w:proofErr w:type="spellEnd"/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significantly inhibited TWIST1 expression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in 12 h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. p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-p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70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6K levels were measured to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monitor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 xml:space="preserve">activity of 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>the drug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s</w:t>
      </w:r>
      <w:r w:rsidRPr="00DF3CFB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="00A421F0" w:rsidRPr="00DF3CFB">
        <w:rPr>
          <w:rFonts w:ascii="Times New Roman" w:hAnsi="Times New Roman" w:cs="Times New Roman"/>
          <w:sz w:val="20"/>
          <w:szCs w:val="20"/>
          <w:u w:val="single"/>
        </w:rPr>
        <w:t>Blots are representativ</w:t>
      </w:r>
      <w:r w:rsidR="00D412E1" w:rsidRPr="00DF3CFB">
        <w:rPr>
          <w:rFonts w:ascii="Times New Roman" w:hAnsi="Times New Roman" w:cs="Times New Roman"/>
          <w:sz w:val="20"/>
          <w:szCs w:val="20"/>
          <w:u w:val="single"/>
        </w:rPr>
        <w:t>e of two independent experiment</w:t>
      </w:r>
      <w:r w:rsidR="00A421F0" w:rsidRPr="00DF3CFB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2C34FDD1" w14:textId="48520948" w:rsidR="000D051F" w:rsidRPr="00DF3CFB" w:rsidRDefault="002F0477" w:rsidP="00105D0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EE4D52" w:rsidRPr="00DF3CFB">
        <w:rPr>
          <w:rFonts w:ascii="Times New Roman" w:hAnsi="Times New Roman" w:cs="Times New Roman"/>
          <w:b/>
          <w:sz w:val="20"/>
          <w:szCs w:val="20"/>
        </w:rPr>
        <w:t>S</w:t>
      </w:r>
      <w:r w:rsidR="00551087" w:rsidRPr="00DF3CFB">
        <w:rPr>
          <w:rFonts w:ascii="Times New Roman" w:hAnsi="Times New Roman" w:cs="Times New Roman"/>
          <w:b/>
          <w:sz w:val="20"/>
          <w:szCs w:val="20"/>
        </w:rPr>
        <w:t>1</w:t>
      </w:r>
      <w:r w:rsidR="002A5B7B" w:rsidRPr="00DF3CFB">
        <w:rPr>
          <w:rFonts w:ascii="Times New Roman" w:hAnsi="Times New Roman" w:cs="Times New Roman"/>
          <w:b/>
          <w:sz w:val="20"/>
          <w:szCs w:val="20"/>
        </w:rPr>
        <w:t>0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C07AD" w:rsidRPr="00DF3CFB">
        <w:rPr>
          <w:rFonts w:ascii="Times New Roman" w:hAnsi="Times New Roman" w:cs="Times New Roman"/>
          <w:b/>
          <w:sz w:val="20"/>
          <w:szCs w:val="20"/>
        </w:rPr>
        <w:t xml:space="preserve">Expression of </w:t>
      </w:r>
      <w:proofErr w:type="spellStart"/>
      <w:r w:rsidR="00DC07AD" w:rsidRPr="00DF3CFB">
        <w:rPr>
          <w:rFonts w:ascii="Times New Roman" w:hAnsi="Times New Roman" w:cs="Times New Roman"/>
          <w:b/>
          <w:sz w:val="20"/>
          <w:szCs w:val="20"/>
        </w:rPr>
        <w:t>eEF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>s</w:t>
      </w:r>
      <w:proofErr w:type="spellEnd"/>
      <w:r w:rsidR="00DC07AD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3B3D" w:rsidRPr="00DF3CFB">
        <w:rPr>
          <w:rFonts w:ascii="Times New Roman" w:hAnsi="Times New Roman" w:cs="Times New Roman"/>
          <w:b/>
          <w:sz w:val="20"/>
          <w:szCs w:val="20"/>
        </w:rPr>
        <w:t>is also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C07AD" w:rsidRPr="00DF3CFB">
        <w:rPr>
          <w:rFonts w:ascii="Times New Roman" w:hAnsi="Times New Roman" w:cs="Times New Roman"/>
          <w:b/>
          <w:sz w:val="20"/>
          <w:szCs w:val="20"/>
        </w:rPr>
        <w:t xml:space="preserve">significantly higher in </w:t>
      </w:r>
      <w:r w:rsidR="003905E1" w:rsidRPr="00DF3CFB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>BTG2</w:t>
      </w:r>
      <w:r w:rsidR="008F1DF4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/</w:t>
      </w:r>
      <w:r w:rsidR="00CC0D1E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TIS21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>-KO</w:t>
      </w:r>
      <w:r w:rsidR="00DC07AD" w:rsidRPr="00DF3CFB">
        <w:rPr>
          <w:rFonts w:ascii="Times New Roman" w:hAnsi="Times New Roman" w:cs="Times New Roman"/>
          <w:b/>
          <w:sz w:val="20"/>
          <w:szCs w:val="20"/>
        </w:rPr>
        <w:t xml:space="preserve"> mice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DC07AD" w:rsidRPr="00DF3CFB">
        <w:rPr>
          <w:rFonts w:ascii="Times New Roman" w:hAnsi="Times New Roman" w:cs="Times New Roman"/>
          <w:b/>
          <w:sz w:val="20"/>
          <w:szCs w:val="20"/>
        </w:rPr>
        <w:t xml:space="preserve">than </w:t>
      </w:r>
      <w:r w:rsidR="003905E1" w:rsidRPr="00DF3CFB">
        <w:rPr>
          <w:rFonts w:ascii="Times New Roman" w:hAnsi="Times New Roman" w:cs="Times New Roman"/>
          <w:b/>
          <w:sz w:val="20"/>
          <w:szCs w:val="20"/>
        </w:rPr>
        <w:t>the</w:t>
      </w:r>
      <w:r w:rsidR="00DC07AD" w:rsidRPr="00DF3CFB">
        <w:rPr>
          <w:rFonts w:ascii="Times New Roman" w:hAnsi="Times New Roman" w:cs="Times New Roman"/>
          <w:b/>
          <w:sz w:val="20"/>
          <w:szCs w:val="20"/>
        </w:rPr>
        <w:t xml:space="preserve"> wild type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>: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7A09AE" w14:textId="36EC8DE8" w:rsidR="00105D09" w:rsidRPr="00DF3CFB" w:rsidRDefault="008E5A2B" w:rsidP="00105D0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lastRenderedPageBreak/>
        <w:t>A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nimal body </w:t>
      </w:r>
      <w:r w:rsidR="008F1DF4" w:rsidRPr="00DF3CFB">
        <w:rPr>
          <w:rFonts w:ascii="Times New Roman" w:hAnsi="Times New Roman" w:cs="Times New Roman"/>
          <w:sz w:val="20"/>
          <w:szCs w:val="20"/>
        </w:rPr>
        <w:t>(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="008F1DF4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and organ </w:t>
      </w:r>
      <w:r w:rsidR="008F1DF4" w:rsidRPr="00DF3CFB">
        <w:rPr>
          <w:rFonts w:ascii="Times New Roman" w:hAnsi="Times New Roman" w:cs="Times New Roman"/>
          <w:sz w:val="20"/>
          <w:szCs w:val="20"/>
        </w:rPr>
        <w:t>(</w:t>
      </w:r>
      <w:r w:rsidR="008F1DF4" w:rsidRPr="00DF3CFB">
        <w:rPr>
          <w:rFonts w:ascii="Times New Roman" w:hAnsi="Times New Roman" w:cs="Times New Roman"/>
          <w:b/>
          <w:sz w:val="20"/>
          <w:szCs w:val="20"/>
        </w:rPr>
        <w:t>B</w:t>
      </w:r>
      <w:r w:rsidR="008F1DF4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weights in the </w:t>
      </w:r>
      <w:r w:rsidR="008F1DF4" w:rsidRPr="00DF3CFB">
        <w:rPr>
          <w:rFonts w:ascii="Times New Roman" w:hAnsi="Times New Roman" w:cs="Times New Roman"/>
          <w:sz w:val="20"/>
          <w:szCs w:val="20"/>
        </w:rPr>
        <w:t>BTG2</w:t>
      </w:r>
      <w:r w:rsidR="008F1DF4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-KO and </w:t>
      </w:r>
      <w:r w:rsidR="008F1DF4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105D09" w:rsidRPr="00DF3CFB">
        <w:rPr>
          <w:rFonts w:ascii="Times New Roman" w:hAnsi="Times New Roman" w:cs="Times New Roman"/>
          <w:sz w:val="20"/>
          <w:szCs w:val="20"/>
        </w:rPr>
        <w:t>wild type</w:t>
      </w:r>
      <w:r w:rsidR="00CC0D1E" w:rsidRPr="00DF3CFB">
        <w:rPr>
          <w:rFonts w:ascii="Times New Roman" w:hAnsi="Times New Roman" w:cs="Times New Roman"/>
          <w:sz w:val="20"/>
          <w:szCs w:val="20"/>
        </w:rPr>
        <w:t xml:space="preserve"> female mice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1608BE" w:rsidRPr="00DF3CFB">
        <w:rPr>
          <w:rFonts w:ascii="Times New Roman" w:hAnsi="Times New Roman" w:cs="Times New Roman"/>
          <w:sz w:val="20"/>
          <w:szCs w:val="20"/>
        </w:rPr>
        <w:t>There was no effect of TIS21-</w:t>
      </w:r>
      <w:r w:rsidR="00C84699" w:rsidRPr="00DF3CFB">
        <w:rPr>
          <w:rFonts w:ascii="Times New Roman" w:hAnsi="Times New Roman" w:cs="Times New Roman"/>
          <w:sz w:val="20"/>
          <w:szCs w:val="20"/>
        </w:rPr>
        <w:t>knockout</w:t>
      </w:r>
      <w:r w:rsidRPr="00DF3CFB">
        <w:rPr>
          <w:rFonts w:ascii="Times New Roman" w:hAnsi="Times New Roman" w:cs="Times New Roman"/>
          <w:sz w:val="20"/>
          <w:szCs w:val="20"/>
        </w:rPr>
        <w:t xml:space="preserve"> on the weights. </w:t>
      </w:r>
      <w:r w:rsidR="008F6CE7" w:rsidRPr="00DF3CFB">
        <w:rPr>
          <w:rFonts w:ascii="Times New Roman" w:hAnsi="Times New Roman" w:cs="Times New Roman"/>
          <w:sz w:val="20"/>
          <w:szCs w:val="20"/>
        </w:rPr>
        <w:t xml:space="preserve">mRNA expressions </w:t>
      </w:r>
      <w:r w:rsidR="008F1DF4" w:rsidRPr="00DF3CFB">
        <w:rPr>
          <w:rFonts w:ascii="Times New Roman" w:hAnsi="Times New Roman" w:cs="Times New Roman"/>
          <w:sz w:val="20"/>
          <w:szCs w:val="20"/>
        </w:rPr>
        <w:t>of the e</w:t>
      </w:r>
      <w:r w:rsidR="000D051F" w:rsidRPr="00DF3CFB">
        <w:rPr>
          <w:rFonts w:ascii="Times New Roman" w:hAnsi="Times New Roman" w:cs="Times New Roman"/>
          <w:sz w:val="20"/>
          <w:szCs w:val="20"/>
        </w:rPr>
        <w:t xml:space="preserve">ukaryotic elongation factors </w:t>
      </w:r>
      <w:r w:rsidR="008F6CE7" w:rsidRPr="00DF3CFB">
        <w:rPr>
          <w:rFonts w:ascii="Times New Roman" w:hAnsi="Times New Roman" w:cs="Times New Roman"/>
          <w:sz w:val="20"/>
          <w:szCs w:val="20"/>
        </w:rPr>
        <w:t>in liver (</w:t>
      </w:r>
      <w:r w:rsidR="008F6CE7" w:rsidRPr="00DF3CFB">
        <w:rPr>
          <w:rFonts w:ascii="Times New Roman" w:hAnsi="Times New Roman" w:cs="Times New Roman"/>
          <w:b/>
          <w:sz w:val="20"/>
          <w:szCs w:val="20"/>
        </w:rPr>
        <w:t>C</w:t>
      </w:r>
      <w:r w:rsidR="008F6CE7" w:rsidRPr="00DF3CFB">
        <w:rPr>
          <w:rFonts w:ascii="Times New Roman" w:hAnsi="Times New Roman" w:cs="Times New Roman"/>
          <w:sz w:val="20"/>
          <w:szCs w:val="20"/>
        </w:rPr>
        <w:t>), lung (</w:t>
      </w:r>
      <w:r w:rsidR="008F6CE7" w:rsidRPr="00DF3CFB">
        <w:rPr>
          <w:rFonts w:ascii="Times New Roman" w:hAnsi="Times New Roman" w:cs="Times New Roman"/>
          <w:b/>
          <w:sz w:val="20"/>
          <w:szCs w:val="20"/>
        </w:rPr>
        <w:t>D</w:t>
      </w:r>
      <w:r w:rsidR="008F6CE7" w:rsidRPr="00DF3CFB">
        <w:rPr>
          <w:rFonts w:ascii="Times New Roman" w:hAnsi="Times New Roman" w:cs="Times New Roman"/>
          <w:sz w:val="20"/>
          <w:szCs w:val="20"/>
        </w:rPr>
        <w:t>), and spleen (</w:t>
      </w:r>
      <w:r w:rsidR="008F6CE7" w:rsidRPr="00DF3CFB">
        <w:rPr>
          <w:rFonts w:ascii="Times New Roman" w:hAnsi="Times New Roman" w:cs="Times New Roman"/>
          <w:b/>
          <w:sz w:val="20"/>
          <w:szCs w:val="20"/>
        </w:rPr>
        <w:t>E</w:t>
      </w:r>
      <w:r w:rsidR="008F6CE7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8F1DF4" w:rsidRPr="00DF3CFB">
        <w:rPr>
          <w:rFonts w:ascii="Times New Roman" w:hAnsi="Times New Roman" w:cs="Times New Roman"/>
          <w:sz w:val="20"/>
          <w:szCs w:val="20"/>
        </w:rPr>
        <w:t xml:space="preserve">of the mice </w:t>
      </w:r>
      <w:r w:rsidR="008F6CE7" w:rsidRPr="00DF3CFB">
        <w:rPr>
          <w:rFonts w:ascii="Times New Roman" w:hAnsi="Times New Roman" w:cs="Times New Roman"/>
          <w:sz w:val="20"/>
          <w:szCs w:val="20"/>
        </w:rPr>
        <w:t xml:space="preserve">were determined by real time PCR </w:t>
      </w:r>
      <w:r w:rsidR="008F1DF4" w:rsidRPr="00DF3CFB">
        <w:rPr>
          <w:rFonts w:ascii="Times New Roman" w:hAnsi="Times New Roman" w:cs="Times New Roman"/>
          <w:sz w:val="20"/>
          <w:szCs w:val="20"/>
        </w:rPr>
        <w:t xml:space="preserve">with </w:t>
      </w:r>
      <w:r w:rsidR="008F6CE7" w:rsidRPr="00DF3CFB">
        <w:rPr>
          <w:rFonts w:ascii="Times New Roman" w:hAnsi="Times New Roman" w:cs="Times New Roman"/>
          <w:sz w:val="20"/>
          <w:szCs w:val="20"/>
        </w:rPr>
        <w:t xml:space="preserve">GAPDH as an internal control. </w:t>
      </w:r>
      <w:r w:rsidR="000D051F" w:rsidRPr="00DF3CFB">
        <w:rPr>
          <w:rFonts w:ascii="Times New Roman" w:hAnsi="Times New Roman" w:cs="Times New Roman"/>
          <w:sz w:val="20"/>
          <w:szCs w:val="20"/>
        </w:rPr>
        <w:t>Expression</w:t>
      </w:r>
      <w:r w:rsidR="001608BE" w:rsidRPr="00DF3CFB">
        <w:rPr>
          <w:rFonts w:ascii="Times New Roman" w:hAnsi="Times New Roman" w:cs="Times New Roman"/>
          <w:sz w:val="20"/>
          <w:szCs w:val="20"/>
        </w:rPr>
        <w:t>s</w:t>
      </w:r>
      <w:r w:rsidR="000D051F" w:rsidRPr="00DF3C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1608BE" w:rsidRPr="00DF3CFB">
        <w:rPr>
          <w:rFonts w:ascii="Times New Roman" w:hAnsi="Times New Roman" w:cs="Times New Roman"/>
          <w:sz w:val="20"/>
          <w:szCs w:val="20"/>
        </w:rPr>
        <w:t>eEFs</w:t>
      </w:r>
      <w:proofErr w:type="spellEnd"/>
      <w:r w:rsidR="008F6CE7" w:rsidRPr="00DF3CFB">
        <w:rPr>
          <w:rFonts w:ascii="Times New Roman" w:hAnsi="Times New Roman" w:cs="Times New Roman"/>
          <w:sz w:val="20"/>
          <w:szCs w:val="20"/>
        </w:rPr>
        <w:t xml:space="preserve"> w</w:t>
      </w:r>
      <w:r w:rsidR="000D051F" w:rsidRPr="00DF3CFB">
        <w:rPr>
          <w:rFonts w:ascii="Times New Roman" w:hAnsi="Times New Roman" w:cs="Times New Roman"/>
          <w:sz w:val="20"/>
          <w:szCs w:val="20"/>
        </w:rPr>
        <w:t>ere</w:t>
      </w:r>
      <w:r w:rsidR="008F6CE7" w:rsidRPr="00DF3CFB">
        <w:rPr>
          <w:rFonts w:ascii="Times New Roman" w:hAnsi="Times New Roman" w:cs="Times New Roman"/>
          <w:sz w:val="20"/>
          <w:szCs w:val="20"/>
        </w:rPr>
        <w:t xml:space="preserve"> significantly higher in the </w:t>
      </w:r>
      <w:r w:rsidR="00252F3E" w:rsidRPr="00DF3CFB">
        <w:rPr>
          <w:rFonts w:ascii="Times New Roman" w:hAnsi="Times New Roman" w:cs="Times New Roman"/>
          <w:sz w:val="20"/>
          <w:szCs w:val="20"/>
        </w:rPr>
        <w:t>BTG2</w:t>
      </w:r>
      <w:r w:rsidR="00252F3E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252F3E" w:rsidRPr="00DF3CFB">
        <w:rPr>
          <w:rFonts w:ascii="Times New Roman" w:hAnsi="Times New Roman" w:cs="Times New Roman"/>
          <w:sz w:val="20"/>
          <w:szCs w:val="20"/>
        </w:rPr>
        <w:t xml:space="preserve">-KO </w:t>
      </w:r>
      <w:r w:rsidR="008F6CE7" w:rsidRPr="00DF3CFB">
        <w:rPr>
          <w:rFonts w:ascii="Times New Roman" w:hAnsi="Times New Roman" w:cs="Times New Roman"/>
          <w:sz w:val="20"/>
          <w:szCs w:val="20"/>
        </w:rPr>
        <w:t>mice than those in wild type. p</w:t>
      </w:r>
      <w:r w:rsidR="008F6CE7" w:rsidRPr="00DF3CFB">
        <w:rPr>
          <w:rFonts w:ascii="Times New Roman" w:hAnsi="Times New Roman" w:cs="Times New Roman"/>
          <w:sz w:val="20"/>
          <w:szCs w:val="20"/>
          <w:u w:val="single"/>
        </w:rPr>
        <w:t>&lt;</w:t>
      </w:r>
      <w:r w:rsidR="008F6CE7" w:rsidRPr="00DF3CFB">
        <w:rPr>
          <w:rFonts w:ascii="Times New Roman" w:hAnsi="Times New Roman" w:cs="Times New Roman"/>
          <w:sz w:val="20"/>
          <w:szCs w:val="20"/>
        </w:rPr>
        <w:t xml:space="preserve">0.05 was considered as statistically significant. </w:t>
      </w:r>
      <w:r w:rsidR="00CC0D1E" w:rsidRPr="00DF3CFB">
        <w:rPr>
          <w:rFonts w:ascii="Times New Roman" w:hAnsi="Times New Roman" w:cs="Times New Roman"/>
          <w:sz w:val="20"/>
          <w:szCs w:val="20"/>
        </w:rPr>
        <w:t>(</w:t>
      </w:r>
      <w:r w:rsidR="00EC7E96" w:rsidRPr="00DF3CFB">
        <w:rPr>
          <w:rFonts w:ascii="Times New Roman" w:hAnsi="Times New Roman" w:cs="Times New Roman"/>
          <w:b/>
          <w:sz w:val="20"/>
          <w:szCs w:val="20"/>
        </w:rPr>
        <w:t>F</w:t>
      </w:r>
      <w:r w:rsidR="00252F3E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1608BE" w:rsidRPr="00DF3CFB">
        <w:rPr>
          <w:rFonts w:ascii="Times New Roman" w:hAnsi="Times New Roman" w:cs="Times New Roman"/>
          <w:sz w:val="20"/>
          <w:szCs w:val="20"/>
        </w:rPr>
        <w:t xml:space="preserve">There was no expression </w:t>
      </w:r>
      <w:r w:rsidR="00252F3E" w:rsidRPr="00DF3CFB">
        <w:rPr>
          <w:rFonts w:ascii="Times New Roman" w:hAnsi="Times New Roman" w:cs="Times New Roman"/>
          <w:sz w:val="20"/>
          <w:szCs w:val="20"/>
        </w:rPr>
        <w:t>of BTG2</w:t>
      </w:r>
      <w:r w:rsidR="00252F3E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252F3E" w:rsidRPr="00DF3CFB">
        <w:rPr>
          <w:rFonts w:ascii="Times New Roman" w:hAnsi="Times New Roman" w:cs="Times New Roman"/>
          <w:sz w:val="20"/>
          <w:szCs w:val="20"/>
        </w:rPr>
        <w:t xml:space="preserve"> gene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 in </w:t>
      </w:r>
      <w:r w:rsidR="00252F3E" w:rsidRPr="00DF3CFB">
        <w:rPr>
          <w:rFonts w:ascii="Times New Roman" w:hAnsi="Times New Roman" w:cs="Times New Roman"/>
          <w:sz w:val="20"/>
          <w:szCs w:val="20"/>
        </w:rPr>
        <w:t xml:space="preserve">the 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organs </w:t>
      </w:r>
      <w:r w:rsidR="001608BE" w:rsidRPr="00DF3CFB">
        <w:rPr>
          <w:rFonts w:ascii="Times New Roman" w:hAnsi="Times New Roman" w:cs="Times New Roman"/>
          <w:sz w:val="20"/>
          <w:szCs w:val="20"/>
        </w:rPr>
        <w:t xml:space="preserve">of the </w:t>
      </w:r>
      <w:r w:rsidR="00252F3E" w:rsidRPr="00DF3CFB">
        <w:rPr>
          <w:rFonts w:ascii="Times New Roman" w:hAnsi="Times New Roman" w:cs="Times New Roman"/>
          <w:sz w:val="20"/>
          <w:szCs w:val="20"/>
        </w:rPr>
        <w:t>BTG2</w:t>
      </w:r>
      <w:r w:rsidR="00252F3E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252F3E" w:rsidRPr="00DF3CFB">
        <w:rPr>
          <w:rFonts w:ascii="Times New Roman" w:hAnsi="Times New Roman" w:cs="Times New Roman"/>
          <w:sz w:val="20"/>
          <w:szCs w:val="20"/>
        </w:rPr>
        <w:t xml:space="preserve">-KO </w:t>
      </w:r>
      <w:r w:rsidR="00105D09" w:rsidRPr="00DF3CFB">
        <w:rPr>
          <w:rFonts w:ascii="Times New Roman" w:hAnsi="Times New Roman" w:cs="Times New Roman"/>
          <w:sz w:val="20"/>
          <w:szCs w:val="20"/>
        </w:rPr>
        <w:t>mice. (</w:t>
      </w:r>
      <w:r w:rsidR="00EC7E96" w:rsidRPr="00DF3CFB">
        <w:rPr>
          <w:rFonts w:ascii="Times New Roman" w:hAnsi="Times New Roman" w:cs="Times New Roman"/>
          <w:b/>
          <w:sz w:val="20"/>
          <w:szCs w:val="20"/>
        </w:rPr>
        <w:t>G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3905E1" w:rsidRPr="00DF3CFB">
        <w:rPr>
          <w:rFonts w:ascii="Times New Roman" w:hAnsi="Times New Roman" w:cs="Times New Roman"/>
          <w:sz w:val="20"/>
          <w:szCs w:val="20"/>
        </w:rPr>
        <w:t xml:space="preserve"> mRNA expression measured by real time PCR was not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 significant</w:t>
      </w:r>
      <w:r w:rsidR="003905E1" w:rsidRPr="00DF3CFB">
        <w:rPr>
          <w:rFonts w:ascii="Times New Roman" w:hAnsi="Times New Roman" w:cs="Times New Roman"/>
          <w:sz w:val="20"/>
          <w:szCs w:val="20"/>
        </w:rPr>
        <w:t>ly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252F3E" w:rsidRPr="00DF3CFB">
        <w:rPr>
          <w:rFonts w:ascii="Times New Roman" w:hAnsi="Times New Roman" w:cs="Times New Roman"/>
          <w:sz w:val="20"/>
          <w:szCs w:val="20"/>
        </w:rPr>
        <w:t>changed</w:t>
      </w:r>
      <w:r w:rsidR="003905E1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between the </w:t>
      </w:r>
      <w:r w:rsidR="00252F3E" w:rsidRPr="00DF3CFB">
        <w:rPr>
          <w:rFonts w:ascii="Times New Roman" w:hAnsi="Times New Roman" w:cs="Times New Roman"/>
          <w:sz w:val="20"/>
          <w:szCs w:val="20"/>
        </w:rPr>
        <w:t>BTG2</w:t>
      </w:r>
      <w:r w:rsidR="00252F3E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252F3E" w:rsidRPr="00DF3CFB">
        <w:rPr>
          <w:rFonts w:ascii="Times New Roman" w:hAnsi="Times New Roman" w:cs="Times New Roman"/>
          <w:sz w:val="20"/>
          <w:szCs w:val="20"/>
        </w:rPr>
        <w:t>-KO</w:t>
      </w:r>
      <w:r w:rsidR="00105D09" w:rsidRPr="00DF3CFB">
        <w:rPr>
          <w:rFonts w:ascii="Times New Roman" w:hAnsi="Times New Roman" w:cs="Times New Roman"/>
          <w:sz w:val="20"/>
          <w:szCs w:val="20"/>
        </w:rPr>
        <w:t xml:space="preserve"> and wild type mice. </w:t>
      </w:r>
      <w:r w:rsidR="00F24579" w:rsidRPr="00DF3CFB">
        <w:rPr>
          <w:rFonts w:ascii="Times New Roman" w:hAnsi="Times New Roman" w:cs="Times New Roman"/>
          <w:sz w:val="20"/>
          <w:szCs w:val="20"/>
        </w:rPr>
        <w:t xml:space="preserve">GAPDH served as an internal control for amplification. </w:t>
      </w:r>
    </w:p>
    <w:p w14:paraId="28C96B36" w14:textId="01EA242D" w:rsidR="00CC0D1E" w:rsidRPr="00DF3CFB" w:rsidRDefault="002F0477" w:rsidP="00CC0D1E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DC07AD" w:rsidRPr="00DF3CFB">
        <w:rPr>
          <w:rFonts w:ascii="Times New Roman" w:hAnsi="Times New Roman" w:cs="Times New Roman"/>
          <w:b/>
          <w:sz w:val="20"/>
          <w:szCs w:val="20"/>
        </w:rPr>
        <w:t>S</w:t>
      </w:r>
      <w:r w:rsidR="00D412E1" w:rsidRPr="00DF3CFB">
        <w:rPr>
          <w:rFonts w:ascii="Times New Roman" w:hAnsi="Times New Roman" w:cs="Times New Roman"/>
          <w:b/>
          <w:sz w:val="20"/>
          <w:szCs w:val="20"/>
        </w:rPr>
        <w:t>1</w:t>
      </w:r>
      <w:r w:rsidR="002A5B7B" w:rsidRPr="00DF3CFB">
        <w:rPr>
          <w:rFonts w:ascii="Times New Roman" w:hAnsi="Times New Roman" w:cs="Times New Roman"/>
          <w:b/>
          <w:sz w:val="20"/>
          <w:szCs w:val="20"/>
        </w:rPr>
        <w:t>1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36C0B" w:rsidRPr="00DF3CFB">
        <w:rPr>
          <w:rFonts w:ascii="Times New Roman" w:hAnsi="Times New Roman" w:cs="Times New Roman"/>
          <w:b/>
          <w:i/>
          <w:sz w:val="20"/>
          <w:szCs w:val="20"/>
        </w:rPr>
        <w:t>In vivo</w:t>
      </w:r>
      <w:r w:rsidR="00536C0B" w:rsidRPr="00DF3CFB">
        <w:rPr>
          <w:rFonts w:ascii="Times New Roman" w:hAnsi="Times New Roman" w:cs="Times New Roman"/>
          <w:b/>
          <w:sz w:val="20"/>
          <w:szCs w:val="20"/>
        </w:rPr>
        <w:t xml:space="preserve"> e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xpression of 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>Twist1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52F3E" w:rsidRPr="00DF3CFB">
        <w:rPr>
          <w:rFonts w:ascii="Times New Roman" w:hAnsi="Times New Roman" w:cs="Times New Roman"/>
          <w:b/>
          <w:sz w:val="20"/>
          <w:szCs w:val="20"/>
        </w:rPr>
        <w:t xml:space="preserve">protein 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 xml:space="preserve">is higher in the </w:t>
      </w:r>
      <w:r w:rsidR="00252F3E" w:rsidRPr="00DF3CFB">
        <w:rPr>
          <w:rFonts w:ascii="Times New Roman" w:hAnsi="Times New Roman" w:cs="Times New Roman"/>
          <w:b/>
          <w:sz w:val="20"/>
          <w:szCs w:val="20"/>
        </w:rPr>
        <w:t>BTG2</w:t>
      </w:r>
      <w:r w:rsidR="00252F3E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>/TIS21</w:t>
      </w:r>
      <w:r w:rsidR="00252F3E" w:rsidRPr="00DF3CFB">
        <w:rPr>
          <w:rFonts w:ascii="Times New Roman" w:hAnsi="Times New Roman" w:cs="Times New Roman"/>
          <w:b/>
          <w:sz w:val="20"/>
          <w:szCs w:val="20"/>
        </w:rPr>
        <w:t>-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>KO</w:t>
      </w:r>
      <w:r w:rsidR="00CC0D1E" w:rsidRPr="00DF3CFB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 </w:t>
      </w:r>
      <w:r w:rsidR="00CC0D1E" w:rsidRPr="00DF3CFB">
        <w:rPr>
          <w:rFonts w:ascii="Times New Roman" w:hAnsi="Times New Roman" w:cs="Times New Roman"/>
          <w:b/>
          <w:sz w:val="20"/>
          <w:szCs w:val="20"/>
        </w:rPr>
        <w:t>mice than the wild type</w:t>
      </w:r>
    </w:p>
    <w:p w14:paraId="7E81ED40" w14:textId="40296A3C" w:rsidR="001608BE" w:rsidRPr="00DF3CFB" w:rsidRDefault="00CC0D1E" w:rsidP="0094176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t xml:space="preserve">To </w:t>
      </w:r>
      <w:r w:rsidR="008E5A2B" w:rsidRPr="00DF3CFB">
        <w:rPr>
          <w:rFonts w:ascii="Times New Roman" w:hAnsi="Times New Roman" w:cs="Times New Roman"/>
          <w:sz w:val="20"/>
          <w:szCs w:val="20"/>
        </w:rPr>
        <w:t>confirm</w:t>
      </w:r>
      <w:r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Pr="00DF3CFB">
        <w:rPr>
          <w:rFonts w:ascii="Times New Roman" w:hAnsi="Times New Roman" w:cs="Times New Roman"/>
          <w:i/>
          <w:sz w:val="20"/>
          <w:szCs w:val="20"/>
        </w:rPr>
        <w:t>in</w:t>
      </w:r>
      <w:r w:rsidR="00252F3E" w:rsidRPr="00DF3CF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F3CFB">
        <w:rPr>
          <w:rFonts w:ascii="Times New Roman" w:hAnsi="Times New Roman" w:cs="Times New Roman"/>
          <w:i/>
          <w:sz w:val="20"/>
          <w:szCs w:val="20"/>
        </w:rPr>
        <w:t>vivo</w:t>
      </w:r>
      <w:r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1608BE" w:rsidRPr="00DF3CFB">
        <w:rPr>
          <w:rFonts w:ascii="Times New Roman" w:hAnsi="Times New Roman" w:cs="Times New Roman"/>
          <w:sz w:val="20"/>
          <w:szCs w:val="20"/>
        </w:rPr>
        <w:t>effect</w:t>
      </w:r>
      <w:r w:rsidRPr="00DF3CFB">
        <w:rPr>
          <w:rFonts w:ascii="Times New Roman" w:hAnsi="Times New Roman" w:cs="Times New Roman"/>
          <w:sz w:val="20"/>
          <w:szCs w:val="20"/>
        </w:rPr>
        <w:t xml:space="preserve"> of </w:t>
      </w:r>
      <w:r w:rsidR="001608BE" w:rsidRPr="00DF3CFB">
        <w:rPr>
          <w:rFonts w:ascii="Times New Roman" w:hAnsi="Times New Roman" w:cs="Times New Roman"/>
          <w:sz w:val="20"/>
          <w:szCs w:val="20"/>
        </w:rPr>
        <w:t>BTG2</w:t>
      </w:r>
      <w:r w:rsidR="001608BE" w:rsidRPr="00DF3CFB">
        <w:rPr>
          <w:rFonts w:ascii="Times New Roman" w:hAnsi="Times New Roman" w:cs="Times New Roman"/>
          <w:sz w:val="20"/>
          <w:szCs w:val="20"/>
          <w:vertAlign w:val="superscript"/>
        </w:rPr>
        <w:t>/TIS21</w:t>
      </w:r>
      <w:r w:rsidR="001608BE" w:rsidRPr="00DF3CFB">
        <w:rPr>
          <w:rFonts w:ascii="Times New Roman" w:hAnsi="Times New Roman" w:cs="Times New Roman"/>
          <w:sz w:val="20"/>
          <w:szCs w:val="20"/>
        </w:rPr>
        <w:t xml:space="preserve">-KO on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536C0B" w:rsidRPr="00DF3CFB">
        <w:rPr>
          <w:rFonts w:ascii="Times New Roman" w:hAnsi="Times New Roman" w:cs="Times New Roman"/>
          <w:sz w:val="20"/>
          <w:szCs w:val="20"/>
        </w:rPr>
        <w:t xml:space="preserve"> expression</w:t>
      </w:r>
      <w:r w:rsidRPr="00DF3CFB">
        <w:rPr>
          <w:rFonts w:ascii="Times New Roman" w:hAnsi="Times New Roman" w:cs="Times New Roman"/>
          <w:sz w:val="20"/>
          <w:szCs w:val="20"/>
        </w:rPr>
        <w:t xml:space="preserve">, </w:t>
      </w:r>
      <w:r w:rsidR="00536C0B" w:rsidRPr="00DF3CFB">
        <w:rPr>
          <w:rFonts w:ascii="Times New Roman" w:hAnsi="Times New Roman" w:cs="Times New Roman"/>
          <w:sz w:val="20"/>
          <w:szCs w:val="20"/>
        </w:rPr>
        <w:t>several</w:t>
      </w:r>
      <w:r w:rsidRPr="00DF3CFB">
        <w:rPr>
          <w:rFonts w:ascii="Times New Roman" w:hAnsi="Times New Roman" w:cs="Times New Roman"/>
          <w:sz w:val="20"/>
          <w:szCs w:val="20"/>
        </w:rPr>
        <w:t xml:space="preserve"> organs </w:t>
      </w:r>
      <w:r w:rsidR="00536C0B" w:rsidRPr="00DF3CFB">
        <w:rPr>
          <w:rFonts w:ascii="Times New Roman" w:hAnsi="Times New Roman" w:cs="Times New Roman"/>
          <w:sz w:val="20"/>
          <w:szCs w:val="20"/>
        </w:rPr>
        <w:t xml:space="preserve">were extracted </w:t>
      </w:r>
      <w:r w:rsidRPr="00DF3CFB">
        <w:rPr>
          <w:rFonts w:ascii="Times New Roman" w:hAnsi="Times New Roman" w:cs="Times New Roman"/>
          <w:sz w:val="20"/>
          <w:szCs w:val="20"/>
        </w:rPr>
        <w:t>from</w:t>
      </w:r>
      <w:r w:rsidR="001608BE" w:rsidRPr="00DF3CFB">
        <w:rPr>
          <w:rFonts w:ascii="Times New Roman" w:hAnsi="Times New Roman" w:cs="Times New Roman"/>
          <w:sz w:val="20"/>
          <w:szCs w:val="20"/>
        </w:rPr>
        <w:t xml:space="preserve"> the</w:t>
      </w:r>
      <w:r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1608BE" w:rsidRPr="00DF3CFB">
        <w:rPr>
          <w:rFonts w:ascii="Times New Roman" w:hAnsi="Times New Roman" w:cs="Times New Roman"/>
          <w:sz w:val="20"/>
          <w:szCs w:val="20"/>
        </w:rPr>
        <w:t>TIS21-</w:t>
      </w:r>
      <w:r w:rsidRPr="00DF3CFB">
        <w:rPr>
          <w:rFonts w:ascii="Times New Roman" w:hAnsi="Times New Roman" w:cs="Times New Roman"/>
          <w:sz w:val="20"/>
          <w:szCs w:val="20"/>
        </w:rPr>
        <w:t>W</w:t>
      </w:r>
      <w:r w:rsidR="001608BE" w:rsidRPr="00DF3CFB">
        <w:rPr>
          <w:rFonts w:ascii="Times New Roman" w:hAnsi="Times New Roman" w:cs="Times New Roman"/>
          <w:sz w:val="20"/>
          <w:szCs w:val="20"/>
        </w:rPr>
        <w:t>t</w:t>
      </w:r>
      <w:r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B23FD1" w:rsidRPr="00DF3CFB">
        <w:rPr>
          <w:rFonts w:ascii="Times New Roman" w:hAnsi="Times New Roman" w:cs="Times New Roman"/>
          <w:sz w:val="20"/>
          <w:szCs w:val="20"/>
        </w:rPr>
        <w:t>and TIS21-KO</w:t>
      </w:r>
      <w:r w:rsidRPr="00DF3CFB">
        <w:rPr>
          <w:rFonts w:ascii="Times New Roman" w:hAnsi="Times New Roman" w:cs="Times New Roman"/>
          <w:sz w:val="20"/>
          <w:szCs w:val="20"/>
        </w:rPr>
        <w:t xml:space="preserve"> female mice (n=</w:t>
      </w:r>
      <w:r w:rsidR="00B23FD1" w:rsidRPr="00DF3CFB">
        <w:rPr>
          <w:rFonts w:ascii="Times New Roman" w:hAnsi="Times New Roman" w:cs="Times New Roman"/>
          <w:sz w:val="20"/>
          <w:szCs w:val="20"/>
        </w:rPr>
        <w:t>6</w:t>
      </w:r>
      <w:r w:rsidR="00A0277D" w:rsidRPr="00DF3CFB">
        <w:rPr>
          <w:rFonts w:ascii="Times New Roman" w:hAnsi="Times New Roman" w:cs="Times New Roman"/>
          <w:sz w:val="20"/>
          <w:szCs w:val="20"/>
        </w:rPr>
        <w:t xml:space="preserve"> mice</w:t>
      </w:r>
      <w:r w:rsidRPr="00DF3CFB">
        <w:rPr>
          <w:rFonts w:ascii="Times New Roman" w:hAnsi="Times New Roman" w:cs="Times New Roman"/>
          <w:sz w:val="20"/>
          <w:szCs w:val="20"/>
        </w:rPr>
        <w:t xml:space="preserve"> in each group)</w:t>
      </w:r>
      <w:r w:rsidR="00536C0B" w:rsidRPr="00DF3CFB">
        <w:rPr>
          <w:rFonts w:ascii="Times New Roman" w:hAnsi="Times New Roman" w:cs="Times New Roman"/>
          <w:sz w:val="20"/>
          <w:szCs w:val="20"/>
        </w:rPr>
        <w:t xml:space="preserve"> and</w:t>
      </w:r>
      <w:r w:rsidR="001608BE" w:rsidRPr="00DF3CFB">
        <w:rPr>
          <w:rFonts w:ascii="Times New Roman" w:hAnsi="Times New Roman" w:cs="Times New Roman"/>
          <w:sz w:val="20"/>
          <w:szCs w:val="20"/>
        </w:rPr>
        <w:t xml:space="preserve"> then</w:t>
      </w:r>
      <w:r w:rsidR="00536C0B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1608BE" w:rsidRPr="00DF3CFB">
        <w:rPr>
          <w:rFonts w:ascii="Times New Roman" w:hAnsi="Times New Roman" w:cs="Times New Roman"/>
          <w:sz w:val="20"/>
          <w:szCs w:val="20"/>
        </w:rPr>
        <w:t>analysed by</w:t>
      </w:r>
      <w:r w:rsidR="00536C0B" w:rsidRPr="00DF3CFB">
        <w:rPr>
          <w:rFonts w:ascii="Times New Roman" w:hAnsi="Times New Roman" w:cs="Times New Roman"/>
          <w:sz w:val="20"/>
          <w:szCs w:val="20"/>
        </w:rPr>
        <w:t xml:space="preserve"> i</w:t>
      </w:r>
      <w:r w:rsidR="005C69E1" w:rsidRPr="00DF3CFB">
        <w:rPr>
          <w:rFonts w:ascii="Times New Roman" w:hAnsi="Times New Roman" w:cs="Times New Roman"/>
          <w:sz w:val="20"/>
          <w:szCs w:val="20"/>
        </w:rPr>
        <w:t>mmunoblot</w:t>
      </w:r>
      <w:r w:rsidR="001608BE" w:rsidRPr="00DF3CFB">
        <w:rPr>
          <w:rFonts w:ascii="Times New Roman" w:hAnsi="Times New Roman" w:cs="Times New Roman"/>
          <w:sz w:val="20"/>
          <w:szCs w:val="20"/>
        </w:rPr>
        <w:t>ting</w:t>
      </w:r>
      <w:r w:rsidR="00536C0B" w:rsidRPr="00DF3CFB">
        <w:rPr>
          <w:rFonts w:ascii="Times New Roman" w:hAnsi="Times New Roman" w:cs="Times New Roman"/>
          <w:sz w:val="20"/>
          <w:szCs w:val="20"/>
        </w:rPr>
        <w:t xml:space="preserve"> (</w:t>
      </w:r>
      <w:r w:rsidR="005C69E1" w:rsidRPr="00DF3CFB">
        <w:rPr>
          <w:rFonts w:ascii="Times New Roman" w:hAnsi="Times New Roman" w:cs="Times New Roman"/>
          <w:sz w:val="20"/>
          <w:szCs w:val="20"/>
        </w:rPr>
        <w:t>40µg</w:t>
      </w:r>
      <w:r w:rsidR="00536C0B" w:rsidRPr="00DF3CFB">
        <w:rPr>
          <w:rFonts w:ascii="Times New Roman" w:hAnsi="Times New Roman" w:cs="Times New Roman"/>
          <w:sz w:val="20"/>
          <w:szCs w:val="20"/>
        </w:rPr>
        <w:t>/lane)</w:t>
      </w:r>
      <w:r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251369" w:rsidRPr="00DF3CFB">
        <w:rPr>
          <w:rFonts w:ascii="Times New Roman" w:hAnsi="Times New Roman" w:cs="Times New Roman"/>
          <w:sz w:val="20"/>
          <w:szCs w:val="20"/>
        </w:rPr>
        <w:t>P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rotein expression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94176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was </w:t>
      </w:r>
      <w:r w:rsidR="0094176E" w:rsidRPr="00DF3CFB">
        <w:rPr>
          <w:rFonts w:ascii="Times New Roman" w:hAnsi="Times New Roman" w:cs="Times New Roman"/>
          <w:sz w:val="20"/>
          <w:szCs w:val="20"/>
        </w:rPr>
        <w:t xml:space="preserve">significantly 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increased in the </w:t>
      </w:r>
      <w:r w:rsidR="00251369" w:rsidRPr="00DF3CFB">
        <w:rPr>
          <w:rFonts w:ascii="Times New Roman" w:hAnsi="Times New Roman" w:cs="Times New Roman"/>
          <w:sz w:val="20"/>
          <w:szCs w:val="20"/>
        </w:rPr>
        <w:t xml:space="preserve">lung and spleen of </w:t>
      </w:r>
      <w:r w:rsidR="00302338" w:rsidRPr="00DF3CFB">
        <w:rPr>
          <w:rFonts w:ascii="Times New Roman" w:hAnsi="Times New Roman" w:cs="Times New Roman"/>
          <w:sz w:val="20"/>
          <w:szCs w:val="20"/>
        </w:rPr>
        <w:t>TIS21-KO mice than that in the wild type</w:t>
      </w:r>
      <w:r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In </w:t>
      </w:r>
      <w:r w:rsidR="00251369" w:rsidRPr="00DF3CFB">
        <w:rPr>
          <w:rFonts w:ascii="Times New Roman" w:hAnsi="Times New Roman" w:cs="Times New Roman"/>
          <w:sz w:val="20"/>
          <w:szCs w:val="20"/>
        </w:rPr>
        <w:t>l</w:t>
      </w:r>
      <w:r w:rsidR="0094176E" w:rsidRPr="00DF3CFB">
        <w:rPr>
          <w:rFonts w:ascii="Times New Roman" w:hAnsi="Times New Roman" w:cs="Times New Roman"/>
          <w:sz w:val="20"/>
          <w:szCs w:val="20"/>
        </w:rPr>
        <w:t xml:space="preserve">iver, </w:t>
      </w:r>
      <w:r w:rsidR="00251369" w:rsidRPr="00DF3CFB">
        <w:rPr>
          <w:rFonts w:ascii="Times New Roman" w:hAnsi="Times New Roman" w:cs="Times New Roman"/>
          <w:sz w:val="20"/>
          <w:szCs w:val="20"/>
        </w:rPr>
        <w:t>p</w:t>
      </w:r>
      <w:r w:rsidR="0094176E" w:rsidRPr="00DF3CFB">
        <w:rPr>
          <w:rFonts w:ascii="Times New Roman" w:hAnsi="Times New Roman" w:cs="Times New Roman"/>
          <w:sz w:val="20"/>
          <w:szCs w:val="20"/>
        </w:rPr>
        <w:t xml:space="preserve">ancreas and </w:t>
      </w:r>
      <w:r w:rsidR="00251369" w:rsidRPr="00DF3CFB">
        <w:rPr>
          <w:rFonts w:ascii="Times New Roman" w:hAnsi="Times New Roman" w:cs="Times New Roman"/>
          <w:sz w:val="20"/>
          <w:szCs w:val="20"/>
        </w:rPr>
        <w:t>k</w:t>
      </w:r>
      <w:r w:rsidR="0094176E" w:rsidRPr="00DF3CFB">
        <w:rPr>
          <w:rFonts w:ascii="Times New Roman" w:hAnsi="Times New Roman" w:cs="Times New Roman"/>
          <w:sz w:val="20"/>
          <w:szCs w:val="20"/>
        </w:rPr>
        <w:t>idney</w:t>
      </w:r>
      <w:r w:rsidR="00302338" w:rsidRPr="00DF3CFB">
        <w:rPr>
          <w:rFonts w:ascii="Times New Roman" w:hAnsi="Times New Roman" w:cs="Times New Roman"/>
          <w:sz w:val="20"/>
          <w:szCs w:val="20"/>
        </w:rPr>
        <w:t>,</w:t>
      </w:r>
      <w:r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="0094176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expression was not </w:t>
      </w:r>
      <w:r w:rsidR="0094176E" w:rsidRPr="00DF3CFB">
        <w:rPr>
          <w:rFonts w:ascii="Times New Roman" w:hAnsi="Times New Roman" w:cs="Times New Roman"/>
          <w:sz w:val="20"/>
          <w:szCs w:val="20"/>
        </w:rPr>
        <w:t>significant</w:t>
      </w:r>
      <w:r w:rsidR="00251369" w:rsidRPr="00DF3CFB">
        <w:rPr>
          <w:rFonts w:ascii="Times New Roman" w:hAnsi="Times New Roman" w:cs="Times New Roman"/>
          <w:sz w:val="20"/>
          <w:szCs w:val="20"/>
        </w:rPr>
        <w:t>ly different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 between the </w:t>
      </w:r>
      <w:r w:rsidRPr="00DF3CFB">
        <w:rPr>
          <w:rFonts w:ascii="Times New Roman" w:hAnsi="Times New Roman" w:cs="Times New Roman"/>
          <w:sz w:val="20"/>
          <w:szCs w:val="20"/>
        </w:rPr>
        <w:t xml:space="preserve">KO and </w:t>
      </w:r>
      <w:r w:rsidR="00302338" w:rsidRPr="00DF3CFB">
        <w:rPr>
          <w:rFonts w:ascii="Times New Roman" w:hAnsi="Times New Roman" w:cs="Times New Roman"/>
          <w:sz w:val="20"/>
          <w:szCs w:val="20"/>
        </w:rPr>
        <w:t xml:space="preserve">wild type </w:t>
      </w:r>
      <w:r w:rsidRPr="00DF3CFB">
        <w:rPr>
          <w:rFonts w:ascii="Times New Roman" w:hAnsi="Times New Roman" w:cs="Times New Roman"/>
          <w:sz w:val="20"/>
          <w:szCs w:val="20"/>
        </w:rPr>
        <w:t xml:space="preserve">mice. </w:t>
      </w:r>
      <w:r w:rsidR="001608BE" w:rsidRPr="00DF3CFB">
        <w:rPr>
          <w:rFonts w:ascii="Symbol" w:hAnsi="Symbol" w:cs="Times New Roman"/>
          <w:sz w:val="20"/>
          <w:szCs w:val="20"/>
        </w:rPr>
        <w:t></w:t>
      </w:r>
      <w:r w:rsidR="001608BE" w:rsidRPr="00DF3CFB">
        <w:rPr>
          <w:rFonts w:ascii="Times New Roman" w:hAnsi="Times New Roman" w:cs="Times New Roman"/>
          <w:sz w:val="20"/>
          <w:szCs w:val="20"/>
        </w:rPr>
        <w:t xml:space="preserve">-Tubulin represents protein loading control and each lane shows animal variation.  </w:t>
      </w:r>
    </w:p>
    <w:p w14:paraId="0C6C5EE0" w14:textId="1E9DFD34" w:rsidR="0094176E" w:rsidRPr="00DF3CFB" w:rsidRDefault="002F0477" w:rsidP="0094176E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F3CFB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94176E" w:rsidRPr="00DF3CFB">
        <w:rPr>
          <w:rFonts w:ascii="Times New Roman" w:hAnsi="Times New Roman" w:cs="Times New Roman"/>
          <w:b/>
          <w:sz w:val="20"/>
          <w:szCs w:val="20"/>
        </w:rPr>
        <w:t>Figure S</w:t>
      </w:r>
      <w:r w:rsidR="00551087" w:rsidRPr="00DF3CFB">
        <w:rPr>
          <w:rFonts w:ascii="Times New Roman" w:hAnsi="Times New Roman" w:cs="Times New Roman"/>
          <w:b/>
          <w:sz w:val="20"/>
          <w:szCs w:val="20"/>
        </w:rPr>
        <w:t>1</w:t>
      </w:r>
      <w:r w:rsidR="002A5B7B" w:rsidRPr="00DF3CFB">
        <w:rPr>
          <w:rFonts w:ascii="Times New Roman" w:hAnsi="Times New Roman" w:cs="Times New Roman"/>
          <w:b/>
          <w:sz w:val="20"/>
          <w:szCs w:val="20"/>
        </w:rPr>
        <w:t>2</w:t>
      </w:r>
      <w:r w:rsidR="0094176E" w:rsidRPr="00DF3CF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1608BE" w:rsidRPr="00DF3CFB">
        <w:rPr>
          <w:rFonts w:ascii="Times New Roman" w:hAnsi="Times New Roman" w:cs="Times New Roman"/>
          <w:b/>
          <w:sz w:val="20"/>
          <w:szCs w:val="20"/>
        </w:rPr>
        <w:t>E</w:t>
      </w:r>
      <w:r w:rsidR="0094176E" w:rsidRPr="00DF3CFB">
        <w:rPr>
          <w:rFonts w:ascii="Times New Roman" w:hAnsi="Times New Roman" w:cs="Times New Roman"/>
          <w:b/>
          <w:sz w:val="20"/>
          <w:szCs w:val="20"/>
        </w:rPr>
        <w:t xml:space="preserve">xpression </w:t>
      </w:r>
      <w:r w:rsidR="00A0277D" w:rsidRPr="00DF3CFB">
        <w:rPr>
          <w:rFonts w:ascii="Times New Roman" w:hAnsi="Times New Roman" w:cs="Times New Roman"/>
          <w:b/>
          <w:sz w:val="20"/>
          <w:szCs w:val="20"/>
        </w:rPr>
        <w:t xml:space="preserve">of </w:t>
      </w:r>
      <w:r w:rsidR="003347B9" w:rsidRPr="00DF3CFB">
        <w:rPr>
          <w:rFonts w:ascii="Times New Roman" w:hAnsi="Times New Roman" w:cs="Times New Roman"/>
          <w:b/>
          <w:sz w:val="20"/>
          <w:szCs w:val="20"/>
        </w:rPr>
        <w:t>Twist1</w:t>
      </w:r>
      <w:r w:rsidR="00A0277D" w:rsidRPr="00DF3CFB">
        <w:rPr>
          <w:rFonts w:ascii="Times New Roman" w:hAnsi="Times New Roman" w:cs="Times New Roman"/>
          <w:b/>
          <w:sz w:val="20"/>
          <w:szCs w:val="20"/>
        </w:rPr>
        <w:t>, SN</w:t>
      </w:r>
      <w:r w:rsidR="00C84699"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="001608BE" w:rsidRPr="00DF3CFB">
        <w:rPr>
          <w:rFonts w:ascii="Times New Roman" w:hAnsi="Times New Roman" w:cs="Times New Roman"/>
          <w:b/>
          <w:sz w:val="20"/>
          <w:szCs w:val="20"/>
        </w:rPr>
        <w:t>IL and eEF2 is</w:t>
      </w:r>
      <w:r w:rsidR="00A0277D" w:rsidRPr="00DF3CFB">
        <w:rPr>
          <w:rFonts w:ascii="Times New Roman" w:hAnsi="Times New Roman" w:cs="Times New Roman"/>
          <w:b/>
          <w:sz w:val="20"/>
          <w:szCs w:val="20"/>
        </w:rPr>
        <w:t xml:space="preserve"> significantly higher </w:t>
      </w:r>
      <w:r w:rsidR="00073FAB" w:rsidRPr="00DF3CFB">
        <w:rPr>
          <w:rFonts w:ascii="Times New Roman" w:hAnsi="Times New Roman" w:cs="Times New Roman"/>
          <w:b/>
          <w:sz w:val="20"/>
          <w:szCs w:val="20"/>
        </w:rPr>
        <w:t xml:space="preserve">in </w:t>
      </w:r>
      <w:r w:rsidR="00A0277D" w:rsidRPr="00DF3CFB">
        <w:rPr>
          <w:rFonts w:ascii="Times New Roman" w:hAnsi="Times New Roman" w:cs="Times New Roman"/>
          <w:b/>
          <w:sz w:val="20"/>
          <w:szCs w:val="20"/>
        </w:rPr>
        <w:t xml:space="preserve">human breast cancers with lymph node </w:t>
      </w:r>
      <w:r w:rsidR="00E97A16" w:rsidRPr="00DF3CFB">
        <w:rPr>
          <w:rFonts w:ascii="Times New Roman" w:hAnsi="Times New Roman" w:cs="Times New Roman"/>
          <w:b/>
          <w:sz w:val="20"/>
          <w:szCs w:val="20"/>
        </w:rPr>
        <w:t xml:space="preserve">metastasis, whereas </w:t>
      </w:r>
      <w:r w:rsidR="00A0277D" w:rsidRPr="00DF3CFB">
        <w:rPr>
          <w:rFonts w:ascii="Times New Roman" w:hAnsi="Times New Roman" w:cs="Times New Roman"/>
          <w:b/>
          <w:sz w:val="20"/>
          <w:szCs w:val="20"/>
        </w:rPr>
        <w:t xml:space="preserve">BTG2 expression </w:t>
      </w:r>
      <w:r w:rsidR="00E97A16" w:rsidRPr="00DF3CFB">
        <w:rPr>
          <w:rFonts w:ascii="Times New Roman" w:hAnsi="Times New Roman" w:cs="Times New Roman"/>
          <w:b/>
          <w:sz w:val="20"/>
          <w:szCs w:val="20"/>
        </w:rPr>
        <w:t xml:space="preserve">is observed </w:t>
      </w:r>
      <w:r w:rsidR="00A0277D" w:rsidRPr="00DF3CFB">
        <w:rPr>
          <w:rFonts w:ascii="Times New Roman" w:hAnsi="Times New Roman" w:cs="Times New Roman"/>
          <w:b/>
          <w:sz w:val="20"/>
          <w:szCs w:val="20"/>
        </w:rPr>
        <w:t>only in the normal tissues</w:t>
      </w:r>
      <w:r w:rsidR="00E97A16" w:rsidRPr="00DF3CFB">
        <w:rPr>
          <w:rFonts w:ascii="Times New Roman" w:hAnsi="Times New Roman" w:cs="Times New Roman"/>
          <w:b/>
          <w:sz w:val="20"/>
          <w:szCs w:val="20"/>
        </w:rPr>
        <w:t>.</w:t>
      </w:r>
    </w:p>
    <w:p w14:paraId="5222BEC6" w14:textId="17E536B3" w:rsidR="00CC0D1E" w:rsidRPr="00DF3CFB" w:rsidRDefault="009D4049" w:rsidP="008E5A2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3CFB">
        <w:rPr>
          <w:rFonts w:ascii="Times New Roman" w:hAnsi="Times New Roman" w:cs="Times New Roman"/>
          <w:sz w:val="20"/>
          <w:szCs w:val="20"/>
        </w:rPr>
        <w:t>(</w:t>
      </w:r>
      <w:r w:rsidR="001B2B0E" w:rsidRPr="00DF3CFB">
        <w:rPr>
          <w:rFonts w:ascii="Times New Roman" w:hAnsi="Times New Roman" w:cs="Times New Roman"/>
          <w:b/>
          <w:sz w:val="20"/>
          <w:szCs w:val="20"/>
        </w:rPr>
        <w:t>A</w:t>
      </w:r>
      <w:r w:rsidRPr="00DF3CFB">
        <w:rPr>
          <w:rFonts w:ascii="Times New Roman" w:hAnsi="Times New Roman" w:cs="Times New Roman"/>
          <w:sz w:val="20"/>
          <w:szCs w:val="20"/>
        </w:rPr>
        <w:t>) Human breast cancer tissues with and without lymph node invasion (stage 0 and stage 2</w:t>
      </w:r>
      <w:r w:rsidR="00E97A16" w:rsidRPr="00DF3CFB">
        <w:rPr>
          <w:rFonts w:ascii="Times New Roman" w:hAnsi="Times New Roman" w:cs="Times New Roman"/>
          <w:sz w:val="20"/>
          <w:szCs w:val="20"/>
        </w:rPr>
        <w:t>, respectively</w:t>
      </w:r>
      <w:r w:rsidRPr="00DF3CFB">
        <w:rPr>
          <w:rFonts w:ascii="Times New Roman" w:hAnsi="Times New Roman" w:cs="Times New Roman"/>
          <w:sz w:val="20"/>
          <w:szCs w:val="20"/>
        </w:rPr>
        <w:t xml:space="preserve">) were analysed by immunoblot to examine protein expressions of </w:t>
      </w:r>
      <w:r w:rsidR="003347B9" w:rsidRPr="00DF3CFB">
        <w:rPr>
          <w:rFonts w:ascii="Times New Roman" w:hAnsi="Times New Roman" w:cs="Times New Roman"/>
          <w:sz w:val="20"/>
          <w:szCs w:val="20"/>
        </w:rPr>
        <w:t>Twist1</w:t>
      </w:r>
      <w:r w:rsidRPr="00DF3CFB">
        <w:rPr>
          <w:rFonts w:ascii="Times New Roman" w:hAnsi="Times New Roman" w:cs="Times New Roman"/>
          <w:sz w:val="20"/>
          <w:szCs w:val="20"/>
        </w:rPr>
        <w:t>, S</w:t>
      </w:r>
      <w:r w:rsidRPr="00DF3CFB">
        <w:rPr>
          <w:rFonts w:ascii="Times New Roman" w:hAnsi="Times New Roman" w:cs="Times New Roman"/>
          <w:caps/>
          <w:sz w:val="20"/>
          <w:szCs w:val="20"/>
        </w:rPr>
        <w:t>nail</w:t>
      </w:r>
      <w:r w:rsidRPr="00DF3CFB">
        <w:rPr>
          <w:rFonts w:ascii="Times New Roman" w:hAnsi="Times New Roman" w:cs="Times New Roman"/>
          <w:sz w:val="20"/>
          <w:szCs w:val="20"/>
        </w:rPr>
        <w:t>, eEF2</w:t>
      </w:r>
      <w:r w:rsidR="001B2B0E" w:rsidRPr="00DF3CFB">
        <w:rPr>
          <w:rFonts w:ascii="Times New Roman" w:hAnsi="Times New Roman" w:cs="Times New Roman"/>
          <w:sz w:val="20"/>
          <w:szCs w:val="20"/>
        </w:rPr>
        <w:t xml:space="preserve"> </w:t>
      </w:r>
      <w:r w:rsidRPr="00DF3CFB">
        <w:rPr>
          <w:rFonts w:ascii="Times New Roman" w:hAnsi="Times New Roman" w:cs="Times New Roman"/>
          <w:sz w:val="20"/>
          <w:szCs w:val="20"/>
        </w:rPr>
        <w:t xml:space="preserve">and GAPDH.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The expressions </w:t>
      </w:r>
      <w:r w:rsidRPr="00DF3CFB">
        <w:rPr>
          <w:rFonts w:ascii="Times New Roman" w:hAnsi="Times New Roman" w:cs="Times New Roman"/>
          <w:sz w:val="20"/>
          <w:szCs w:val="20"/>
        </w:rPr>
        <w:t>w</w:t>
      </w:r>
      <w:r w:rsidR="00A0277D" w:rsidRPr="00DF3CFB">
        <w:rPr>
          <w:rFonts w:ascii="Times New Roman" w:hAnsi="Times New Roman" w:cs="Times New Roman"/>
          <w:sz w:val="20"/>
          <w:szCs w:val="20"/>
        </w:rPr>
        <w:t>ere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 much stronger</w:t>
      </w:r>
      <w:r w:rsidRPr="00DF3CFB">
        <w:rPr>
          <w:rFonts w:ascii="Times New Roman" w:hAnsi="Times New Roman" w:cs="Times New Roman"/>
          <w:sz w:val="20"/>
          <w:szCs w:val="20"/>
        </w:rPr>
        <w:t xml:space="preserve"> in the node stage 2 tumours compared to those in the stage 0.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N is </w:t>
      </w:r>
      <w:r w:rsidR="001C1603" w:rsidRPr="00DF3CFB">
        <w:rPr>
          <w:rFonts w:ascii="Times New Roman" w:hAnsi="Times New Roman" w:cs="Times New Roman"/>
          <w:sz w:val="20"/>
          <w:szCs w:val="20"/>
        </w:rPr>
        <w:t xml:space="preserve">the surrounding </w:t>
      </w:r>
      <w:r w:rsidR="00E97A16" w:rsidRPr="00DF3CFB">
        <w:rPr>
          <w:rFonts w:ascii="Times New Roman" w:hAnsi="Times New Roman" w:cs="Times New Roman"/>
          <w:sz w:val="20"/>
          <w:szCs w:val="20"/>
        </w:rPr>
        <w:t>normal ti</w:t>
      </w:r>
      <w:r w:rsidR="001C1603" w:rsidRPr="00DF3CFB">
        <w:rPr>
          <w:rFonts w:ascii="Times New Roman" w:hAnsi="Times New Roman" w:cs="Times New Roman"/>
          <w:sz w:val="20"/>
          <w:szCs w:val="20"/>
        </w:rPr>
        <w:t>ssue, T indicates tumour tissue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. </w:t>
      </w:r>
      <w:r w:rsidR="008E5A2B" w:rsidRPr="00DF3CFB">
        <w:rPr>
          <w:rFonts w:ascii="Times New Roman" w:hAnsi="Times New Roman" w:cs="Times New Roman"/>
          <w:sz w:val="20"/>
          <w:szCs w:val="20"/>
        </w:rPr>
        <w:t>(</w:t>
      </w:r>
      <w:r w:rsidR="001B2B0E" w:rsidRPr="00DF3CFB">
        <w:rPr>
          <w:rFonts w:ascii="Times New Roman" w:hAnsi="Times New Roman" w:cs="Times New Roman"/>
          <w:b/>
          <w:sz w:val="20"/>
          <w:szCs w:val="20"/>
        </w:rPr>
        <w:t>B</w:t>
      </w:r>
      <w:r w:rsidR="008E5A2B" w:rsidRPr="00DF3CFB">
        <w:rPr>
          <w:rFonts w:ascii="Times New Roman" w:hAnsi="Times New Roman" w:cs="Times New Roman"/>
          <w:sz w:val="20"/>
          <w:szCs w:val="20"/>
        </w:rPr>
        <w:t xml:space="preserve">)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RT-PCR analysis showing BTG2 mRNA levels </w:t>
      </w:r>
      <w:r w:rsidR="008E5A2B" w:rsidRPr="00DF3CFB">
        <w:rPr>
          <w:rFonts w:ascii="Times New Roman" w:hAnsi="Times New Roman" w:cs="Times New Roman"/>
          <w:sz w:val="20"/>
          <w:szCs w:val="20"/>
        </w:rPr>
        <w:t xml:space="preserve">in the lymph node positive breast tumours and surrounding normal tissues. Note absence of BTG2 expression in tumour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(T) </w:t>
      </w:r>
      <w:r w:rsidR="008E5A2B" w:rsidRPr="00DF3CFB">
        <w:rPr>
          <w:rFonts w:ascii="Times New Roman" w:hAnsi="Times New Roman" w:cs="Times New Roman"/>
          <w:sz w:val="20"/>
          <w:szCs w:val="20"/>
        </w:rPr>
        <w:t xml:space="preserve">as opposed to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the expression in </w:t>
      </w:r>
      <w:r w:rsidR="008E5A2B" w:rsidRPr="00DF3CFB">
        <w:rPr>
          <w:rFonts w:ascii="Times New Roman" w:hAnsi="Times New Roman" w:cs="Times New Roman"/>
          <w:sz w:val="20"/>
          <w:szCs w:val="20"/>
        </w:rPr>
        <w:t xml:space="preserve">normal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(N) </w:t>
      </w:r>
      <w:r w:rsidR="008E5A2B" w:rsidRPr="00DF3CFB">
        <w:rPr>
          <w:rFonts w:ascii="Times New Roman" w:hAnsi="Times New Roman" w:cs="Times New Roman"/>
          <w:sz w:val="20"/>
          <w:szCs w:val="20"/>
        </w:rPr>
        <w:t>tissues. L</w:t>
      </w:r>
      <w:r w:rsidR="006C1E8B" w:rsidRPr="00DF3CFB">
        <w:rPr>
          <w:rFonts w:ascii="Times New Roman" w:hAnsi="Times New Roman" w:cs="Times New Roman"/>
          <w:sz w:val="20"/>
          <w:szCs w:val="20"/>
        </w:rPr>
        <w:t>-</w:t>
      </w:r>
      <w:r w:rsidR="008E5A2B" w:rsidRPr="00DF3CFB">
        <w:rPr>
          <w:rFonts w:ascii="Times New Roman" w:hAnsi="Times New Roman" w:cs="Times New Roman"/>
          <w:sz w:val="20"/>
          <w:szCs w:val="20"/>
        </w:rPr>
        <w:t xml:space="preserve">32 </w:t>
      </w:r>
      <w:r w:rsidR="00E97A16" w:rsidRPr="00DF3CFB">
        <w:rPr>
          <w:rFonts w:ascii="Times New Roman" w:hAnsi="Times New Roman" w:cs="Times New Roman"/>
          <w:sz w:val="20"/>
          <w:szCs w:val="20"/>
        </w:rPr>
        <w:t xml:space="preserve">is </w:t>
      </w:r>
      <w:r w:rsidR="008E5A2B" w:rsidRPr="00DF3CFB">
        <w:rPr>
          <w:rFonts w:ascii="Times New Roman" w:hAnsi="Times New Roman" w:cs="Times New Roman"/>
          <w:sz w:val="20"/>
          <w:szCs w:val="20"/>
        </w:rPr>
        <w:t>used as an internal control.</w:t>
      </w:r>
    </w:p>
    <w:sectPr w:rsidR="00CC0D1E" w:rsidRPr="00DF3CFB" w:rsidSect="003A50E8">
      <w:footerReference w:type="default" r:id="rId7"/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FD3B5" w14:textId="77777777" w:rsidR="00D56952" w:rsidRDefault="00D56952" w:rsidP="00223CAD">
      <w:pPr>
        <w:spacing w:after="0" w:line="240" w:lineRule="auto"/>
      </w:pPr>
      <w:r>
        <w:separator/>
      </w:r>
    </w:p>
  </w:endnote>
  <w:endnote w:type="continuationSeparator" w:id="0">
    <w:p w14:paraId="7F2D5ED2" w14:textId="77777777" w:rsidR="00D56952" w:rsidRDefault="00D56952" w:rsidP="00223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983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C1BC8E" w14:textId="0F1960DD" w:rsidR="007649A2" w:rsidRDefault="007649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A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61AECA" w14:textId="77777777" w:rsidR="007649A2" w:rsidRDefault="00764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132EC" w14:textId="77777777" w:rsidR="00D56952" w:rsidRDefault="00D56952" w:rsidP="00223CAD">
      <w:pPr>
        <w:spacing w:after="0" w:line="240" w:lineRule="auto"/>
      </w:pPr>
      <w:r>
        <w:separator/>
      </w:r>
    </w:p>
  </w:footnote>
  <w:footnote w:type="continuationSeparator" w:id="0">
    <w:p w14:paraId="142499A4" w14:textId="77777777" w:rsidR="00D56952" w:rsidRDefault="00D56952" w:rsidP="00223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E3DCE"/>
    <w:multiLevelType w:val="hybridMultilevel"/>
    <w:tmpl w:val="CAE8AF82"/>
    <w:lvl w:ilvl="0" w:tplc="84042DE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95484"/>
    <w:multiLevelType w:val="hybridMultilevel"/>
    <w:tmpl w:val="C5E8F430"/>
    <w:lvl w:ilvl="0" w:tplc="3384CFB4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8C7B2B"/>
    <w:multiLevelType w:val="hybridMultilevel"/>
    <w:tmpl w:val="70E461D0"/>
    <w:lvl w:ilvl="0" w:tplc="6548F924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9A610D4"/>
    <w:multiLevelType w:val="hybridMultilevel"/>
    <w:tmpl w:val="22F6BF2A"/>
    <w:lvl w:ilvl="0" w:tplc="3EA489CE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1732250"/>
    <w:multiLevelType w:val="hybridMultilevel"/>
    <w:tmpl w:val="8F5C5B06"/>
    <w:lvl w:ilvl="0" w:tplc="6AA2391E">
      <w:start w:val="1"/>
      <w:numFmt w:val="upperLetter"/>
      <w:lvlText w:val="(%1)"/>
      <w:lvlJc w:val="left"/>
      <w:pPr>
        <w:ind w:left="780" w:hanging="38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6573A69"/>
    <w:multiLevelType w:val="hybridMultilevel"/>
    <w:tmpl w:val="001ED4D4"/>
    <w:lvl w:ilvl="0" w:tplc="CE7ADAFE">
      <w:start w:val="1"/>
      <w:numFmt w:val="upperLetter"/>
      <w:lvlText w:val="(%1)"/>
      <w:lvlJc w:val="left"/>
      <w:pPr>
        <w:ind w:left="780" w:hanging="3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1E"/>
    <w:rsid w:val="000166E1"/>
    <w:rsid w:val="000423AB"/>
    <w:rsid w:val="00054A8E"/>
    <w:rsid w:val="0006666F"/>
    <w:rsid w:val="000666A2"/>
    <w:rsid w:val="0007182C"/>
    <w:rsid w:val="00073FAB"/>
    <w:rsid w:val="0007707C"/>
    <w:rsid w:val="00091764"/>
    <w:rsid w:val="00094D27"/>
    <w:rsid w:val="00096691"/>
    <w:rsid w:val="000A79E4"/>
    <w:rsid w:val="000B2C39"/>
    <w:rsid w:val="000B4CBA"/>
    <w:rsid w:val="000C2E8A"/>
    <w:rsid w:val="000D051F"/>
    <w:rsid w:val="000D7B58"/>
    <w:rsid w:val="000E7A2A"/>
    <w:rsid w:val="001028D3"/>
    <w:rsid w:val="0010568A"/>
    <w:rsid w:val="00105D09"/>
    <w:rsid w:val="0011102D"/>
    <w:rsid w:val="001608BE"/>
    <w:rsid w:val="001833D4"/>
    <w:rsid w:val="001B195B"/>
    <w:rsid w:val="001B2B0E"/>
    <w:rsid w:val="001C1603"/>
    <w:rsid w:val="001F127F"/>
    <w:rsid w:val="002071FA"/>
    <w:rsid w:val="00213998"/>
    <w:rsid w:val="00221C2B"/>
    <w:rsid w:val="0022325E"/>
    <w:rsid w:val="00223CAD"/>
    <w:rsid w:val="00251369"/>
    <w:rsid w:val="00252F3E"/>
    <w:rsid w:val="00257CFD"/>
    <w:rsid w:val="002776F5"/>
    <w:rsid w:val="002A5B7B"/>
    <w:rsid w:val="002A6BF8"/>
    <w:rsid w:val="002A6EA5"/>
    <w:rsid w:val="002B0216"/>
    <w:rsid w:val="002B750B"/>
    <w:rsid w:val="002D44CC"/>
    <w:rsid w:val="002F0477"/>
    <w:rsid w:val="002F6D88"/>
    <w:rsid w:val="00302338"/>
    <w:rsid w:val="00303B3D"/>
    <w:rsid w:val="003171D1"/>
    <w:rsid w:val="00324873"/>
    <w:rsid w:val="00325ED5"/>
    <w:rsid w:val="003347B9"/>
    <w:rsid w:val="00336296"/>
    <w:rsid w:val="00337CE6"/>
    <w:rsid w:val="00350FAF"/>
    <w:rsid w:val="00355985"/>
    <w:rsid w:val="00365458"/>
    <w:rsid w:val="003905E1"/>
    <w:rsid w:val="003A50E8"/>
    <w:rsid w:val="003B17DB"/>
    <w:rsid w:val="003B2BE8"/>
    <w:rsid w:val="003C56E7"/>
    <w:rsid w:val="003D152E"/>
    <w:rsid w:val="003D4467"/>
    <w:rsid w:val="003E50E2"/>
    <w:rsid w:val="004154DC"/>
    <w:rsid w:val="004229CC"/>
    <w:rsid w:val="0042640D"/>
    <w:rsid w:val="00431D17"/>
    <w:rsid w:val="00456BDD"/>
    <w:rsid w:val="00463F80"/>
    <w:rsid w:val="004A1D33"/>
    <w:rsid w:val="004B359A"/>
    <w:rsid w:val="004D6592"/>
    <w:rsid w:val="00525300"/>
    <w:rsid w:val="005313FE"/>
    <w:rsid w:val="005336B1"/>
    <w:rsid w:val="005341A4"/>
    <w:rsid w:val="00536C0B"/>
    <w:rsid w:val="00537CEB"/>
    <w:rsid w:val="00543B3F"/>
    <w:rsid w:val="00546508"/>
    <w:rsid w:val="00551087"/>
    <w:rsid w:val="0055231C"/>
    <w:rsid w:val="00562F04"/>
    <w:rsid w:val="005764E7"/>
    <w:rsid w:val="00581A52"/>
    <w:rsid w:val="00581A98"/>
    <w:rsid w:val="00592F4E"/>
    <w:rsid w:val="00596417"/>
    <w:rsid w:val="005A1828"/>
    <w:rsid w:val="005C204B"/>
    <w:rsid w:val="005C291A"/>
    <w:rsid w:val="005C69E1"/>
    <w:rsid w:val="005D2AFD"/>
    <w:rsid w:val="005D3B4F"/>
    <w:rsid w:val="005E500C"/>
    <w:rsid w:val="00613E3F"/>
    <w:rsid w:val="00617EE9"/>
    <w:rsid w:val="006407CF"/>
    <w:rsid w:val="00671BF2"/>
    <w:rsid w:val="006729E3"/>
    <w:rsid w:val="00680EC7"/>
    <w:rsid w:val="00681F0B"/>
    <w:rsid w:val="006C1E8B"/>
    <w:rsid w:val="006C672C"/>
    <w:rsid w:val="006D727C"/>
    <w:rsid w:val="006F2F54"/>
    <w:rsid w:val="00733482"/>
    <w:rsid w:val="00746EC9"/>
    <w:rsid w:val="0075719B"/>
    <w:rsid w:val="007649A2"/>
    <w:rsid w:val="00774B6A"/>
    <w:rsid w:val="00794450"/>
    <w:rsid w:val="007A5E3A"/>
    <w:rsid w:val="007B647B"/>
    <w:rsid w:val="007C298A"/>
    <w:rsid w:val="007C7CFE"/>
    <w:rsid w:val="00806B09"/>
    <w:rsid w:val="00884542"/>
    <w:rsid w:val="00897815"/>
    <w:rsid w:val="008A68AC"/>
    <w:rsid w:val="008A78D8"/>
    <w:rsid w:val="008B62CC"/>
    <w:rsid w:val="008D78DD"/>
    <w:rsid w:val="008E54E5"/>
    <w:rsid w:val="008E5A2B"/>
    <w:rsid w:val="008F1DF4"/>
    <w:rsid w:val="008F32F1"/>
    <w:rsid w:val="008F51A9"/>
    <w:rsid w:val="008F6CE7"/>
    <w:rsid w:val="00921505"/>
    <w:rsid w:val="00931DB5"/>
    <w:rsid w:val="0094176E"/>
    <w:rsid w:val="00946B58"/>
    <w:rsid w:val="00947DD8"/>
    <w:rsid w:val="00964758"/>
    <w:rsid w:val="00982E1D"/>
    <w:rsid w:val="009855D4"/>
    <w:rsid w:val="0098792D"/>
    <w:rsid w:val="009A0274"/>
    <w:rsid w:val="009B6F40"/>
    <w:rsid w:val="009D1531"/>
    <w:rsid w:val="009D288B"/>
    <w:rsid w:val="009D4049"/>
    <w:rsid w:val="009E1FF5"/>
    <w:rsid w:val="009E2AC3"/>
    <w:rsid w:val="009F4ED5"/>
    <w:rsid w:val="009F57A6"/>
    <w:rsid w:val="00A0277D"/>
    <w:rsid w:val="00A2386E"/>
    <w:rsid w:val="00A23F25"/>
    <w:rsid w:val="00A27339"/>
    <w:rsid w:val="00A34B64"/>
    <w:rsid w:val="00A421F0"/>
    <w:rsid w:val="00A47C5F"/>
    <w:rsid w:val="00A56DEB"/>
    <w:rsid w:val="00A6026C"/>
    <w:rsid w:val="00A67788"/>
    <w:rsid w:val="00A71D60"/>
    <w:rsid w:val="00A731AB"/>
    <w:rsid w:val="00A75B8B"/>
    <w:rsid w:val="00AD2EC8"/>
    <w:rsid w:val="00B025F9"/>
    <w:rsid w:val="00B1569C"/>
    <w:rsid w:val="00B23FD1"/>
    <w:rsid w:val="00B27619"/>
    <w:rsid w:val="00BA0455"/>
    <w:rsid w:val="00BA2F0E"/>
    <w:rsid w:val="00BB1916"/>
    <w:rsid w:val="00BC7061"/>
    <w:rsid w:val="00C006EF"/>
    <w:rsid w:val="00C1054E"/>
    <w:rsid w:val="00C16FC0"/>
    <w:rsid w:val="00C4695B"/>
    <w:rsid w:val="00C70544"/>
    <w:rsid w:val="00C75FF5"/>
    <w:rsid w:val="00C84699"/>
    <w:rsid w:val="00C851E9"/>
    <w:rsid w:val="00C87526"/>
    <w:rsid w:val="00C931E6"/>
    <w:rsid w:val="00CC0D1E"/>
    <w:rsid w:val="00CC2ACC"/>
    <w:rsid w:val="00CC7AA2"/>
    <w:rsid w:val="00CD0B62"/>
    <w:rsid w:val="00CD676B"/>
    <w:rsid w:val="00D04C2F"/>
    <w:rsid w:val="00D412E1"/>
    <w:rsid w:val="00D56952"/>
    <w:rsid w:val="00D577C1"/>
    <w:rsid w:val="00D773D3"/>
    <w:rsid w:val="00DA3378"/>
    <w:rsid w:val="00DB6EA9"/>
    <w:rsid w:val="00DC07AD"/>
    <w:rsid w:val="00DF3CFB"/>
    <w:rsid w:val="00DF4F9D"/>
    <w:rsid w:val="00E17FB3"/>
    <w:rsid w:val="00E341B0"/>
    <w:rsid w:val="00E366AA"/>
    <w:rsid w:val="00E37DEF"/>
    <w:rsid w:val="00E71AAE"/>
    <w:rsid w:val="00E8127E"/>
    <w:rsid w:val="00E81D94"/>
    <w:rsid w:val="00E97A16"/>
    <w:rsid w:val="00EB5E5A"/>
    <w:rsid w:val="00EC10F9"/>
    <w:rsid w:val="00EC7E96"/>
    <w:rsid w:val="00EE3E21"/>
    <w:rsid w:val="00EE4D52"/>
    <w:rsid w:val="00EF4055"/>
    <w:rsid w:val="00F01EF6"/>
    <w:rsid w:val="00F027CE"/>
    <w:rsid w:val="00F22006"/>
    <w:rsid w:val="00F24579"/>
    <w:rsid w:val="00F650C1"/>
    <w:rsid w:val="00F86AC8"/>
    <w:rsid w:val="00FB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2829AF"/>
  <w15:docId w15:val="{7AA73138-D752-475C-9185-8C94BF6F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0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CAD"/>
  </w:style>
  <w:style w:type="paragraph" w:styleId="Footer">
    <w:name w:val="footer"/>
    <w:basedOn w:val="Normal"/>
    <w:link w:val="FooterChar"/>
    <w:uiPriority w:val="99"/>
    <w:unhideWhenUsed/>
    <w:rsid w:val="00223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CAD"/>
  </w:style>
  <w:style w:type="paragraph" w:styleId="ListParagraph">
    <w:name w:val="List Paragraph"/>
    <w:basedOn w:val="Normal"/>
    <w:uiPriority w:val="34"/>
    <w:qFormat/>
    <w:rsid w:val="00CC7AA2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36545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545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D6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60"/>
    <w:rPr>
      <w:rFonts w:asciiTheme="majorHAnsi" w:eastAsiaTheme="majorEastAsia" w:hAnsiTheme="majorHAnsi" w:cstheme="majorBid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A50E8"/>
  </w:style>
  <w:style w:type="paragraph" w:styleId="NormalWeb">
    <w:name w:val="Normal (Web)"/>
    <w:basedOn w:val="Normal"/>
    <w:uiPriority w:val="99"/>
    <w:semiHidden/>
    <w:unhideWhenUsed/>
    <w:rsid w:val="001B195B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6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1925</Words>
  <Characters>10976</Characters>
  <Application>Microsoft Office Word</Application>
  <DocSecurity>0</DocSecurity>
  <Lines>91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Preethi</dc:creator>
  <cp:lastModifiedBy>User</cp:lastModifiedBy>
  <cp:revision>10</cp:revision>
  <cp:lastPrinted>2019-04-18T00:36:00Z</cp:lastPrinted>
  <dcterms:created xsi:type="dcterms:W3CDTF">2019-05-04T06:08:00Z</dcterms:created>
  <dcterms:modified xsi:type="dcterms:W3CDTF">2019-05-06T06:07:00Z</dcterms:modified>
</cp:coreProperties>
</file>