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804" w:rsidRPr="007A7CB1" w:rsidRDefault="00612804" w:rsidP="00EE3190">
      <w:pPr>
        <w:pStyle w:val="p0"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7A7CB1">
        <w:rPr>
          <w:rFonts w:ascii="Times New Roman" w:hAnsi="Times New Roman" w:cs="Times New Roman"/>
          <w:b/>
          <w:bCs/>
          <w:sz w:val="24"/>
          <w:szCs w:val="24"/>
        </w:rPr>
        <w:t>Supplementary Figure legends</w:t>
      </w:r>
    </w:p>
    <w:p w:rsidR="004B70BD" w:rsidRPr="007A7CB1" w:rsidRDefault="00A5073F" w:rsidP="004B70B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612804" w:rsidRPr="007A7C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B737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612804" w:rsidRPr="007A7CB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B1C67" w:rsidRPr="007A7CB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12804" w:rsidRPr="007A7C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00518" w:rsidRPr="007A7CB1">
        <w:rPr>
          <w:rFonts w:ascii="Times New Roman" w:hAnsi="Times New Roman" w:cs="Times New Roman"/>
          <w:bCs/>
          <w:sz w:val="24"/>
          <w:szCs w:val="24"/>
        </w:rPr>
        <w:t xml:space="preserve">High </w:t>
      </w:r>
      <w:r w:rsidR="0097593F" w:rsidRPr="007A7CB1">
        <w:rPr>
          <w:rFonts w:ascii="Times New Roman" w:hAnsi="Times New Roman" w:cs="Times New Roman"/>
          <w:bCs/>
          <w:sz w:val="24"/>
          <w:szCs w:val="24"/>
        </w:rPr>
        <w:t xml:space="preserve">TC2N </w:t>
      </w:r>
      <w:r w:rsidR="008759F0" w:rsidRPr="007A7CB1">
        <w:rPr>
          <w:rFonts w:ascii="Times New Roman" w:hAnsi="Times New Roman" w:cs="Times New Roman"/>
          <w:bCs/>
          <w:sz w:val="24"/>
          <w:szCs w:val="24"/>
        </w:rPr>
        <w:t>expression</w:t>
      </w:r>
      <w:r w:rsidR="0097593F" w:rsidRPr="007A7CB1">
        <w:rPr>
          <w:rFonts w:ascii="Times New Roman" w:hAnsi="Times New Roman" w:cs="Times New Roman"/>
          <w:bCs/>
          <w:sz w:val="24"/>
          <w:szCs w:val="24"/>
        </w:rPr>
        <w:t xml:space="preserve"> is </w:t>
      </w:r>
      <w:r w:rsidR="00095DB1" w:rsidRPr="007A7CB1">
        <w:rPr>
          <w:rFonts w:ascii="Times New Roman" w:hAnsi="Times New Roman" w:cs="Times New Roman"/>
          <w:bCs/>
          <w:sz w:val="24"/>
          <w:szCs w:val="24"/>
        </w:rPr>
        <w:t xml:space="preserve">correlated with </w:t>
      </w:r>
      <w:r w:rsidR="00800518" w:rsidRPr="007A7CB1">
        <w:rPr>
          <w:rFonts w:ascii="Times New Roman" w:hAnsi="Times New Roman" w:cs="Times New Roman"/>
          <w:bCs/>
          <w:sz w:val="24"/>
          <w:szCs w:val="24"/>
        </w:rPr>
        <w:t>longer</w:t>
      </w:r>
      <w:r w:rsidR="00095DB1" w:rsidRPr="007A7CB1">
        <w:rPr>
          <w:rFonts w:ascii="Times New Roman" w:hAnsi="Times New Roman" w:cs="Times New Roman"/>
          <w:bCs/>
          <w:sz w:val="24"/>
          <w:szCs w:val="24"/>
        </w:rPr>
        <w:t xml:space="preserve"> survival time in </w:t>
      </w:r>
      <w:r w:rsidR="00800518" w:rsidRPr="007A7CB1">
        <w:rPr>
          <w:rFonts w:ascii="Times New Roman" w:hAnsi="Times New Roman" w:cs="Times New Roman"/>
          <w:bCs/>
          <w:sz w:val="24"/>
          <w:szCs w:val="24"/>
        </w:rPr>
        <w:t>BC</w:t>
      </w:r>
      <w:r w:rsidR="00095DB1" w:rsidRPr="007A7CB1">
        <w:rPr>
          <w:rFonts w:ascii="Times New Roman" w:hAnsi="Times New Roman" w:cs="Times New Roman"/>
          <w:bCs/>
          <w:sz w:val="24"/>
          <w:szCs w:val="24"/>
        </w:rPr>
        <w:t xml:space="preserve"> patients</w:t>
      </w:r>
      <w:r w:rsidR="008759F0" w:rsidRPr="007A7CB1">
        <w:rPr>
          <w:rFonts w:ascii="Times New Roman" w:hAnsi="Times New Roman" w:cs="Times New Roman"/>
          <w:bCs/>
          <w:sz w:val="24"/>
          <w:szCs w:val="24"/>
        </w:rPr>
        <w:t>.</w:t>
      </w:r>
      <w:r w:rsidR="00BF02E8" w:rsidRPr="007A7C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59F0" w:rsidRPr="007A7CB1">
        <w:rPr>
          <w:rFonts w:ascii="Times New Roman" w:hAnsi="Times New Roman" w:cs="Times New Roman"/>
          <w:bCs/>
          <w:sz w:val="24"/>
          <w:szCs w:val="24"/>
        </w:rPr>
        <w:t xml:space="preserve">A: </w:t>
      </w:r>
      <w:r w:rsidR="008759F0" w:rsidRPr="007A7CB1">
        <w:rPr>
          <w:rFonts w:ascii="Times New Roman" w:hAnsi="Times New Roman" w:cs="Times New Roman"/>
          <w:sz w:val="24"/>
          <w:szCs w:val="24"/>
        </w:rPr>
        <w:t xml:space="preserve">Cox regression survival analysis of TC2N expression in 75 BC patients split into two groups. </w:t>
      </w:r>
      <w:r w:rsidR="001929AC" w:rsidRPr="007A7CB1">
        <w:rPr>
          <w:rFonts w:ascii="Times New Roman" w:hAnsi="Times New Roman" w:cs="Times New Roman"/>
          <w:sz w:val="24"/>
          <w:szCs w:val="24"/>
        </w:rPr>
        <w:t xml:space="preserve">B: </w:t>
      </w:r>
      <w:r w:rsidR="004B70BD" w:rsidRPr="007A7CB1">
        <w:rPr>
          <w:rFonts w:ascii="Times New Roman" w:hAnsi="Times New Roman" w:cs="Times New Roman"/>
          <w:sz w:val="24"/>
          <w:szCs w:val="24"/>
        </w:rPr>
        <w:t xml:space="preserve">Kaplan-Meier survival analysis of TC2N expression with OS </w:t>
      </w:r>
      <w:r w:rsidR="001929AC" w:rsidRPr="007A7CB1">
        <w:rPr>
          <w:rFonts w:ascii="Times New Roman" w:hAnsi="Times New Roman" w:cs="Times New Roman"/>
          <w:sz w:val="24"/>
          <w:szCs w:val="24"/>
        </w:rPr>
        <w:t>by using Kaplan Meier plotter</w:t>
      </w:r>
      <w:r w:rsidR="004B70BD" w:rsidRPr="007A7CB1">
        <w:rPr>
          <w:rFonts w:ascii="Times New Roman" w:hAnsi="Times New Roman" w:cs="Times New Roman"/>
          <w:sz w:val="24"/>
          <w:szCs w:val="24"/>
        </w:rPr>
        <w:t>.</w:t>
      </w:r>
    </w:p>
    <w:p w:rsidR="00FB737F" w:rsidRPr="007A7CB1" w:rsidRDefault="00FB737F" w:rsidP="009036BE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</w:p>
    <w:p w:rsidR="00914F16" w:rsidRDefault="00A5073F" w:rsidP="008F08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Fig.</w:t>
      </w:r>
      <w:r w:rsidR="00FB737F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8F0894">
        <w:rPr>
          <w:rFonts w:ascii="Times New Roman" w:hAnsi="Times New Roman" w:cs="Times New Roman"/>
          <w:b/>
          <w:sz w:val="24"/>
          <w:szCs w:val="24"/>
        </w:rPr>
        <w:t>2</w:t>
      </w:r>
      <w:bookmarkStart w:id="0" w:name="_GoBack"/>
      <w:bookmarkEnd w:id="0"/>
      <w:r w:rsidR="001B1C67" w:rsidRPr="007A7CB1">
        <w:rPr>
          <w:rFonts w:ascii="Times New Roman" w:hAnsi="Times New Roman" w:cs="Times New Roman"/>
          <w:b/>
          <w:sz w:val="24"/>
          <w:szCs w:val="24"/>
        </w:rPr>
        <w:t>.</w:t>
      </w:r>
      <w:r w:rsidR="00BD3A7C" w:rsidRPr="007A7C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0894">
        <w:rPr>
          <w:rFonts w:ascii="Times New Roman" w:hAnsi="Times New Roman" w:cs="Times New Roman"/>
          <w:sz w:val="24"/>
          <w:szCs w:val="24"/>
        </w:rPr>
        <w:t>Analysis of TC2N expression in different subtypes of BC</w:t>
      </w:r>
      <w:r w:rsidR="008F0894" w:rsidRPr="008F0894">
        <w:rPr>
          <w:rFonts w:ascii="Times New Roman" w:hAnsi="Times New Roman" w:cs="Times New Roman"/>
          <w:sz w:val="24"/>
          <w:szCs w:val="24"/>
        </w:rPr>
        <w:t xml:space="preserve">. A: </w:t>
      </w:r>
      <w:r w:rsidR="008F0894">
        <w:rPr>
          <w:rFonts w:ascii="Times New Roman" w:hAnsi="Times New Roman" w:cs="Times New Roman"/>
          <w:sz w:val="24"/>
          <w:szCs w:val="24"/>
        </w:rPr>
        <w:t xml:space="preserve">The expression of TC2N in different </w:t>
      </w:r>
      <w:r w:rsidR="008F0894">
        <w:rPr>
          <w:rFonts w:ascii="Times New Roman" w:hAnsi="Times New Roman" w:cs="Times New Roman"/>
          <w:sz w:val="24"/>
          <w:szCs w:val="24"/>
        </w:rPr>
        <w:t>subtypes of BC</w:t>
      </w:r>
      <w:r w:rsidR="008F0894">
        <w:rPr>
          <w:rFonts w:ascii="Times New Roman" w:hAnsi="Times New Roman" w:cs="Times New Roman"/>
          <w:sz w:val="24"/>
          <w:szCs w:val="24"/>
        </w:rPr>
        <w:t xml:space="preserve"> were analyzed using TCGA database. B</w:t>
      </w:r>
      <w:r w:rsidR="008F0894" w:rsidRPr="008F0894">
        <w:rPr>
          <w:rFonts w:ascii="Times New Roman" w:hAnsi="Times New Roman" w:cs="Times New Roman"/>
          <w:sz w:val="24"/>
          <w:szCs w:val="24"/>
        </w:rPr>
        <w:t xml:space="preserve">: </w:t>
      </w:r>
      <w:r w:rsidR="008F0894">
        <w:rPr>
          <w:rFonts w:ascii="Times New Roman" w:hAnsi="Times New Roman" w:cs="Times New Roman"/>
          <w:sz w:val="24"/>
          <w:szCs w:val="24"/>
        </w:rPr>
        <w:t xml:space="preserve">The expression of TC2N in different subtypes of BC were analyzed using </w:t>
      </w:r>
      <w:r w:rsidR="008F0894">
        <w:rPr>
          <w:rFonts w:ascii="Times New Roman" w:hAnsi="Times New Roman" w:cs="Times New Roman"/>
          <w:sz w:val="24"/>
          <w:szCs w:val="24"/>
        </w:rPr>
        <w:t>Oncomine</w:t>
      </w:r>
      <w:r w:rsidR="008F0894">
        <w:rPr>
          <w:rFonts w:ascii="Times New Roman" w:hAnsi="Times New Roman" w:cs="Times New Roman"/>
          <w:sz w:val="24"/>
          <w:szCs w:val="24"/>
        </w:rPr>
        <w:t xml:space="preserve"> database.</w:t>
      </w:r>
    </w:p>
    <w:p w:rsidR="008F0894" w:rsidRDefault="008F0894" w:rsidP="008F08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F0894" w:rsidRPr="007A7CB1" w:rsidRDefault="008F0894" w:rsidP="008F08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Fig. S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7A7C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A7CB1">
        <w:rPr>
          <w:rFonts w:ascii="Times New Roman" w:hAnsi="Times New Roman" w:cs="Times New Roman"/>
          <w:sz w:val="24"/>
          <w:szCs w:val="24"/>
        </w:rPr>
        <w:t>The phosphorylation level of PTEN was monitored by WB after overexpression of TC2N in BC cells. ACTIN serves as an internal control.</w:t>
      </w:r>
    </w:p>
    <w:p w:rsidR="008F0894" w:rsidRDefault="008F0894" w:rsidP="008F0894">
      <w:pPr>
        <w:spacing w:line="360" w:lineRule="auto"/>
        <w:rPr>
          <w:rFonts w:ascii="Times New Roman" w:hAnsi="Times New Roman" w:cs="Times New Roman" w:hint="eastAsia"/>
          <w:b/>
          <w:sz w:val="24"/>
          <w:szCs w:val="24"/>
        </w:rPr>
      </w:pPr>
    </w:p>
    <w:p w:rsidR="00914F16" w:rsidRDefault="00914F16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14F16" w:rsidRPr="007A7CB1" w:rsidRDefault="00914F16" w:rsidP="00914F16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 w:rsidRPr="007A7CB1">
        <w:rPr>
          <w:rFonts w:ascii="Times New Roman" w:hAnsi="Times New Roman" w:cs="Times New Roman"/>
          <w:b/>
          <w:sz w:val="24"/>
          <w:szCs w:val="24"/>
        </w:rPr>
        <w:lastRenderedPageBreak/>
        <w:t>Supplementary Tables</w:t>
      </w:r>
    </w:p>
    <w:p w:rsidR="00914F16" w:rsidRDefault="00914F16" w:rsidP="00914F16">
      <w:pPr>
        <w:spacing w:line="360" w:lineRule="auto"/>
        <w:rPr>
          <w:rFonts w:ascii="Times New Roman" w:hAnsi="Times New Roman" w:cs="Times New Roman"/>
          <w:bCs/>
          <w:kern w:val="0"/>
          <w:sz w:val="24"/>
          <w:szCs w:val="24"/>
        </w:rPr>
      </w:pPr>
      <w:r w:rsidRPr="007A7CB1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Supplementary Table 1. </w:t>
      </w:r>
      <w:r w:rsidRPr="007A7CB1">
        <w:rPr>
          <w:rFonts w:ascii="Times New Roman" w:hAnsi="Times New Roman" w:cs="Times New Roman"/>
          <w:bCs/>
          <w:kern w:val="0"/>
          <w:sz w:val="24"/>
          <w:szCs w:val="24"/>
        </w:rPr>
        <w:t>Clinicopathologic characteristics of patients.</w:t>
      </w:r>
    </w:p>
    <w:p w:rsidR="00914F16" w:rsidRDefault="00914F16" w:rsidP="00914F16">
      <w:pPr>
        <w:spacing w:line="360" w:lineRule="auto"/>
        <w:rPr>
          <w:rFonts w:ascii="Times New Roman" w:hAnsi="Times New Roman" w:cs="Times New Roman"/>
          <w:bCs/>
          <w:kern w:val="0"/>
          <w:sz w:val="24"/>
          <w:szCs w:val="24"/>
        </w:rPr>
      </w:pPr>
    </w:p>
    <w:p w:rsidR="00914F16" w:rsidRPr="007A7CB1" w:rsidRDefault="00D61A07" w:rsidP="00914F1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Supplementary Table 2</w:t>
      </w:r>
      <w:r w:rsidR="00914F16" w:rsidRPr="007A7CB1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. </w:t>
      </w:r>
      <w:r w:rsidR="00914F16" w:rsidRPr="007A7CB1">
        <w:rPr>
          <w:rFonts w:ascii="Times New Roman" w:hAnsi="Times New Roman" w:cs="Times New Roman"/>
          <w:bCs/>
          <w:kern w:val="0"/>
          <w:sz w:val="24"/>
          <w:szCs w:val="24"/>
        </w:rPr>
        <w:t>The proteins co-precipitates with TC2N.</w:t>
      </w:r>
    </w:p>
    <w:p w:rsidR="00914F16" w:rsidRPr="00914F16" w:rsidRDefault="00914F16" w:rsidP="006C7572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sectPr w:rsidR="00914F16" w:rsidRPr="00914F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A06" w:rsidRDefault="00393A06" w:rsidP="00612804">
      <w:r>
        <w:separator/>
      </w:r>
    </w:p>
  </w:endnote>
  <w:endnote w:type="continuationSeparator" w:id="0">
    <w:p w:rsidR="00393A06" w:rsidRDefault="00393A06" w:rsidP="00612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A06" w:rsidRDefault="00393A06" w:rsidP="00612804">
      <w:r>
        <w:separator/>
      </w:r>
    </w:p>
  </w:footnote>
  <w:footnote w:type="continuationSeparator" w:id="0">
    <w:p w:rsidR="00393A06" w:rsidRDefault="00393A06" w:rsidP="006128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930"/>
    <w:rsid w:val="000039C0"/>
    <w:rsid w:val="000433CD"/>
    <w:rsid w:val="000471D5"/>
    <w:rsid w:val="0005395E"/>
    <w:rsid w:val="0007167B"/>
    <w:rsid w:val="00085AFB"/>
    <w:rsid w:val="00095DB1"/>
    <w:rsid w:val="00096A10"/>
    <w:rsid w:val="000A1303"/>
    <w:rsid w:val="000D6AE9"/>
    <w:rsid w:val="00122B2D"/>
    <w:rsid w:val="00163891"/>
    <w:rsid w:val="00182C36"/>
    <w:rsid w:val="001929AC"/>
    <w:rsid w:val="001939DF"/>
    <w:rsid w:val="001A1AAE"/>
    <w:rsid w:val="001A2284"/>
    <w:rsid w:val="001B1C67"/>
    <w:rsid w:val="001F4ED4"/>
    <w:rsid w:val="002018A6"/>
    <w:rsid w:val="00210890"/>
    <w:rsid w:val="00226E6F"/>
    <w:rsid w:val="0023217D"/>
    <w:rsid w:val="00234485"/>
    <w:rsid w:val="0023583A"/>
    <w:rsid w:val="0024124D"/>
    <w:rsid w:val="00270381"/>
    <w:rsid w:val="002939B9"/>
    <w:rsid w:val="0029447A"/>
    <w:rsid w:val="002A55AF"/>
    <w:rsid w:val="002E25B5"/>
    <w:rsid w:val="002E43D7"/>
    <w:rsid w:val="002F4D93"/>
    <w:rsid w:val="0030766E"/>
    <w:rsid w:val="00325573"/>
    <w:rsid w:val="00352EF0"/>
    <w:rsid w:val="00356822"/>
    <w:rsid w:val="00364AAE"/>
    <w:rsid w:val="00370C94"/>
    <w:rsid w:val="0039318A"/>
    <w:rsid w:val="00393A06"/>
    <w:rsid w:val="003B4878"/>
    <w:rsid w:val="003F4DB3"/>
    <w:rsid w:val="0040072F"/>
    <w:rsid w:val="00412EC2"/>
    <w:rsid w:val="00417D46"/>
    <w:rsid w:val="00433EC4"/>
    <w:rsid w:val="0044184B"/>
    <w:rsid w:val="004821AA"/>
    <w:rsid w:val="004842B5"/>
    <w:rsid w:val="004972EC"/>
    <w:rsid w:val="004A0255"/>
    <w:rsid w:val="004B70BD"/>
    <w:rsid w:val="004D354F"/>
    <w:rsid w:val="004D44FF"/>
    <w:rsid w:val="00506122"/>
    <w:rsid w:val="00510A79"/>
    <w:rsid w:val="00511151"/>
    <w:rsid w:val="00533338"/>
    <w:rsid w:val="00536884"/>
    <w:rsid w:val="00574EDB"/>
    <w:rsid w:val="00580348"/>
    <w:rsid w:val="00585591"/>
    <w:rsid w:val="005E1E0F"/>
    <w:rsid w:val="005F0D25"/>
    <w:rsid w:val="005F5DB6"/>
    <w:rsid w:val="00612804"/>
    <w:rsid w:val="00646C7D"/>
    <w:rsid w:val="00660C21"/>
    <w:rsid w:val="006C160E"/>
    <w:rsid w:val="006C7572"/>
    <w:rsid w:val="006D51E0"/>
    <w:rsid w:val="0074455D"/>
    <w:rsid w:val="007568C4"/>
    <w:rsid w:val="007671EE"/>
    <w:rsid w:val="00772202"/>
    <w:rsid w:val="007A7CB1"/>
    <w:rsid w:val="007E388D"/>
    <w:rsid w:val="007E56E0"/>
    <w:rsid w:val="00800518"/>
    <w:rsid w:val="0085375E"/>
    <w:rsid w:val="00862B39"/>
    <w:rsid w:val="00870AF3"/>
    <w:rsid w:val="00871C26"/>
    <w:rsid w:val="008759F0"/>
    <w:rsid w:val="008A09F9"/>
    <w:rsid w:val="008B0632"/>
    <w:rsid w:val="008B1152"/>
    <w:rsid w:val="008F0894"/>
    <w:rsid w:val="009036BE"/>
    <w:rsid w:val="00914F16"/>
    <w:rsid w:val="00915095"/>
    <w:rsid w:val="00923607"/>
    <w:rsid w:val="0093098C"/>
    <w:rsid w:val="0094759E"/>
    <w:rsid w:val="009579CD"/>
    <w:rsid w:val="0097593F"/>
    <w:rsid w:val="009A0586"/>
    <w:rsid w:val="009B2C8A"/>
    <w:rsid w:val="009D6E58"/>
    <w:rsid w:val="009E13B6"/>
    <w:rsid w:val="009F6C94"/>
    <w:rsid w:val="00A04D3B"/>
    <w:rsid w:val="00A06531"/>
    <w:rsid w:val="00A37A1B"/>
    <w:rsid w:val="00A42C24"/>
    <w:rsid w:val="00A45689"/>
    <w:rsid w:val="00A476C1"/>
    <w:rsid w:val="00A5073F"/>
    <w:rsid w:val="00A61882"/>
    <w:rsid w:val="00A64841"/>
    <w:rsid w:val="00A738FC"/>
    <w:rsid w:val="00A95C18"/>
    <w:rsid w:val="00AB1F4F"/>
    <w:rsid w:val="00AB63C4"/>
    <w:rsid w:val="00AB791D"/>
    <w:rsid w:val="00AD343F"/>
    <w:rsid w:val="00AD7D45"/>
    <w:rsid w:val="00B54D96"/>
    <w:rsid w:val="00BD3A7C"/>
    <w:rsid w:val="00BF02E8"/>
    <w:rsid w:val="00C0444A"/>
    <w:rsid w:val="00C13576"/>
    <w:rsid w:val="00C13E1C"/>
    <w:rsid w:val="00C15F5C"/>
    <w:rsid w:val="00C77126"/>
    <w:rsid w:val="00C804FA"/>
    <w:rsid w:val="00CC72BD"/>
    <w:rsid w:val="00CD72B6"/>
    <w:rsid w:val="00CE3760"/>
    <w:rsid w:val="00D207E6"/>
    <w:rsid w:val="00D434A9"/>
    <w:rsid w:val="00D512E2"/>
    <w:rsid w:val="00D61A07"/>
    <w:rsid w:val="00D6731D"/>
    <w:rsid w:val="00D800A9"/>
    <w:rsid w:val="00DB7F1D"/>
    <w:rsid w:val="00DC4774"/>
    <w:rsid w:val="00DE4A63"/>
    <w:rsid w:val="00DF0B4D"/>
    <w:rsid w:val="00E007AB"/>
    <w:rsid w:val="00E30C5D"/>
    <w:rsid w:val="00E41673"/>
    <w:rsid w:val="00E521F2"/>
    <w:rsid w:val="00E94DD8"/>
    <w:rsid w:val="00EE3190"/>
    <w:rsid w:val="00EE7089"/>
    <w:rsid w:val="00F021A8"/>
    <w:rsid w:val="00F3260B"/>
    <w:rsid w:val="00F34D59"/>
    <w:rsid w:val="00F55995"/>
    <w:rsid w:val="00F56303"/>
    <w:rsid w:val="00F7462A"/>
    <w:rsid w:val="00F84930"/>
    <w:rsid w:val="00FA080F"/>
    <w:rsid w:val="00FB737F"/>
    <w:rsid w:val="00FD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75D618D-0A8A-4A5D-A756-D60E71AB5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28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28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28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2804"/>
    <w:rPr>
      <w:sz w:val="18"/>
      <w:szCs w:val="18"/>
    </w:rPr>
  </w:style>
  <w:style w:type="paragraph" w:customStyle="1" w:styleId="p0">
    <w:name w:val="p0"/>
    <w:basedOn w:val="a"/>
    <w:uiPriority w:val="99"/>
    <w:rsid w:val="00612804"/>
    <w:pPr>
      <w:widowControl/>
    </w:pPr>
    <w:rPr>
      <w:rFonts w:ascii="Calibri" w:eastAsia="宋体" w:hAnsi="Calibri" w:cs="Calibri"/>
      <w:kern w:val="0"/>
      <w:szCs w:val="21"/>
    </w:rPr>
  </w:style>
  <w:style w:type="character" w:styleId="a5">
    <w:name w:val="Hyperlink"/>
    <w:basedOn w:val="a0"/>
    <w:uiPriority w:val="99"/>
    <w:unhideWhenUsed/>
    <w:rsid w:val="00E521F2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EE70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7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8D71F-3780-4DBE-BEB9-1778628A6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705</TotalTime>
  <Pages>2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127</cp:revision>
  <dcterms:created xsi:type="dcterms:W3CDTF">2017-10-27T09:07:00Z</dcterms:created>
  <dcterms:modified xsi:type="dcterms:W3CDTF">2019-04-26T13:21:00Z</dcterms:modified>
</cp:coreProperties>
</file>