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70" w:rsidRPr="001D6F73" w:rsidRDefault="009B2170" w:rsidP="009B2170">
      <w:pPr>
        <w:spacing w:beforeLines="50" w:before="156" w:afterLines="30" w:after="93"/>
        <w:ind w:leftChars="-1" w:left="-2" w:firstLineChars="0"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4A6DAA">
        <w:rPr>
          <w:rFonts w:ascii="Times New Roman" w:hAnsi="Times New Roman" w:cs="Times New Roman" w:hint="eastAsia"/>
          <w:b/>
          <w:sz w:val="24"/>
          <w:szCs w:val="24"/>
        </w:rPr>
        <w:t>Supplementary</w:t>
      </w:r>
      <w:r w:rsidRPr="004A6D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6DAA">
        <w:rPr>
          <w:rFonts w:ascii="Times New Roman" w:hAnsi="Times New Roman" w:cs="Times New Roman" w:hint="eastAsia"/>
          <w:b/>
          <w:sz w:val="24"/>
          <w:szCs w:val="24"/>
        </w:rPr>
        <w:t>T</w:t>
      </w:r>
      <w:r w:rsidRPr="004A6DAA">
        <w:rPr>
          <w:rFonts w:ascii="Times New Roman" w:hAnsi="Times New Roman" w:cs="Times New Roman"/>
          <w:b/>
          <w:sz w:val="24"/>
          <w:szCs w:val="24"/>
        </w:rPr>
        <w:t xml:space="preserve">able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4A6DAA">
        <w:rPr>
          <w:rFonts w:ascii="Times New Roman" w:hAnsi="Times New Roman" w:cs="Times New Roman" w:hint="eastAsia"/>
          <w:b/>
          <w:sz w:val="24"/>
          <w:szCs w:val="24"/>
        </w:rPr>
        <w:t xml:space="preserve">. </w:t>
      </w:r>
      <w:r w:rsidRPr="004A6DAA">
        <w:rPr>
          <w:rFonts w:ascii="Times New Roman" w:eastAsia="等线" w:hAnsi="Times New Roman" w:cs="Times New Roman"/>
          <w:b/>
          <w:sz w:val="24"/>
          <w:szCs w:val="24"/>
        </w:rPr>
        <w:t>microRNA PCR array</w:t>
      </w:r>
      <w:r w:rsidRPr="004A6DAA">
        <w:rPr>
          <w:rFonts w:ascii="Times New Roman" w:hAnsi="Times New Roman" w:cs="Times New Roman" w:hint="eastAsia"/>
          <w:b/>
          <w:sz w:val="24"/>
          <w:szCs w:val="24"/>
        </w:rPr>
        <w:t xml:space="preserve"> showed the</w:t>
      </w:r>
      <w:r w:rsidRPr="004A6D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6DAA">
        <w:rPr>
          <w:rFonts w:ascii="Times New Roman" w:hAnsi="Times New Roman" w:cs="Times New Roman" w:hint="eastAsia"/>
          <w:b/>
          <w:sz w:val="24"/>
          <w:szCs w:val="24"/>
        </w:rPr>
        <w:t>dysregulated microRNAs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in IFIT5</w:t>
      </w:r>
      <w:r>
        <w:rPr>
          <w:rFonts w:ascii="Times New Roman" w:hAnsi="Times New Roman" w:cs="Times New Roman"/>
          <w:b/>
          <w:sz w:val="24"/>
          <w:szCs w:val="24"/>
        </w:rPr>
        <w:t>-KD</w:t>
      </w:r>
      <w:r w:rsidRPr="004A6DAA">
        <w:rPr>
          <w:rFonts w:ascii="Times New Roman" w:hAnsi="Times New Roman" w:cs="Times New Roman" w:hint="eastAsia"/>
          <w:b/>
          <w:sz w:val="24"/>
          <w:szCs w:val="24"/>
        </w:rPr>
        <w:t xml:space="preserve"> UM-UC-3 cells compared to the</w:t>
      </w:r>
      <w:r w:rsidRPr="004A6D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6DAA">
        <w:rPr>
          <w:rFonts w:ascii="Times New Roman" w:hAnsi="Times New Roman" w:cs="Times New Roman" w:hint="eastAsia"/>
          <w:b/>
          <w:sz w:val="24"/>
          <w:szCs w:val="24"/>
        </w:rPr>
        <w:t>control</w:t>
      </w:r>
    </w:p>
    <w:tbl>
      <w:tblPr>
        <w:tblW w:w="8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37"/>
        <w:gridCol w:w="1701"/>
        <w:gridCol w:w="2976"/>
        <w:gridCol w:w="1531"/>
      </w:tblGrid>
      <w:tr w:rsidR="009B2170" w:rsidRPr="00327818" w:rsidTr="006629D4">
        <w:trPr>
          <w:trHeight w:val="397"/>
          <w:jc w:val="center"/>
        </w:trPr>
        <w:tc>
          <w:tcPr>
            <w:tcW w:w="263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Up-regulated microRNA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Fold change</w:t>
            </w:r>
          </w:p>
        </w:tc>
        <w:tc>
          <w:tcPr>
            <w:tcW w:w="297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Down-regulated microRNA</w:t>
            </w:r>
          </w:p>
        </w:tc>
        <w:tc>
          <w:tcPr>
            <w:tcW w:w="153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Fold change</w:t>
            </w:r>
          </w:p>
        </w:tc>
      </w:tr>
      <w:tr w:rsidR="009B2170" w:rsidRPr="00327818" w:rsidTr="006629D4">
        <w:trPr>
          <w:trHeight w:val="397"/>
          <w:jc w:val="center"/>
        </w:trPr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miR-99a-5p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7.37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miR-3662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0.08</w:t>
            </w:r>
          </w:p>
        </w:tc>
      </w:tr>
      <w:tr w:rsidR="009B2170" w:rsidRPr="00327818" w:rsidTr="006629D4">
        <w:trPr>
          <w:trHeight w:val="397"/>
          <w:jc w:val="center"/>
        </w:trPr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miR-3163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3.95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miR-143-3p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0.10</w:t>
            </w:r>
          </w:p>
        </w:tc>
      </w:tr>
      <w:tr w:rsidR="009B2170" w:rsidRPr="00327818" w:rsidTr="006629D4">
        <w:trPr>
          <w:trHeight w:val="397"/>
          <w:jc w:val="center"/>
        </w:trPr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miR-7-5p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3.53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miR-133a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0.14</w:t>
            </w:r>
          </w:p>
        </w:tc>
      </w:tr>
      <w:tr w:rsidR="009B2170" w:rsidRPr="00327818" w:rsidTr="006629D4">
        <w:trPr>
          <w:trHeight w:val="397"/>
          <w:jc w:val="center"/>
        </w:trPr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miR-135a-5p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2.88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miR-9-3p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0.18</w:t>
            </w:r>
          </w:p>
        </w:tc>
      </w:tr>
      <w:tr w:rsidR="009B2170" w:rsidRPr="00327818" w:rsidTr="006629D4">
        <w:trPr>
          <w:trHeight w:val="397"/>
          <w:jc w:val="center"/>
        </w:trPr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miR-27b-3p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2.75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miR-296-5p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0.23</w:t>
            </w:r>
          </w:p>
        </w:tc>
      </w:tr>
      <w:tr w:rsidR="009B2170" w:rsidRPr="00327818" w:rsidTr="006629D4">
        <w:trPr>
          <w:trHeight w:val="397"/>
          <w:jc w:val="center"/>
        </w:trPr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miR-100-5p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2.63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miR-181a-5p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0.52</w:t>
            </w:r>
          </w:p>
        </w:tc>
      </w:tr>
      <w:tr w:rsidR="009B2170" w:rsidRPr="00327818" w:rsidTr="006629D4">
        <w:trPr>
          <w:trHeight w:val="397"/>
          <w:jc w:val="center"/>
        </w:trPr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miR-194-5p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2.60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miR-223-3p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0.54</w:t>
            </w:r>
          </w:p>
        </w:tc>
      </w:tr>
      <w:tr w:rsidR="009B2170" w:rsidRPr="00327818" w:rsidTr="006629D4">
        <w:trPr>
          <w:trHeight w:val="397"/>
          <w:jc w:val="center"/>
        </w:trPr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miR-125b-5p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2.58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miR-29b-3p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0.55</w:t>
            </w:r>
          </w:p>
        </w:tc>
      </w:tr>
      <w:tr w:rsidR="009B2170" w:rsidRPr="00327818" w:rsidTr="006629D4">
        <w:trPr>
          <w:trHeight w:val="397"/>
          <w:jc w:val="center"/>
        </w:trPr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miR-15b-5p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2.53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miR-616-3p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0.55</w:t>
            </w:r>
          </w:p>
        </w:tc>
      </w:tr>
      <w:tr w:rsidR="009B2170" w:rsidRPr="00327818" w:rsidTr="006629D4">
        <w:trPr>
          <w:trHeight w:val="397"/>
          <w:jc w:val="center"/>
        </w:trPr>
        <w:tc>
          <w:tcPr>
            <w:tcW w:w="263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miR-27a-3p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2.50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miR-375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B2170" w:rsidRPr="00327818" w:rsidRDefault="009B2170" w:rsidP="006629D4">
            <w:pPr>
              <w:spacing w:beforeLines="25" w:before="78"/>
              <w:ind w:firstLineChars="0" w:firstLine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327818">
              <w:rPr>
                <w:rFonts w:ascii="Times New Roman" w:eastAsia="等线" w:hAnsi="Times New Roman" w:cs="Times New Roman"/>
                <w:szCs w:val="21"/>
              </w:rPr>
              <w:t>0.58</w:t>
            </w:r>
          </w:p>
        </w:tc>
      </w:tr>
    </w:tbl>
    <w:p w:rsidR="009B2170" w:rsidRDefault="009B2170" w:rsidP="009B2170">
      <w:pPr>
        <w:widowControl/>
        <w:spacing w:line="240" w:lineRule="auto"/>
        <w:ind w:firstLineChars="0" w:firstLine="0"/>
        <w:jc w:val="left"/>
        <w:rPr>
          <w:rFonts w:ascii="Times New Roman" w:hAnsi="Times New Roman" w:cs="Times New Roman"/>
          <w:szCs w:val="21"/>
        </w:rPr>
      </w:pPr>
    </w:p>
    <w:p w:rsidR="00B50D20" w:rsidRPr="004A6DAA" w:rsidRDefault="00B50D20" w:rsidP="00602F32">
      <w:pPr>
        <w:ind w:firstLineChars="0"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4A6DAA">
        <w:rPr>
          <w:rFonts w:ascii="Times New Roman" w:hAnsi="Times New Roman" w:cs="Times New Roman" w:hint="eastAsia"/>
          <w:b/>
          <w:sz w:val="24"/>
          <w:szCs w:val="24"/>
        </w:rPr>
        <w:t>Supplementary</w:t>
      </w:r>
      <w:r w:rsidRPr="004A6D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339A" w:rsidRPr="004A6DAA">
        <w:rPr>
          <w:rFonts w:ascii="Times New Roman" w:hAnsi="Times New Roman" w:cs="Times New Roman" w:hint="eastAsia"/>
          <w:b/>
          <w:sz w:val="24"/>
          <w:szCs w:val="24"/>
        </w:rPr>
        <w:t>T</w:t>
      </w:r>
      <w:r w:rsidRPr="004A6DAA">
        <w:rPr>
          <w:rFonts w:ascii="Times New Roman" w:hAnsi="Times New Roman" w:cs="Times New Roman" w:hint="eastAsia"/>
          <w:b/>
          <w:sz w:val="24"/>
          <w:szCs w:val="24"/>
        </w:rPr>
        <w:t xml:space="preserve">able </w:t>
      </w:r>
      <w:r w:rsidR="009B2170">
        <w:rPr>
          <w:rFonts w:ascii="Times New Roman" w:hAnsi="Times New Roman" w:cs="Times New Roman"/>
          <w:b/>
          <w:sz w:val="24"/>
          <w:szCs w:val="24"/>
        </w:rPr>
        <w:t>2</w:t>
      </w:r>
      <w:r w:rsidRPr="004A6DAA">
        <w:rPr>
          <w:rFonts w:ascii="Times New Roman" w:hAnsi="Times New Roman" w:cs="Times New Roman" w:hint="eastAsia"/>
          <w:b/>
          <w:sz w:val="24"/>
          <w:szCs w:val="24"/>
        </w:rPr>
        <w:t xml:space="preserve">. </w:t>
      </w:r>
      <w:r w:rsidRPr="004A6DAA">
        <w:rPr>
          <w:rFonts w:ascii="Times New Roman" w:hAnsi="Times New Roman" w:cs="Times New Roman"/>
          <w:b/>
          <w:sz w:val="24"/>
          <w:szCs w:val="24"/>
        </w:rPr>
        <w:t>C</w:t>
      </w:r>
      <w:r w:rsidRPr="004A6DAA">
        <w:rPr>
          <w:rFonts w:ascii="Times New Roman" w:hAnsi="Times New Roman" w:cs="Times New Roman" w:hint="eastAsia"/>
          <w:b/>
          <w:sz w:val="24"/>
          <w:szCs w:val="24"/>
        </w:rPr>
        <w:t>linical characteristic of the patients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49"/>
        <w:gridCol w:w="2686"/>
        <w:gridCol w:w="2687"/>
      </w:tblGrid>
      <w:tr w:rsidR="00B50D20" w:rsidRPr="00B52874" w:rsidTr="00E36ED9">
        <w:trPr>
          <w:trHeight w:val="307"/>
          <w:jc w:val="center"/>
        </w:trPr>
        <w:tc>
          <w:tcPr>
            <w:tcW w:w="330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left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  <w:tc>
          <w:tcPr>
            <w:tcW w:w="278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/>
                <w:szCs w:val="21"/>
              </w:rPr>
              <w:t>NMIBC</w:t>
            </w:r>
          </w:p>
        </w:tc>
        <w:tc>
          <w:tcPr>
            <w:tcW w:w="278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/>
                <w:szCs w:val="21"/>
              </w:rPr>
              <w:t>MIBC</w:t>
            </w:r>
          </w:p>
        </w:tc>
      </w:tr>
      <w:tr w:rsidR="00B50D20" w:rsidRPr="00B52874" w:rsidTr="00E36ED9">
        <w:trPr>
          <w:trHeight w:val="345"/>
          <w:jc w:val="center"/>
        </w:trPr>
        <w:tc>
          <w:tcPr>
            <w:tcW w:w="330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/>
                <w:szCs w:val="21"/>
              </w:rPr>
              <w:t>T</w:t>
            </w:r>
            <w:r w:rsidRPr="00B52874">
              <w:rPr>
                <w:rFonts w:ascii="Times New Roman" w:hAnsi="Times New Roman" w:cs="Times New Roman" w:hint="eastAsia"/>
                <w:szCs w:val="21"/>
              </w:rPr>
              <w:t>otal patient number</w:t>
            </w:r>
          </w:p>
        </w:tc>
        <w:tc>
          <w:tcPr>
            <w:tcW w:w="278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278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/>
                <w:szCs w:val="21"/>
              </w:rPr>
              <w:t>30</w:t>
            </w:r>
          </w:p>
        </w:tc>
      </w:tr>
      <w:tr w:rsidR="00B50D20" w:rsidRPr="00B52874" w:rsidTr="00E36ED9">
        <w:trPr>
          <w:trHeight w:val="352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/>
                <w:szCs w:val="21"/>
              </w:rPr>
              <w:t>A</w:t>
            </w:r>
            <w:r>
              <w:rPr>
                <w:rFonts w:ascii="Times New Roman" w:hAnsi="Times New Roman" w:cs="Times New Roman" w:hint="eastAsia"/>
                <w:szCs w:val="21"/>
              </w:rPr>
              <w:t>ge (years, M</w:t>
            </w:r>
            <w:r w:rsidRPr="00B52874">
              <w:rPr>
                <w:rFonts w:ascii="Times New Roman" w:hAnsi="Times New Roman" w:cs="Times New Roman" w:hint="eastAsia"/>
                <w:szCs w:val="21"/>
              </w:rPr>
              <w:t>±</w:t>
            </w:r>
            <w:r w:rsidRPr="00B52874">
              <w:rPr>
                <w:rFonts w:ascii="Times New Roman" w:hAnsi="Times New Roman" w:cs="Times New Roman" w:hint="eastAsia"/>
                <w:szCs w:val="21"/>
              </w:rPr>
              <w:t>SD)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/>
                <w:szCs w:val="21"/>
              </w:rPr>
              <w:t>58.8</w:t>
            </w:r>
            <w:r w:rsidRPr="00B52874">
              <w:rPr>
                <w:rFonts w:ascii="Times New Roman" w:hAnsi="Times New Roman" w:cs="Times New Roman" w:hint="eastAsia"/>
                <w:szCs w:val="21"/>
              </w:rPr>
              <w:t>±</w:t>
            </w:r>
            <w:r w:rsidRPr="00B52874">
              <w:rPr>
                <w:rFonts w:ascii="Times New Roman" w:hAnsi="Times New Roman" w:cs="Times New Roman"/>
                <w:szCs w:val="21"/>
              </w:rPr>
              <w:t>10.4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/>
                <w:szCs w:val="21"/>
              </w:rPr>
              <w:t>63.9</w:t>
            </w:r>
            <w:r w:rsidRPr="00B52874">
              <w:rPr>
                <w:rFonts w:ascii="Times New Roman" w:hAnsi="Times New Roman" w:cs="Times New Roman" w:hint="eastAsia"/>
                <w:szCs w:val="21"/>
              </w:rPr>
              <w:t>±</w:t>
            </w:r>
            <w:r w:rsidRPr="00B52874">
              <w:rPr>
                <w:rFonts w:ascii="Times New Roman" w:hAnsi="Times New Roman" w:cs="Times New Roman"/>
                <w:szCs w:val="21"/>
              </w:rPr>
              <w:t>9.5</w:t>
            </w:r>
          </w:p>
        </w:tc>
      </w:tr>
      <w:tr w:rsidR="00B50D20" w:rsidRPr="00B52874" w:rsidTr="00E36ED9">
        <w:trPr>
          <w:trHeight w:val="345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/>
                <w:szCs w:val="21"/>
              </w:rPr>
              <w:t>G</w:t>
            </w:r>
            <w:r w:rsidRPr="00B52874">
              <w:rPr>
                <w:rFonts w:ascii="Times New Roman" w:hAnsi="Times New Roman" w:cs="Times New Roman" w:hint="eastAsia"/>
                <w:szCs w:val="21"/>
              </w:rPr>
              <w:t>ender (%)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50D20" w:rsidRPr="00B52874" w:rsidTr="00E36ED9">
        <w:trPr>
          <w:trHeight w:val="352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/>
                <w:szCs w:val="21"/>
              </w:rPr>
              <w:t>M</w:t>
            </w:r>
            <w:r w:rsidRPr="00B52874">
              <w:rPr>
                <w:rFonts w:ascii="Times New Roman" w:hAnsi="Times New Roman" w:cs="Times New Roman" w:hint="eastAsia"/>
                <w:szCs w:val="21"/>
              </w:rPr>
              <w:t>ale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/>
                <w:szCs w:val="21"/>
              </w:rPr>
              <w:t>25</w:t>
            </w:r>
            <w:r w:rsidRPr="00B52874">
              <w:rPr>
                <w:rFonts w:ascii="Times New Roman" w:hAnsi="Times New Roman" w:cs="Times New Roman" w:hint="eastAsia"/>
                <w:szCs w:val="21"/>
              </w:rPr>
              <w:t>（</w:t>
            </w:r>
            <w:r w:rsidRPr="00B52874">
              <w:rPr>
                <w:rFonts w:ascii="Times New Roman" w:hAnsi="Times New Roman" w:cs="Times New Roman"/>
                <w:szCs w:val="21"/>
              </w:rPr>
              <w:t>83.3%</w:t>
            </w:r>
            <w:r w:rsidRPr="00B52874">
              <w:rPr>
                <w:rFonts w:ascii="Times New Roman" w:hAnsi="Times New Roman" w:cs="Times New Roman" w:hint="eastAsia"/>
                <w:szCs w:val="21"/>
              </w:rPr>
              <w:t>）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/>
                <w:szCs w:val="21"/>
              </w:rPr>
              <w:t>27</w:t>
            </w:r>
            <w:r w:rsidRPr="00B52874">
              <w:rPr>
                <w:rFonts w:ascii="Times New Roman" w:hAnsi="Times New Roman" w:cs="Times New Roman" w:hint="eastAsia"/>
                <w:szCs w:val="21"/>
              </w:rPr>
              <w:t>（</w:t>
            </w:r>
            <w:r w:rsidRPr="00B52874">
              <w:rPr>
                <w:rFonts w:ascii="Times New Roman" w:hAnsi="Times New Roman" w:cs="Times New Roman"/>
                <w:szCs w:val="21"/>
              </w:rPr>
              <w:t>90.0%</w:t>
            </w:r>
            <w:r w:rsidRPr="00B52874">
              <w:rPr>
                <w:rFonts w:ascii="Times New Roman" w:hAnsi="Times New Roman" w:cs="Times New Roman" w:hint="eastAsia"/>
                <w:szCs w:val="21"/>
              </w:rPr>
              <w:t>）</w:t>
            </w:r>
          </w:p>
        </w:tc>
      </w:tr>
      <w:tr w:rsidR="00B50D20" w:rsidRPr="00B52874" w:rsidTr="00E36ED9">
        <w:trPr>
          <w:trHeight w:val="357"/>
          <w:jc w:val="center"/>
        </w:trPr>
        <w:tc>
          <w:tcPr>
            <w:tcW w:w="33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/>
                <w:szCs w:val="21"/>
              </w:rPr>
              <w:t>F</w:t>
            </w:r>
            <w:r w:rsidRPr="00B52874">
              <w:rPr>
                <w:rFonts w:ascii="Times New Roman" w:hAnsi="Times New Roman" w:cs="Times New Roman" w:hint="eastAsia"/>
                <w:szCs w:val="21"/>
              </w:rPr>
              <w:t>emale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/>
                <w:szCs w:val="21"/>
              </w:rPr>
              <w:t>5</w:t>
            </w:r>
            <w:r w:rsidRPr="00B52874">
              <w:rPr>
                <w:rFonts w:ascii="Times New Roman" w:hAnsi="Times New Roman" w:cs="Times New Roman" w:hint="eastAsia"/>
                <w:szCs w:val="21"/>
              </w:rPr>
              <w:t>（</w:t>
            </w:r>
            <w:r w:rsidRPr="00B52874">
              <w:rPr>
                <w:rFonts w:ascii="Times New Roman" w:hAnsi="Times New Roman" w:cs="Times New Roman"/>
                <w:szCs w:val="21"/>
              </w:rPr>
              <w:t>16.7%</w:t>
            </w:r>
            <w:r w:rsidRPr="00B52874">
              <w:rPr>
                <w:rFonts w:ascii="Times New Roman" w:hAnsi="Times New Roman" w:cs="Times New Roman" w:hint="eastAsia"/>
                <w:szCs w:val="21"/>
              </w:rPr>
              <w:t>）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/>
                <w:szCs w:val="21"/>
              </w:rPr>
              <w:t>3</w:t>
            </w:r>
            <w:r w:rsidRPr="00B52874">
              <w:rPr>
                <w:rFonts w:ascii="Times New Roman" w:hAnsi="Times New Roman" w:cs="Times New Roman" w:hint="eastAsia"/>
                <w:szCs w:val="21"/>
              </w:rPr>
              <w:t>（</w:t>
            </w:r>
            <w:r w:rsidRPr="00B52874">
              <w:rPr>
                <w:rFonts w:ascii="Times New Roman" w:hAnsi="Times New Roman" w:cs="Times New Roman"/>
                <w:szCs w:val="21"/>
              </w:rPr>
              <w:t>10.0%</w:t>
            </w:r>
            <w:r w:rsidRPr="00B52874">
              <w:rPr>
                <w:rFonts w:ascii="Times New Roman" w:hAnsi="Times New Roman" w:cs="Times New Roman" w:hint="eastAsia"/>
                <w:szCs w:val="21"/>
              </w:rPr>
              <w:t>）</w:t>
            </w:r>
          </w:p>
        </w:tc>
      </w:tr>
    </w:tbl>
    <w:p w:rsidR="00B50D20" w:rsidRDefault="00B50D20" w:rsidP="00B50D20">
      <w:pPr>
        <w:spacing w:line="240" w:lineRule="auto"/>
        <w:ind w:left="420" w:hangingChars="200" w:hanging="420"/>
        <w:rPr>
          <w:rFonts w:ascii="Times New Roman" w:hAnsi="Times New Roman" w:cs="Times New Roman"/>
          <w:szCs w:val="21"/>
        </w:rPr>
      </w:pPr>
    </w:p>
    <w:p w:rsidR="00B50D20" w:rsidRPr="004A6DAA" w:rsidRDefault="00B50D20" w:rsidP="00602F32">
      <w:pPr>
        <w:spacing w:beforeLines="22" w:before="68"/>
        <w:ind w:firstLineChars="0"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4A6DAA">
        <w:rPr>
          <w:rFonts w:ascii="Times New Roman" w:hAnsi="Times New Roman" w:cs="Times New Roman" w:hint="eastAsia"/>
          <w:b/>
          <w:sz w:val="24"/>
          <w:szCs w:val="24"/>
        </w:rPr>
        <w:t>Supplementary</w:t>
      </w:r>
      <w:r w:rsidRPr="004A6D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339A" w:rsidRPr="004A6DAA">
        <w:rPr>
          <w:rFonts w:ascii="Times New Roman" w:hAnsi="Times New Roman" w:cs="Times New Roman" w:hint="eastAsia"/>
          <w:b/>
          <w:sz w:val="24"/>
          <w:szCs w:val="24"/>
        </w:rPr>
        <w:t>T</w:t>
      </w:r>
      <w:r w:rsidRPr="004A6DAA">
        <w:rPr>
          <w:rFonts w:ascii="Times New Roman" w:hAnsi="Times New Roman" w:cs="Times New Roman"/>
          <w:b/>
          <w:sz w:val="24"/>
          <w:szCs w:val="24"/>
        </w:rPr>
        <w:t xml:space="preserve">able </w:t>
      </w:r>
      <w:r w:rsidR="009B2170">
        <w:rPr>
          <w:rFonts w:ascii="Times New Roman" w:hAnsi="Times New Roman" w:cs="Times New Roman"/>
          <w:b/>
          <w:sz w:val="24"/>
          <w:szCs w:val="24"/>
        </w:rPr>
        <w:t>3</w:t>
      </w:r>
      <w:r w:rsidRPr="004A6DAA">
        <w:rPr>
          <w:rFonts w:ascii="Times New Roman" w:hAnsi="Times New Roman" w:cs="Times New Roman" w:hint="eastAsia"/>
          <w:b/>
          <w:sz w:val="24"/>
          <w:szCs w:val="24"/>
        </w:rPr>
        <w:t xml:space="preserve">. </w:t>
      </w:r>
      <w:r w:rsidRPr="004A6DAA">
        <w:rPr>
          <w:rFonts w:ascii="Times New Roman" w:hAnsi="Times New Roman" w:cs="Times New Roman"/>
          <w:b/>
          <w:sz w:val="24"/>
          <w:szCs w:val="24"/>
        </w:rPr>
        <w:t>S</w:t>
      </w:r>
      <w:r w:rsidRPr="004A6DAA">
        <w:rPr>
          <w:rFonts w:ascii="Times New Roman" w:hAnsi="Times New Roman" w:cs="Times New Roman" w:hint="eastAsia"/>
          <w:b/>
          <w:sz w:val="24"/>
          <w:szCs w:val="24"/>
        </w:rPr>
        <w:t>equences of primers used in this study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55"/>
        <w:gridCol w:w="3905"/>
        <w:gridCol w:w="3362"/>
      </w:tblGrid>
      <w:tr w:rsidR="00B50D20" w:rsidRPr="00B52874" w:rsidTr="00E36ED9">
        <w:trPr>
          <w:trHeight w:val="307"/>
          <w:jc w:val="center"/>
        </w:trPr>
        <w:tc>
          <w:tcPr>
            <w:tcW w:w="125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 w:hint="eastAsia"/>
                <w:szCs w:val="21"/>
              </w:rPr>
              <w:t>Primer</w:t>
            </w:r>
          </w:p>
        </w:tc>
        <w:tc>
          <w:tcPr>
            <w:tcW w:w="390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/>
                <w:szCs w:val="21"/>
              </w:rPr>
              <w:t>F</w:t>
            </w:r>
            <w:r w:rsidRPr="00B52874">
              <w:rPr>
                <w:rFonts w:ascii="Times New Roman" w:hAnsi="Times New Roman" w:cs="Times New Roman" w:hint="eastAsia"/>
                <w:szCs w:val="21"/>
              </w:rPr>
              <w:t>orward (5</w:t>
            </w:r>
            <w:r w:rsidRPr="00B52874">
              <w:rPr>
                <w:rFonts w:ascii="Times New Roman" w:hAnsi="Times New Roman" w:cs="Times New Roman"/>
                <w:szCs w:val="21"/>
              </w:rPr>
              <w:t>’</w:t>
            </w:r>
            <w:r w:rsidRPr="00B52874">
              <w:rPr>
                <w:rFonts w:ascii="Times New Roman" w:hAnsi="Times New Roman" w:cs="Times New Roman" w:hint="eastAsia"/>
                <w:szCs w:val="21"/>
              </w:rPr>
              <w:t>-3</w:t>
            </w:r>
            <w:r w:rsidRPr="00B52874">
              <w:rPr>
                <w:rFonts w:ascii="Times New Roman" w:hAnsi="Times New Roman" w:cs="Times New Roman"/>
                <w:szCs w:val="21"/>
              </w:rPr>
              <w:t>’</w:t>
            </w:r>
            <w:r w:rsidRPr="00B52874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336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/>
                <w:szCs w:val="21"/>
              </w:rPr>
              <w:t>R</w:t>
            </w:r>
            <w:r w:rsidRPr="00B52874">
              <w:rPr>
                <w:rFonts w:ascii="Times New Roman" w:hAnsi="Times New Roman" w:cs="Times New Roman" w:hint="eastAsia"/>
                <w:szCs w:val="21"/>
              </w:rPr>
              <w:t>everse (5</w:t>
            </w:r>
            <w:r w:rsidRPr="00B52874">
              <w:rPr>
                <w:rFonts w:ascii="Times New Roman" w:hAnsi="Times New Roman" w:cs="Times New Roman"/>
                <w:szCs w:val="21"/>
              </w:rPr>
              <w:t>’</w:t>
            </w:r>
            <w:r w:rsidRPr="00B52874">
              <w:rPr>
                <w:rFonts w:ascii="Times New Roman" w:hAnsi="Times New Roman" w:cs="Times New Roman" w:hint="eastAsia"/>
                <w:szCs w:val="21"/>
              </w:rPr>
              <w:t>-3</w:t>
            </w:r>
            <w:r w:rsidRPr="00B52874">
              <w:rPr>
                <w:rFonts w:ascii="Times New Roman" w:hAnsi="Times New Roman" w:cs="Times New Roman"/>
                <w:szCs w:val="21"/>
              </w:rPr>
              <w:t>’</w:t>
            </w:r>
            <w:r w:rsidRPr="00B52874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</w:tr>
      <w:tr w:rsidR="00B50D20" w:rsidRPr="00B52874" w:rsidTr="00E36ED9">
        <w:trPr>
          <w:trHeight w:val="345"/>
          <w:jc w:val="center"/>
        </w:trPr>
        <w:tc>
          <w:tcPr>
            <w:tcW w:w="125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 w:hint="eastAsia"/>
                <w:szCs w:val="21"/>
              </w:rPr>
              <w:t>18S</w:t>
            </w:r>
          </w:p>
        </w:tc>
        <w:tc>
          <w:tcPr>
            <w:tcW w:w="390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/>
                <w:szCs w:val="21"/>
              </w:rPr>
              <w:t>GGAATTGACGGAAGGGCACCACC</w:t>
            </w:r>
          </w:p>
        </w:tc>
        <w:tc>
          <w:tcPr>
            <w:tcW w:w="336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/>
                <w:szCs w:val="21"/>
              </w:rPr>
              <w:t>GTGCAGCCCCGGACATCTAAGG</w:t>
            </w:r>
          </w:p>
        </w:tc>
      </w:tr>
      <w:tr w:rsidR="00B50D20" w:rsidRPr="00B52874" w:rsidTr="00E36ED9">
        <w:trPr>
          <w:trHeight w:val="352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 w:hint="eastAsia"/>
                <w:szCs w:val="21"/>
              </w:rPr>
              <w:t>IFIT5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/>
                <w:szCs w:val="21"/>
              </w:rPr>
              <w:t>TAAAAAAGGCCTTGGAGGTG</w:t>
            </w:r>
          </w:p>
        </w:tc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/>
                <w:szCs w:val="21"/>
              </w:rPr>
              <w:t>CCAGGTCTGTGTAGGCAAAT</w:t>
            </w:r>
          </w:p>
        </w:tc>
      </w:tr>
      <w:tr w:rsidR="00B50D20" w:rsidRPr="00B52874" w:rsidTr="00E36ED9">
        <w:trPr>
          <w:trHeight w:val="345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 w:hint="eastAsia"/>
                <w:szCs w:val="21"/>
              </w:rPr>
              <w:t>ICAM1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/>
                <w:szCs w:val="21"/>
              </w:rPr>
              <w:t>GGCCTCAGTCAGTGTGA</w:t>
            </w:r>
          </w:p>
        </w:tc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/>
                <w:szCs w:val="21"/>
              </w:rPr>
              <w:t>AACCCCATTCAGCGTCA</w:t>
            </w:r>
          </w:p>
        </w:tc>
      </w:tr>
      <w:tr w:rsidR="00B50D20" w:rsidRPr="00B52874" w:rsidTr="00E36ED9">
        <w:trPr>
          <w:trHeight w:val="357"/>
          <w:jc w:val="center"/>
        </w:trPr>
        <w:tc>
          <w:tcPr>
            <w:tcW w:w="125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/>
                <w:szCs w:val="21"/>
              </w:rPr>
              <w:t>p</w:t>
            </w:r>
            <w:r w:rsidRPr="00B52874">
              <w:rPr>
                <w:rFonts w:ascii="Times New Roman" w:hAnsi="Times New Roman" w:cs="Times New Roman" w:hint="eastAsia"/>
                <w:szCs w:val="21"/>
              </w:rPr>
              <w:t>ri-miR-99a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/>
                <w:szCs w:val="21"/>
              </w:rPr>
              <w:t>ATTAATAGGGGGCCCATGCAA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50D20" w:rsidRPr="00B52874" w:rsidRDefault="00B50D20" w:rsidP="00561002">
            <w:pPr>
              <w:spacing w:beforeLines="22" w:before="68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52874">
              <w:rPr>
                <w:rFonts w:ascii="Times New Roman" w:hAnsi="Times New Roman" w:cs="Times New Roman"/>
                <w:szCs w:val="21"/>
              </w:rPr>
              <w:t>ATTGTTGAACGGCACTGTGT</w:t>
            </w:r>
          </w:p>
        </w:tc>
      </w:tr>
    </w:tbl>
    <w:p w:rsidR="00B50D20" w:rsidRDefault="00B50D20" w:rsidP="00B50D20">
      <w:pPr>
        <w:spacing w:line="240" w:lineRule="auto"/>
        <w:ind w:left="420" w:hangingChars="200" w:hanging="420"/>
        <w:rPr>
          <w:rFonts w:ascii="Times New Roman" w:hAnsi="Times New Roman" w:cs="Times New Roman"/>
          <w:szCs w:val="21"/>
        </w:rPr>
      </w:pPr>
    </w:p>
    <w:p w:rsidR="009B2170" w:rsidRDefault="009B2170">
      <w:pPr>
        <w:widowControl/>
        <w:spacing w:line="240" w:lineRule="auto"/>
        <w:ind w:firstLineChars="0"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A2345" w:rsidRDefault="00FA2345" w:rsidP="00FA41F1">
      <w:pPr>
        <w:spacing w:line="360" w:lineRule="auto"/>
        <w:ind w:firstLineChars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F</w:t>
      </w:r>
      <w:r>
        <w:rPr>
          <w:rFonts w:ascii="Times New Roman" w:hAnsi="Times New Roman" w:cs="Times New Roman"/>
          <w:b/>
          <w:sz w:val="24"/>
          <w:szCs w:val="24"/>
        </w:rPr>
        <w:t>igure Legends</w:t>
      </w:r>
    </w:p>
    <w:p w:rsidR="00561002" w:rsidRDefault="00561002" w:rsidP="00FA41F1">
      <w:pPr>
        <w:spacing w:line="36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561002">
        <w:rPr>
          <w:rFonts w:ascii="Times New Roman" w:hAnsi="Times New Roman" w:cs="Times New Roman"/>
          <w:b/>
          <w:sz w:val="24"/>
          <w:szCs w:val="24"/>
        </w:rPr>
        <w:t>S</w:t>
      </w:r>
      <w:r w:rsidRPr="00561002">
        <w:rPr>
          <w:rFonts w:ascii="Times New Roman" w:hAnsi="Times New Roman" w:cs="Times New Roman" w:hint="eastAsia"/>
          <w:b/>
          <w:sz w:val="24"/>
          <w:szCs w:val="24"/>
        </w:rPr>
        <w:t xml:space="preserve">upplementary </w:t>
      </w:r>
      <w:r w:rsidR="00892D75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561002">
        <w:rPr>
          <w:rFonts w:ascii="Times New Roman" w:hAnsi="Times New Roman" w:cs="Times New Roman" w:hint="eastAsia"/>
          <w:b/>
          <w:sz w:val="24"/>
          <w:szCs w:val="24"/>
        </w:rPr>
        <w:t>igure 1.</w:t>
      </w:r>
      <w:r w:rsidR="00892D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2D75" w:rsidRPr="00892D75">
        <w:rPr>
          <w:rFonts w:ascii="Times New Roman" w:hAnsi="Times New Roman" w:cs="Times New Roman"/>
          <w:b/>
          <w:sz w:val="24"/>
          <w:szCs w:val="24"/>
        </w:rPr>
        <w:t>Neither OE nor KD of IFIT5 affects BCa cell proliferation.</w:t>
      </w:r>
      <w:r w:rsidRPr="00561002">
        <w:rPr>
          <w:rFonts w:ascii="Times New Roman" w:hAnsi="Times New Roman" w:cs="Times New Roman" w:hint="eastAsia"/>
          <w:sz w:val="24"/>
          <w:szCs w:val="24"/>
        </w:rPr>
        <w:t xml:space="preserve"> (A</w:t>
      </w:r>
      <w:r w:rsidR="00892D75">
        <w:rPr>
          <w:rFonts w:ascii="Times New Roman" w:hAnsi="Times New Roman" w:cs="Times New Roman" w:hint="eastAsia"/>
          <w:sz w:val="24"/>
          <w:szCs w:val="24"/>
        </w:rPr>
        <w:t>-B</w:t>
      </w:r>
      <w:r w:rsidRPr="00561002"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 xml:space="preserve"> no significant changes </w:t>
      </w:r>
      <w:r w:rsidR="00892D75">
        <w:rPr>
          <w:rFonts w:ascii="Times New Roman" w:hAnsi="Times New Roman" w:cs="Times New Roman" w:hint="eastAsia"/>
          <w:sz w:val="24"/>
          <w:szCs w:val="24"/>
        </w:rPr>
        <w:t>of</w:t>
      </w:r>
      <w:r w:rsidR="00892D75">
        <w:rPr>
          <w:rFonts w:ascii="Times New Roman" w:hAnsi="Times New Roman" w:cs="Times New Roman"/>
          <w:sz w:val="24"/>
          <w:szCs w:val="24"/>
        </w:rPr>
        <w:t xml:space="preserve"> c</w:t>
      </w:r>
      <w:r w:rsidR="00892D75">
        <w:rPr>
          <w:rFonts w:ascii="Times New Roman" w:hAnsi="Times New Roman" w:cs="Times New Roman" w:hint="eastAsia"/>
          <w:sz w:val="24"/>
          <w:szCs w:val="24"/>
        </w:rPr>
        <w:t xml:space="preserve">ell proliferation </w:t>
      </w:r>
      <w:r>
        <w:rPr>
          <w:rFonts w:ascii="Times New Roman" w:hAnsi="Times New Roman" w:cs="Times New Roman" w:hint="eastAsia"/>
          <w:sz w:val="24"/>
          <w:szCs w:val="24"/>
        </w:rPr>
        <w:t xml:space="preserve">after </w:t>
      </w:r>
      <w:r w:rsidR="00892D75">
        <w:rPr>
          <w:rFonts w:ascii="Times New Roman" w:hAnsi="Times New Roman" w:cs="Times New Roman" w:hint="eastAsia"/>
          <w:sz w:val="24"/>
          <w:szCs w:val="24"/>
        </w:rPr>
        <w:t>OE</w:t>
      </w:r>
      <w:r>
        <w:rPr>
          <w:rFonts w:ascii="Times New Roman" w:hAnsi="Times New Roman" w:cs="Times New Roman" w:hint="eastAsia"/>
          <w:sz w:val="24"/>
          <w:szCs w:val="24"/>
        </w:rPr>
        <w:t xml:space="preserve"> of IFIT5 in 5637</w:t>
      </w:r>
      <w:r w:rsidR="00892D75">
        <w:rPr>
          <w:rFonts w:ascii="Times New Roman" w:hAnsi="Times New Roman" w:cs="Times New Roman"/>
          <w:sz w:val="24"/>
          <w:szCs w:val="24"/>
        </w:rPr>
        <w:t xml:space="preserve"> and 253J</w:t>
      </w:r>
      <w:r>
        <w:rPr>
          <w:rFonts w:ascii="Times New Roman" w:hAnsi="Times New Roman" w:cs="Times New Roman" w:hint="eastAsia"/>
          <w:sz w:val="24"/>
          <w:szCs w:val="24"/>
        </w:rPr>
        <w:t xml:space="preserve"> cells. </w:t>
      </w:r>
      <w:r w:rsidRPr="00561002">
        <w:rPr>
          <w:rFonts w:ascii="Times New Roman" w:hAnsi="Times New Roman" w:cs="Times New Roman" w:hint="eastAsia"/>
          <w:sz w:val="24"/>
          <w:szCs w:val="24"/>
        </w:rPr>
        <w:t>(</w:t>
      </w:r>
      <w:r w:rsidR="00892D75">
        <w:rPr>
          <w:rFonts w:ascii="Times New Roman" w:hAnsi="Times New Roman" w:cs="Times New Roman" w:hint="eastAsia"/>
          <w:sz w:val="24"/>
          <w:szCs w:val="24"/>
        </w:rPr>
        <w:t>C-D</w:t>
      </w:r>
      <w:r w:rsidRPr="00561002"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92D75">
        <w:rPr>
          <w:rFonts w:ascii="Times New Roman" w:hAnsi="Times New Roman" w:cs="Times New Roman" w:hint="eastAsia"/>
          <w:sz w:val="24"/>
          <w:szCs w:val="24"/>
        </w:rPr>
        <w:t>no significant changes of</w:t>
      </w:r>
      <w:r w:rsidR="00892D75">
        <w:rPr>
          <w:rFonts w:ascii="Times New Roman" w:hAnsi="Times New Roman" w:cs="Times New Roman"/>
          <w:sz w:val="24"/>
          <w:szCs w:val="24"/>
        </w:rPr>
        <w:t xml:space="preserve"> c</w:t>
      </w:r>
      <w:r w:rsidR="00892D75">
        <w:rPr>
          <w:rFonts w:ascii="Times New Roman" w:hAnsi="Times New Roman" w:cs="Times New Roman" w:hint="eastAsia"/>
          <w:sz w:val="24"/>
          <w:szCs w:val="24"/>
        </w:rPr>
        <w:t>ell proliferation</w:t>
      </w:r>
      <w:r>
        <w:rPr>
          <w:rFonts w:ascii="Times New Roman" w:hAnsi="Times New Roman" w:cs="Times New Roman" w:hint="eastAsia"/>
          <w:sz w:val="24"/>
          <w:szCs w:val="24"/>
        </w:rPr>
        <w:t xml:space="preserve"> after </w:t>
      </w:r>
      <w:r w:rsidR="00892D75">
        <w:rPr>
          <w:rFonts w:ascii="Times New Roman" w:hAnsi="Times New Roman" w:cs="Times New Roman" w:hint="eastAsia"/>
          <w:sz w:val="24"/>
          <w:szCs w:val="24"/>
        </w:rPr>
        <w:t>KD</w:t>
      </w:r>
      <w:r>
        <w:rPr>
          <w:rFonts w:ascii="Times New Roman" w:hAnsi="Times New Roman" w:cs="Times New Roman" w:hint="eastAsia"/>
          <w:sz w:val="24"/>
          <w:szCs w:val="24"/>
        </w:rPr>
        <w:t xml:space="preserve"> of IFIT5 in TCCSUP </w:t>
      </w:r>
      <w:r w:rsidR="00892D75">
        <w:rPr>
          <w:rFonts w:ascii="Times New Roman" w:hAnsi="Times New Roman" w:cs="Times New Roman" w:hint="eastAsia"/>
          <w:sz w:val="24"/>
          <w:szCs w:val="24"/>
        </w:rPr>
        <w:t>and</w:t>
      </w:r>
      <w:r w:rsidR="00892D75">
        <w:rPr>
          <w:rFonts w:ascii="Times New Roman" w:hAnsi="Times New Roman" w:cs="Times New Roman"/>
          <w:sz w:val="24"/>
          <w:szCs w:val="24"/>
        </w:rPr>
        <w:t xml:space="preserve"> </w:t>
      </w:r>
      <w:r w:rsidR="00892D75">
        <w:rPr>
          <w:rFonts w:ascii="Times New Roman" w:hAnsi="Times New Roman" w:cs="Times New Roman" w:hint="eastAsia"/>
          <w:sz w:val="24"/>
          <w:szCs w:val="24"/>
        </w:rPr>
        <w:t>UM-UC-3</w:t>
      </w:r>
      <w:r w:rsidR="00892D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cells.</w:t>
      </w:r>
    </w:p>
    <w:p w:rsidR="00561002" w:rsidRDefault="00561002" w:rsidP="00FA41F1">
      <w:pPr>
        <w:spacing w:line="36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</w:p>
    <w:p w:rsidR="00561002" w:rsidRDefault="00561002" w:rsidP="00FA41F1">
      <w:pPr>
        <w:spacing w:line="360" w:lineRule="auto"/>
        <w:ind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61002" w:rsidRDefault="001114FF" w:rsidP="00FA41F1">
      <w:pPr>
        <w:spacing w:line="36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561002">
        <w:rPr>
          <w:rFonts w:ascii="Times New Roman" w:hAnsi="Times New Roman" w:cs="Times New Roman"/>
          <w:b/>
          <w:sz w:val="24"/>
          <w:szCs w:val="24"/>
        </w:rPr>
        <w:t>S</w:t>
      </w:r>
      <w:r w:rsidRPr="00561002">
        <w:rPr>
          <w:rFonts w:ascii="Times New Roman" w:hAnsi="Times New Roman" w:cs="Times New Roman" w:hint="eastAsia"/>
          <w:b/>
          <w:sz w:val="24"/>
          <w:szCs w:val="24"/>
        </w:rPr>
        <w:t xml:space="preserve">upplementary </w:t>
      </w:r>
      <w:r w:rsidR="00892D75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561002">
        <w:rPr>
          <w:rFonts w:ascii="Times New Roman" w:hAnsi="Times New Roman" w:cs="Times New Roman" w:hint="eastAsia"/>
          <w:b/>
          <w:sz w:val="24"/>
          <w:szCs w:val="24"/>
        </w:rPr>
        <w:t xml:space="preserve">igure </w:t>
      </w:r>
      <w:r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561002">
        <w:rPr>
          <w:rFonts w:ascii="Times New Roman" w:hAnsi="Times New Roman" w:cs="Times New Roman" w:hint="eastAsia"/>
          <w:b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IFIT5</w:t>
      </w:r>
      <w:r w:rsidR="00892D75">
        <w:rPr>
          <w:rFonts w:ascii="Times New Roman" w:hAnsi="Times New Roman" w:cs="Times New Roman" w:hint="eastAsia"/>
          <w:b/>
          <w:sz w:val="24"/>
          <w:szCs w:val="24"/>
        </w:rPr>
        <w:t>-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induced microRNA expression </w:t>
      </w:r>
      <w:r w:rsidR="00892D75">
        <w:rPr>
          <w:rFonts w:ascii="Times New Roman" w:hAnsi="Times New Roman" w:cs="Times New Roman" w:hint="eastAsia"/>
          <w:b/>
          <w:sz w:val="24"/>
          <w:szCs w:val="24"/>
        </w:rPr>
        <w:t>in</w:t>
      </w:r>
      <w:r w:rsidR="00892D75">
        <w:rPr>
          <w:rFonts w:ascii="Times New Roman" w:hAnsi="Times New Roman" w:cs="Times New Roman"/>
          <w:b/>
          <w:sz w:val="24"/>
          <w:szCs w:val="24"/>
        </w:rPr>
        <w:t xml:space="preserve"> BCa cells</w:t>
      </w:r>
      <w:r>
        <w:rPr>
          <w:rFonts w:ascii="Times New Roman" w:hAnsi="Times New Roman" w:cs="Times New Roman" w:hint="eastAsia"/>
          <w:sz w:val="24"/>
          <w:szCs w:val="24"/>
        </w:rPr>
        <w:t xml:space="preserve">. (A) microRNA expression changes after </w:t>
      </w:r>
      <w:r w:rsidR="00892D75">
        <w:rPr>
          <w:rFonts w:ascii="Times New Roman" w:hAnsi="Times New Roman" w:cs="Times New Roman" w:hint="eastAsia"/>
          <w:sz w:val="24"/>
          <w:szCs w:val="24"/>
        </w:rPr>
        <w:t>OE</w:t>
      </w:r>
      <w:r>
        <w:rPr>
          <w:rFonts w:ascii="Times New Roman" w:hAnsi="Times New Roman" w:cs="Times New Roman" w:hint="eastAsia"/>
          <w:sz w:val="24"/>
          <w:szCs w:val="24"/>
        </w:rPr>
        <w:t xml:space="preserve"> of IFIT5 in 253J cells. (B) microRNA expression changes after </w:t>
      </w:r>
      <w:r w:rsidR="00892D75">
        <w:rPr>
          <w:rFonts w:ascii="Times New Roman" w:hAnsi="Times New Roman" w:cs="Times New Roman" w:hint="eastAsia"/>
          <w:sz w:val="24"/>
          <w:szCs w:val="24"/>
        </w:rPr>
        <w:t>KD</w:t>
      </w:r>
      <w:r>
        <w:rPr>
          <w:rFonts w:ascii="Times New Roman" w:hAnsi="Times New Roman" w:cs="Times New Roman" w:hint="eastAsia"/>
          <w:sz w:val="24"/>
          <w:szCs w:val="24"/>
        </w:rPr>
        <w:t xml:space="preserve"> of IFIT5 in TCCSUP cells.</w:t>
      </w:r>
    </w:p>
    <w:p w:rsidR="001114FF" w:rsidRDefault="001114FF" w:rsidP="00FA41F1">
      <w:pPr>
        <w:spacing w:line="36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</w:p>
    <w:p w:rsidR="001114FF" w:rsidRDefault="001114FF" w:rsidP="00FA41F1">
      <w:pPr>
        <w:spacing w:line="360" w:lineRule="auto"/>
        <w:ind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114FF" w:rsidRDefault="001114FF" w:rsidP="00FA41F1">
      <w:pPr>
        <w:spacing w:line="36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561002">
        <w:rPr>
          <w:rFonts w:ascii="Times New Roman" w:hAnsi="Times New Roman" w:cs="Times New Roman"/>
          <w:b/>
          <w:sz w:val="24"/>
          <w:szCs w:val="24"/>
        </w:rPr>
        <w:t>S</w:t>
      </w:r>
      <w:r w:rsidRPr="00561002">
        <w:rPr>
          <w:rFonts w:ascii="Times New Roman" w:hAnsi="Times New Roman" w:cs="Times New Roman" w:hint="eastAsia"/>
          <w:b/>
          <w:sz w:val="24"/>
          <w:szCs w:val="24"/>
        </w:rPr>
        <w:t xml:space="preserve">upplementary </w:t>
      </w:r>
      <w:r w:rsidR="00EB3144">
        <w:rPr>
          <w:rFonts w:ascii="Times New Roman" w:hAnsi="Times New Roman" w:cs="Times New Roman" w:hint="eastAsia"/>
          <w:b/>
          <w:sz w:val="24"/>
          <w:szCs w:val="24"/>
        </w:rPr>
        <w:t>F</w:t>
      </w:r>
      <w:bookmarkStart w:id="0" w:name="_GoBack"/>
      <w:bookmarkEnd w:id="0"/>
      <w:r w:rsidRPr="00561002">
        <w:rPr>
          <w:rFonts w:ascii="Times New Roman" w:hAnsi="Times New Roman" w:cs="Times New Roman" w:hint="eastAsia"/>
          <w:b/>
          <w:sz w:val="24"/>
          <w:szCs w:val="24"/>
        </w:rPr>
        <w:t xml:space="preserve">igure </w:t>
      </w:r>
      <w:r>
        <w:rPr>
          <w:rFonts w:ascii="Times New Roman" w:hAnsi="Times New Roman" w:cs="Times New Roman" w:hint="eastAsia"/>
          <w:b/>
          <w:sz w:val="24"/>
          <w:szCs w:val="24"/>
        </w:rPr>
        <w:t>3</w:t>
      </w:r>
      <w:r w:rsidRPr="00561002">
        <w:rPr>
          <w:rFonts w:ascii="Times New Roman" w:hAnsi="Times New Roman" w:cs="Times New Roman" w:hint="eastAsia"/>
          <w:b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ICAM1 expression in BCa </w:t>
      </w:r>
      <w:r w:rsidRPr="001114FF">
        <w:rPr>
          <w:rFonts w:ascii="Times New Roman" w:hAnsi="Times New Roman" w:cs="Times New Roman"/>
          <w:b/>
          <w:sz w:val="24"/>
          <w:szCs w:val="24"/>
        </w:rPr>
        <w:t>subcutaneous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xenografts.</w:t>
      </w:r>
      <w:r w:rsidRPr="001114FF">
        <w:rPr>
          <w:rFonts w:ascii="Times New Roman" w:hAnsi="Times New Roman" w:cs="Times New Roman" w:hint="eastAsia"/>
          <w:sz w:val="24"/>
          <w:szCs w:val="24"/>
        </w:rPr>
        <w:t xml:space="preserve"> (A) </w:t>
      </w:r>
      <w:r>
        <w:rPr>
          <w:rFonts w:ascii="Times New Roman" w:hAnsi="Times New Roman" w:cs="Times New Roman" w:hint="eastAsia"/>
          <w:sz w:val="24"/>
          <w:szCs w:val="24"/>
        </w:rPr>
        <w:t>ICAM1 expression was higher in IFIT5-OE 5637 subcutaneous xenografts.</w:t>
      </w:r>
      <w:r w:rsidR="00A552F4">
        <w:rPr>
          <w:rFonts w:ascii="Times New Roman" w:hAnsi="Times New Roman" w:cs="Times New Roman" w:hint="eastAsia"/>
          <w:sz w:val="24"/>
          <w:szCs w:val="24"/>
        </w:rPr>
        <w:t xml:space="preserve"> (B) ICAM1 expression was lower in IFIT5-KD UM-UC-3 subcutaneous xenografts.</w:t>
      </w:r>
    </w:p>
    <w:p w:rsidR="00A552F4" w:rsidRDefault="00A552F4" w:rsidP="00FA41F1">
      <w:pPr>
        <w:spacing w:line="36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</w:p>
    <w:p w:rsidR="00A552F4" w:rsidRDefault="00A552F4" w:rsidP="00FA41F1">
      <w:pPr>
        <w:spacing w:line="360" w:lineRule="auto"/>
        <w:ind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552F4" w:rsidRPr="00892D75" w:rsidRDefault="00A552F4" w:rsidP="00FA41F1">
      <w:pPr>
        <w:spacing w:line="360" w:lineRule="auto"/>
        <w:ind w:firstLineChars="0" w:firstLine="0"/>
        <w:rPr>
          <w:rFonts w:ascii="Times New Roman" w:hAnsi="Times New Roman" w:cs="Times New Roman"/>
          <w:b/>
          <w:sz w:val="24"/>
          <w:szCs w:val="24"/>
        </w:rPr>
      </w:pPr>
      <w:r w:rsidRPr="00561002">
        <w:rPr>
          <w:rFonts w:ascii="Times New Roman" w:hAnsi="Times New Roman" w:cs="Times New Roman"/>
          <w:b/>
          <w:sz w:val="24"/>
          <w:szCs w:val="24"/>
        </w:rPr>
        <w:t>S</w:t>
      </w:r>
      <w:r w:rsidRPr="00561002">
        <w:rPr>
          <w:rFonts w:ascii="Times New Roman" w:hAnsi="Times New Roman" w:cs="Times New Roman" w:hint="eastAsia"/>
          <w:b/>
          <w:sz w:val="24"/>
          <w:szCs w:val="24"/>
        </w:rPr>
        <w:t xml:space="preserve">upplementary </w:t>
      </w:r>
      <w:r w:rsidR="00892D75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561002">
        <w:rPr>
          <w:rFonts w:ascii="Times New Roman" w:hAnsi="Times New Roman" w:cs="Times New Roman" w:hint="eastAsia"/>
          <w:b/>
          <w:sz w:val="24"/>
          <w:szCs w:val="24"/>
        </w:rPr>
        <w:t xml:space="preserve">igure </w:t>
      </w:r>
      <w:r>
        <w:rPr>
          <w:rFonts w:ascii="Times New Roman" w:hAnsi="Times New Roman" w:cs="Times New Roman" w:hint="eastAsia"/>
          <w:b/>
          <w:sz w:val="24"/>
          <w:szCs w:val="24"/>
        </w:rPr>
        <w:t>4</w:t>
      </w:r>
      <w:r w:rsidRPr="00561002">
        <w:rPr>
          <w:rFonts w:ascii="Times New Roman" w:hAnsi="Times New Roman" w:cs="Times New Roman" w:hint="eastAsia"/>
          <w:b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ata from TCGA shows no differences in RFS (A) and OS (B) between </w:t>
      </w:r>
      <w:r w:rsidR="00892D75">
        <w:rPr>
          <w:rFonts w:ascii="Times New Roman" w:hAnsi="Times New Roman" w:cs="Times New Roman" w:hint="eastAsia"/>
          <w:b/>
          <w:sz w:val="24"/>
          <w:szCs w:val="24"/>
        </w:rPr>
        <w:t>higher IFIT5</w:t>
      </w:r>
      <w:r w:rsidR="00892D75">
        <w:rPr>
          <w:rFonts w:ascii="Times New Roman" w:hAnsi="Times New Roman" w:cs="Times New Roman"/>
          <w:b/>
          <w:sz w:val="24"/>
          <w:szCs w:val="24"/>
        </w:rPr>
        <w:t>/</w:t>
      </w:r>
      <w:r w:rsidR="00892D75">
        <w:rPr>
          <w:rFonts w:ascii="Times New Roman" w:hAnsi="Times New Roman" w:cs="Times New Roman" w:hint="eastAsia"/>
          <w:b/>
          <w:sz w:val="24"/>
          <w:szCs w:val="24"/>
        </w:rPr>
        <w:t xml:space="preserve">lower pre-miR-99a </w:t>
      </w:r>
      <w:r w:rsidR="00892D75">
        <w:rPr>
          <w:rFonts w:ascii="Times New Roman" w:hAnsi="Times New Roman" w:cs="Times New Roman"/>
          <w:b/>
          <w:sz w:val="24"/>
          <w:szCs w:val="24"/>
        </w:rPr>
        <w:t xml:space="preserve">and </w:t>
      </w:r>
      <w:r>
        <w:rPr>
          <w:rFonts w:ascii="Times New Roman" w:hAnsi="Times New Roman" w:cs="Times New Roman" w:hint="eastAsia"/>
          <w:b/>
          <w:sz w:val="24"/>
          <w:szCs w:val="24"/>
        </w:rPr>
        <w:t>lower IFIT5</w:t>
      </w:r>
      <w:r w:rsidR="00892D75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 w:hint="eastAsia"/>
          <w:b/>
          <w:sz w:val="24"/>
          <w:szCs w:val="24"/>
        </w:rPr>
        <w:t>higher pre-miR-99a.</w:t>
      </w:r>
    </w:p>
    <w:sectPr w:rsidR="00A552F4" w:rsidRPr="00892D75" w:rsidSect="00346E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E8F" w:rsidRDefault="00540E8F" w:rsidP="00B50D20">
      <w:pPr>
        <w:spacing w:line="240" w:lineRule="auto"/>
        <w:ind w:firstLine="420"/>
      </w:pPr>
      <w:r>
        <w:separator/>
      </w:r>
    </w:p>
  </w:endnote>
  <w:endnote w:type="continuationSeparator" w:id="0">
    <w:p w:rsidR="00540E8F" w:rsidRDefault="00540E8F" w:rsidP="00B50D20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1F68" w:rsidRDefault="00540E8F" w:rsidP="00EA6894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7745389"/>
      <w:docPartObj>
        <w:docPartGallery w:val="Page Numbers (Bottom of Page)"/>
        <w:docPartUnique/>
      </w:docPartObj>
    </w:sdtPr>
    <w:sdtEndPr/>
    <w:sdtContent>
      <w:p w:rsidR="00194DC4" w:rsidRDefault="00E05222">
        <w:pPr>
          <w:pStyle w:val="a4"/>
          <w:ind w:firstLine="420"/>
          <w:jc w:val="right"/>
        </w:pPr>
        <w:r>
          <w:fldChar w:fldCharType="begin"/>
        </w:r>
        <w:r w:rsidR="00194DC4">
          <w:instrText>PAGE   \* MERGEFORMAT</w:instrText>
        </w:r>
        <w:r>
          <w:fldChar w:fldCharType="separate"/>
        </w:r>
        <w:r w:rsidR="00EB3144" w:rsidRPr="00EB3144">
          <w:rPr>
            <w:noProof/>
            <w:lang w:val="zh-CN"/>
          </w:rPr>
          <w:t>2</w:t>
        </w:r>
        <w:r>
          <w:fldChar w:fldCharType="end"/>
        </w:r>
      </w:p>
    </w:sdtContent>
  </w:sdt>
  <w:p w:rsidR="002B1F68" w:rsidRDefault="00540E8F" w:rsidP="00EA6894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1F68" w:rsidRDefault="00540E8F" w:rsidP="00EA6894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E8F" w:rsidRDefault="00540E8F" w:rsidP="00B50D20">
      <w:pPr>
        <w:spacing w:line="240" w:lineRule="auto"/>
        <w:ind w:firstLine="420"/>
      </w:pPr>
      <w:r>
        <w:separator/>
      </w:r>
    </w:p>
  </w:footnote>
  <w:footnote w:type="continuationSeparator" w:id="0">
    <w:p w:rsidR="00540E8F" w:rsidRDefault="00540E8F" w:rsidP="00B50D20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1F68" w:rsidRDefault="00540E8F" w:rsidP="00EA6894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1F68" w:rsidRDefault="00540E8F" w:rsidP="00EA6894">
    <w:pPr>
      <w:pStyle w:val="a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1F68" w:rsidRDefault="00540E8F" w:rsidP="00EA6894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53099"/>
    <w:rsid w:val="00016380"/>
    <w:rsid w:val="001114FF"/>
    <w:rsid w:val="00194DC4"/>
    <w:rsid w:val="001D6F73"/>
    <w:rsid w:val="0048339A"/>
    <w:rsid w:val="004A6DAA"/>
    <w:rsid w:val="00540E8F"/>
    <w:rsid w:val="00561002"/>
    <w:rsid w:val="005C1F04"/>
    <w:rsid w:val="00602F32"/>
    <w:rsid w:val="006E1204"/>
    <w:rsid w:val="00892D75"/>
    <w:rsid w:val="009B2170"/>
    <w:rsid w:val="009F709B"/>
    <w:rsid w:val="00A53099"/>
    <w:rsid w:val="00A552F4"/>
    <w:rsid w:val="00B50D20"/>
    <w:rsid w:val="00D07103"/>
    <w:rsid w:val="00D872E3"/>
    <w:rsid w:val="00DB0BEC"/>
    <w:rsid w:val="00E05222"/>
    <w:rsid w:val="00EB3144"/>
    <w:rsid w:val="00FA2345"/>
    <w:rsid w:val="00FA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43E172D-A9CD-4BC3-B64D-DB81D6BAE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D20"/>
    <w:pPr>
      <w:widowControl w:val="0"/>
      <w:spacing w:line="288" w:lineRule="auto"/>
      <w:ind w:firstLineChars="200" w:firstLine="20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50D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50D2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50D20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50D2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61002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610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14</cp:revision>
  <dcterms:created xsi:type="dcterms:W3CDTF">2018-11-25T15:09:00Z</dcterms:created>
  <dcterms:modified xsi:type="dcterms:W3CDTF">2019-05-28T01:39:00Z</dcterms:modified>
</cp:coreProperties>
</file>