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889A0" w14:textId="77777777" w:rsidR="00866E40" w:rsidRPr="00866E40" w:rsidRDefault="00866E40" w:rsidP="00866E40">
      <w:pPr>
        <w:pStyle w:val="SMcaption"/>
        <w:spacing w:line="480" w:lineRule="auto"/>
        <w:jc w:val="both"/>
        <w:rPr>
          <w:rFonts w:ascii="Arial" w:hAnsi="Arial" w:cs="Arial"/>
          <w:szCs w:val="24"/>
        </w:rPr>
      </w:pPr>
      <w:bookmarkStart w:id="0" w:name="_GoBack"/>
      <w:bookmarkEnd w:id="0"/>
      <w:r>
        <w:rPr>
          <w:rFonts w:ascii="Arial" w:hAnsi="Arial" w:cs="Arial"/>
          <w:b/>
          <w:noProof/>
          <w:lang w:val="en-GB" w:eastAsia="en-GB"/>
        </w:rPr>
        <w:drawing>
          <wp:inline distT="0" distB="0" distL="0" distR="0" wp14:anchorId="0FAF6154" wp14:editId="56357FB9">
            <wp:extent cx="5762625" cy="1685925"/>
            <wp:effectExtent l="0" t="0" r="9525" b="9525"/>
            <wp:docPr id="1" name="Grafik 1" descr="D:\biochemie_2019\App_paper\cell_death\Supplemente\supplemente_Fig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iochemie_2019\App_paper\cell_death\Supplemente\supplemente_Fig5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59"/>
                    <a:stretch/>
                  </pic:blipFill>
                  <pic:spPr bwMode="auto">
                    <a:xfrm>
                      <a:off x="0" y="0"/>
                      <a:ext cx="5762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C4E37" w:rsidRPr="00CC4E37">
        <w:rPr>
          <w:rFonts w:ascii="Arial" w:hAnsi="Arial" w:cs="Arial"/>
        </w:rPr>
        <w:t xml:space="preserve">Supplemental figure </w:t>
      </w:r>
      <w:r w:rsidR="00E31271">
        <w:rPr>
          <w:rFonts w:ascii="Arial" w:hAnsi="Arial" w:cs="Arial"/>
        </w:rPr>
        <w:t>8</w:t>
      </w:r>
      <w:r w:rsidR="00CC4E37" w:rsidRPr="00CC4E37">
        <w:rPr>
          <w:rFonts w:ascii="Arial" w:hAnsi="Arial" w:cs="Arial"/>
        </w:rPr>
        <w:t xml:space="preserve"> </w:t>
      </w:r>
      <w:r w:rsidRPr="00866E40">
        <w:rPr>
          <w:rFonts w:ascii="Arial" w:hAnsi="Arial" w:cs="Arial"/>
          <w:b/>
          <w:szCs w:val="24"/>
        </w:rPr>
        <w:t xml:space="preserve">Growth inhibition of </w:t>
      </w:r>
      <w:proofErr w:type="spellStart"/>
      <w:proofErr w:type="gramStart"/>
      <w:r w:rsidRPr="00866E40">
        <w:rPr>
          <w:rFonts w:ascii="Arial" w:hAnsi="Arial" w:cs="Arial"/>
          <w:b/>
          <w:i/>
          <w:szCs w:val="24"/>
        </w:rPr>
        <w:t>A.pp</w:t>
      </w:r>
      <w:proofErr w:type="spellEnd"/>
      <w:proofErr w:type="gramEnd"/>
      <w:r w:rsidRPr="00866E40">
        <w:rPr>
          <w:rFonts w:ascii="Arial" w:hAnsi="Arial" w:cs="Arial"/>
          <w:b/>
          <w:szCs w:val="24"/>
        </w:rPr>
        <w:t xml:space="preserve"> by adenosine 5′-(α, β-methylene) diphosphate.</w:t>
      </w:r>
      <w:r w:rsidRPr="00866E40">
        <w:rPr>
          <w:rFonts w:ascii="Arial" w:hAnsi="Arial" w:cs="Arial"/>
          <w:szCs w:val="24"/>
        </w:rPr>
        <w:t xml:space="preserve"> The growth of </w:t>
      </w:r>
      <w:proofErr w:type="spellStart"/>
      <w:r w:rsidRPr="00866E40">
        <w:rPr>
          <w:rFonts w:ascii="Arial" w:hAnsi="Arial" w:cs="Arial"/>
          <w:i/>
          <w:szCs w:val="24"/>
        </w:rPr>
        <w:t>A.pp</w:t>
      </w:r>
      <w:proofErr w:type="spellEnd"/>
      <w:r w:rsidRPr="00866E40">
        <w:rPr>
          <w:rFonts w:ascii="Arial" w:hAnsi="Arial" w:cs="Arial"/>
          <w:i/>
          <w:szCs w:val="24"/>
        </w:rPr>
        <w:t xml:space="preserve"> </w:t>
      </w:r>
      <w:r w:rsidR="00E31271">
        <w:rPr>
          <w:rFonts w:ascii="Arial" w:hAnsi="Arial" w:cs="Arial"/>
          <w:szCs w:val="24"/>
        </w:rPr>
        <w:t>was tested over time (19 h</w:t>
      </w:r>
      <w:r w:rsidRPr="00866E40">
        <w:rPr>
          <w:rFonts w:ascii="Arial" w:hAnsi="Arial" w:cs="Arial"/>
          <w:szCs w:val="24"/>
        </w:rPr>
        <w:t xml:space="preserve">) in presence of different factors. </w:t>
      </w:r>
      <w:r w:rsidR="00E40258">
        <w:rPr>
          <w:rFonts w:ascii="Arial" w:hAnsi="Arial" w:cs="Arial"/>
          <w:szCs w:val="24"/>
        </w:rPr>
        <w:t xml:space="preserve">Control is RPMI supplemented with </w:t>
      </w:r>
      <w:proofErr w:type="spellStart"/>
      <w:r w:rsidR="00E40258">
        <w:rPr>
          <w:rFonts w:ascii="Arial" w:hAnsi="Arial" w:cs="Arial"/>
          <w:szCs w:val="24"/>
        </w:rPr>
        <w:t>Isovitale</w:t>
      </w:r>
      <w:proofErr w:type="spellEnd"/>
      <w:r w:rsidR="00E40258">
        <w:rPr>
          <w:rFonts w:ascii="Arial" w:hAnsi="Arial" w:cs="Arial"/>
          <w:szCs w:val="24"/>
        </w:rPr>
        <w:t xml:space="preserve"> X and 5% </w:t>
      </w:r>
      <w:proofErr w:type="spellStart"/>
      <w:r w:rsidR="00E40258">
        <w:rPr>
          <w:rFonts w:ascii="Arial" w:hAnsi="Arial" w:cs="Arial"/>
          <w:szCs w:val="24"/>
        </w:rPr>
        <w:t>laked</w:t>
      </w:r>
      <w:proofErr w:type="spellEnd"/>
      <w:r w:rsidR="00E40258">
        <w:rPr>
          <w:rFonts w:ascii="Arial" w:hAnsi="Arial" w:cs="Arial"/>
          <w:szCs w:val="24"/>
        </w:rPr>
        <w:t xml:space="preserve"> horse blood. This media was used in all presented samples with the described supplements. </w:t>
      </w:r>
      <w:r w:rsidRPr="00866E40">
        <w:rPr>
          <w:rFonts w:ascii="Arial" w:hAnsi="Arial" w:cs="Arial"/>
          <w:szCs w:val="24"/>
        </w:rPr>
        <w:t>The addition of adenosine 5′-(</w:t>
      </w:r>
      <w:proofErr w:type="gramStart"/>
      <w:r w:rsidRPr="00866E40">
        <w:rPr>
          <w:rFonts w:ascii="Arial" w:hAnsi="Arial" w:cs="Arial"/>
          <w:szCs w:val="24"/>
        </w:rPr>
        <w:t>α,β</w:t>
      </w:r>
      <w:proofErr w:type="gramEnd"/>
      <w:r w:rsidRPr="00866E40">
        <w:rPr>
          <w:rFonts w:ascii="Arial" w:hAnsi="Arial" w:cs="Arial"/>
          <w:szCs w:val="24"/>
        </w:rPr>
        <w:t xml:space="preserve">-methylene) diphosphate as an inhibitor of 5´-nucleotidase completely inhibited the growth of </w:t>
      </w:r>
      <w:proofErr w:type="spellStart"/>
      <w:r w:rsidRPr="00866E40">
        <w:rPr>
          <w:rFonts w:ascii="Arial" w:hAnsi="Arial" w:cs="Arial"/>
          <w:i/>
          <w:szCs w:val="24"/>
        </w:rPr>
        <w:t>A.pp</w:t>
      </w:r>
      <w:proofErr w:type="spellEnd"/>
      <w:r w:rsidRPr="00866E40">
        <w:rPr>
          <w:rFonts w:ascii="Arial" w:hAnsi="Arial" w:cs="Arial"/>
          <w:szCs w:val="24"/>
        </w:rPr>
        <w:t xml:space="preserve">. In the presence of DNA and the inhibitor, </w:t>
      </w:r>
      <w:proofErr w:type="spellStart"/>
      <w:r w:rsidRPr="00866E40">
        <w:rPr>
          <w:rFonts w:ascii="Arial" w:hAnsi="Arial" w:cs="Arial"/>
          <w:i/>
          <w:szCs w:val="24"/>
        </w:rPr>
        <w:t>A.pp</w:t>
      </w:r>
      <w:proofErr w:type="spellEnd"/>
      <w:r w:rsidRPr="00866E40">
        <w:rPr>
          <w:rFonts w:ascii="Arial" w:hAnsi="Arial" w:cs="Arial"/>
          <w:i/>
          <w:szCs w:val="24"/>
        </w:rPr>
        <w:t xml:space="preserve"> </w:t>
      </w:r>
      <w:r w:rsidRPr="00866E40">
        <w:rPr>
          <w:rFonts w:ascii="Arial" w:hAnsi="Arial" w:cs="Arial"/>
          <w:szCs w:val="24"/>
        </w:rPr>
        <w:t>was slightly growing as shown by counting of colony forming units (5.5 x10</w:t>
      </w:r>
      <w:r w:rsidRPr="00866E40">
        <w:rPr>
          <w:rFonts w:ascii="Arial" w:hAnsi="Arial" w:cs="Arial"/>
          <w:szCs w:val="24"/>
          <w:vertAlign w:val="superscript"/>
        </w:rPr>
        <w:t>2</w:t>
      </w:r>
      <w:r w:rsidRPr="00866E40">
        <w:rPr>
          <w:rFonts w:ascii="Arial" w:hAnsi="Arial" w:cs="Arial"/>
          <w:szCs w:val="24"/>
        </w:rPr>
        <w:t xml:space="preserve"> CFU/ml), but no growth was detectable by optical density. (A) After 19 h incubation at 37°C the CFU/ml was determined by plating. Representative agar plates are shown. As growth control </w:t>
      </w:r>
      <w:proofErr w:type="spellStart"/>
      <w:r w:rsidRPr="00866E40">
        <w:rPr>
          <w:rFonts w:ascii="Arial" w:hAnsi="Arial" w:cs="Arial"/>
          <w:i/>
          <w:szCs w:val="24"/>
        </w:rPr>
        <w:t>A.pp</w:t>
      </w:r>
      <w:proofErr w:type="spellEnd"/>
      <w:r w:rsidRPr="00866E40">
        <w:rPr>
          <w:rFonts w:ascii="Arial" w:hAnsi="Arial" w:cs="Arial"/>
          <w:szCs w:val="24"/>
        </w:rPr>
        <w:t xml:space="preserve"> was grown in PPLO (2.7x10</w:t>
      </w:r>
      <w:r w:rsidRPr="00866E40">
        <w:rPr>
          <w:rFonts w:ascii="Arial" w:hAnsi="Arial" w:cs="Arial"/>
          <w:szCs w:val="24"/>
          <w:vertAlign w:val="superscript"/>
        </w:rPr>
        <w:t>8</w:t>
      </w:r>
      <w:r w:rsidRPr="00866E40">
        <w:rPr>
          <w:rFonts w:ascii="Arial" w:hAnsi="Arial" w:cs="Arial"/>
          <w:szCs w:val="24"/>
        </w:rPr>
        <w:t xml:space="preserve"> CFU/ml, data not shown)</w:t>
      </w:r>
      <w:r w:rsidR="003636E3">
        <w:rPr>
          <w:rFonts w:ascii="Arial" w:hAnsi="Arial" w:cs="Arial"/>
          <w:szCs w:val="24"/>
        </w:rPr>
        <w:t>, whereas is RPMI without any supplementation no growth was detectable (</w:t>
      </w:r>
      <w:r w:rsidR="003636E3" w:rsidRPr="00866E40">
        <w:rPr>
          <w:rFonts w:ascii="Arial" w:hAnsi="Arial" w:cs="Arial"/>
          <w:szCs w:val="24"/>
        </w:rPr>
        <w:t>data not shown)</w:t>
      </w:r>
      <w:r w:rsidRPr="00866E40">
        <w:rPr>
          <w:rFonts w:ascii="Arial" w:hAnsi="Arial" w:cs="Arial"/>
          <w:szCs w:val="24"/>
        </w:rPr>
        <w:t xml:space="preserve">. (B) Data of growth curves (19 h measurement, data presented only for 0 h, 1 h, 5 h 10 h, 15h, 18 h and 19 h) are presented as mean out of 3 independent experiments (+DNA + MN was only conducted n=2). </w:t>
      </w:r>
    </w:p>
    <w:p w14:paraId="13847B25" w14:textId="77777777" w:rsidR="00CC4E37" w:rsidRPr="00D417CE" w:rsidRDefault="00CC4E37" w:rsidP="00CC4E37">
      <w:pPr>
        <w:pStyle w:val="SMHeading"/>
        <w:spacing w:line="480" w:lineRule="auto"/>
        <w:jc w:val="both"/>
        <w:rPr>
          <w:rFonts w:ascii="Arial" w:hAnsi="Arial" w:cs="Arial"/>
          <w:b w:val="0"/>
        </w:rPr>
      </w:pPr>
    </w:p>
    <w:p w14:paraId="5C7500DF" w14:textId="77777777" w:rsidR="005D357E" w:rsidRPr="00CC4E37" w:rsidRDefault="00B72127" w:rsidP="00DE59AD">
      <w:pPr>
        <w:spacing w:line="480" w:lineRule="auto"/>
      </w:pPr>
    </w:p>
    <w:sectPr w:rsidR="005D357E" w:rsidRPr="00CC4E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E37"/>
    <w:rsid w:val="0002522F"/>
    <w:rsid w:val="000B1006"/>
    <w:rsid w:val="000F0EF4"/>
    <w:rsid w:val="003636E3"/>
    <w:rsid w:val="00425914"/>
    <w:rsid w:val="00843DF2"/>
    <w:rsid w:val="00866E40"/>
    <w:rsid w:val="00901A7E"/>
    <w:rsid w:val="00B72127"/>
    <w:rsid w:val="00C067FD"/>
    <w:rsid w:val="00CC4E37"/>
    <w:rsid w:val="00D26506"/>
    <w:rsid w:val="00D417CE"/>
    <w:rsid w:val="00D6552A"/>
    <w:rsid w:val="00DE59AD"/>
    <w:rsid w:val="00E246FE"/>
    <w:rsid w:val="00E31271"/>
    <w:rsid w:val="00E40258"/>
    <w:rsid w:val="00EE2E48"/>
    <w:rsid w:val="00F2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F0E8"/>
  <w15:docId w15:val="{FFA1C19C-1B39-486F-BA09-81FEBE6D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4E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4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MHeading">
    <w:name w:val="SM Heading"/>
    <w:basedOn w:val="berschrift1"/>
    <w:qFormat/>
    <w:rsid w:val="00CC4E37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paragraph" w:customStyle="1" w:styleId="SMcaption">
    <w:name w:val="SM caption"/>
    <w:basedOn w:val="Standard"/>
    <w:qFormat/>
    <w:rsid w:val="00CC4E37"/>
  </w:style>
  <w:style w:type="character" w:customStyle="1" w:styleId="berschrift1Zchn">
    <w:name w:val="Überschrift 1 Zchn"/>
    <w:basedOn w:val="Absatz-Standardschriftart"/>
    <w:link w:val="berschrift1"/>
    <w:uiPriority w:val="9"/>
    <w:rsid w:val="00CC4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4E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4E3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</dc:creator>
  <cp:lastModifiedBy>Maren</cp:lastModifiedBy>
  <cp:revision>9</cp:revision>
  <dcterms:created xsi:type="dcterms:W3CDTF">2019-02-11T20:48:00Z</dcterms:created>
  <dcterms:modified xsi:type="dcterms:W3CDTF">2019-07-15T20:50:00Z</dcterms:modified>
</cp:coreProperties>
</file>