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6757" w:rsidRDefault="009340D3" w:rsidP="003D7419">
      <w:pPr>
        <w:spacing w:line="480" w:lineRule="auto"/>
        <w:rPr>
          <w:rFonts w:ascii="Times New Roman" w:hAnsi="Times New Roman" w:cs="Times New Roman"/>
          <w:b/>
          <w:sz w:val="28"/>
          <w:szCs w:val="28"/>
        </w:rPr>
      </w:pPr>
      <w:r w:rsidRPr="00CE2469">
        <w:rPr>
          <w:rFonts w:ascii="Times New Roman" w:hAnsi="Times New Roman" w:cs="Times New Roman"/>
          <w:b/>
          <w:sz w:val="28"/>
          <w:szCs w:val="28"/>
        </w:rPr>
        <w:t xml:space="preserve">Supplemental </w:t>
      </w:r>
      <w:r w:rsidR="00EA6757" w:rsidRPr="00CE2469">
        <w:rPr>
          <w:rFonts w:ascii="Times New Roman" w:eastAsia="宋体" w:hAnsi="Times New Roman" w:cs="Times New Roman"/>
          <w:b/>
          <w:bCs/>
          <w:color w:val="000000"/>
          <w:kern w:val="0"/>
          <w:sz w:val="28"/>
          <w:szCs w:val="28"/>
        </w:rPr>
        <w:t>Materials and Methods</w:t>
      </w:r>
      <w:r w:rsidRPr="00CE2469">
        <w:rPr>
          <w:rFonts w:ascii="Times New Roman" w:hAnsi="Times New Roman" w:cs="Times New Roman"/>
          <w:b/>
          <w:sz w:val="28"/>
          <w:szCs w:val="28"/>
        </w:rPr>
        <w:t xml:space="preserve"> </w:t>
      </w:r>
    </w:p>
    <w:p w:rsidR="00CE2469" w:rsidRPr="00CE2469" w:rsidRDefault="00CE2469" w:rsidP="003D7419">
      <w:pPr>
        <w:spacing w:line="480" w:lineRule="auto"/>
        <w:rPr>
          <w:rFonts w:ascii="Times New Roman" w:hAnsi="Times New Roman" w:cs="Times New Roman"/>
          <w:b/>
          <w:sz w:val="28"/>
          <w:szCs w:val="28"/>
        </w:rPr>
      </w:pPr>
    </w:p>
    <w:p w:rsidR="00CD0137" w:rsidRDefault="00CD0137" w:rsidP="003D7419">
      <w:pPr>
        <w:spacing w:line="480" w:lineRule="auto"/>
        <w:rPr>
          <w:rFonts w:ascii="Times New Roman" w:hAnsi="Times New Roman" w:cs="Times New Roman"/>
          <w:color w:val="000000"/>
          <w:sz w:val="24"/>
          <w:szCs w:val="24"/>
        </w:rPr>
      </w:pPr>
      <w:r w:rsidRPr="00BA3FE1">
        <w:rPr>
          <w:rFonts w:ascii="Times New Roman" w:hAnsi="Times New Roman" w:cs="Times New Roman"/>
          <w:b/>
          <w:sz w:val="24"/>
          <w:szCs w:val="24"/>
        </w:rPr>
        <w:t>Cell Culture</w:t>
      </w:r>
      <w:r>
        <w:rPr>
          <w:rFonts w:ascii="Times New Roman" w:hAnsi="Times New Roman" w:cs="Times New Roman"/>
          <w:b/>
          <w:sz w:val="24"/>
          <w:szCs w:val="24"/>
        </w:rPr>
        <w:t xml:space="preserve">. </w:t>
      </w:r>
      <w:r w:rsidR="00921445" w:rsidRPr="00921445">
        <w:rPr>
          <w:rFonts w:ascii="TimesNewRoman" w:hAnsi="TimesNewRoman"/>
          <w:color w:val="000000"/>
          <w:sz w:val="24"/>
          <w:szCs w:val="24"/>
        </w:rPr>
        <w:t>Primary human keratinocytes were obtained from the hospital during routine</w:t>
      </w:r>
      <w:r w:rsidR="00921445">
        <w:rPr>
          <w:rFonts w:ascii="TimesNewRoman" w:hAnsi="TimesNewRoman"/>
          <w:color w:val="000000"/>
          <w:sz w:val="24"/>
          <w:szCs w:val="24"/>
        </w:rPr>
        <w:t xml:space="preserve"> </w:t>
      </w:r>
      <w:r w:rsidR="00921445" w:rsidRPr="00921445">
        <w:rPr>
          <w:rFonts w:ascii="TimesNewRoman" w:hAnsi="TimesNewRoman"/>
          <w:color w:val="000000"/>
          <w:sz w:val="24"/>
          <w:szCs w:val="24"/>
        </w:rPr>
        <w:t>infant circumcision</w:t>
      </w:r>
      <w:r w:rsidR="00921445">
        <w:rPr>
          <w:rFonts w:ascii="TimesNewRoman" w:hAnsi="TimesNewRoman" w:hint="eastAsia"/>
          <w:color w:val="000000"/>
          <w:sz w:val="24"/>
          <w:szCs w:val="24"/>
        </w:rPr>
        <w:fldChar w:fldCharType="begin"/>
      </w:r>
      <w:r w:rsidR="00921445">
        <w:rPr>
          <w:rFonts w:ascii="TimesNewRoman" w:hAnsi="TimesNewRoman" w:hint="eastAsia"/>
          <w:color w:val="000000"/>
          <w:sz w:val="24"/>
          <w:szCs w:val="24"/>
        </w:rPr>
        <w:instrText xml:space="preserve"> ADDIN EN.CITE &lt;EndNote&gt;&lt;Cite&gt;&lt;Author&gt;Zhang&lt;/Author&gt;&lt;Year&gt;2016&lt;/Year&gt;&lt;RecNum&gt;64&lt;/RecNum&gt;&lt;DisplayText&gt;&lt;style font="Times New Roman"&gt;[1]&lt;/style&gt;&lt;/DisplayText&gt;&lt;record&gt;&lt;rec-number&gt;64&lt;/rec-number&gt;&lt;foreign-keys&gt;&lt;key app="EN" db-id="r0erzs2ar0dvaoe9dvmx99e6dpxxe5a0z9dz" timestamp="1490284568"&gt;64&lt;/key&gt;&lt;/foreign-keys&gt;&lt;ref-type name="Journal Article"&gt;17&lt;/ref-type&gt;&lt;contributors&gt;&lt;authors&gt;&lt;author&gt;Zhang, J.&lt;/author&gt;&lt;author&gt;Yang, C.&lt;/author&gt;&lt;author&gt;Wang, C.&lt;/author&gt;&lt;author&gt;Liu, D.&lt;/author&gt;&lt;author&gt;Lao, G.&lt;/author&gt;&lt;author&gt;Liang, Y.&lt;/author&gt;&lt;author&gt;Sun, K.&lt;/author&gt;&lt;author&gt;Luo, H.&lt;/author&gt;&lt;author&gt;Tan, Q.&lt;/author&gt;&lt;author&gt;Ren, M.&lt;/author&gt;&lt;author&gt;Yan, L.&lt;/author&gt;&lt;/authors&gt;&lt;/contributors&gt;&lt;auth-address&gt;Department of Endocrinology, Sun Yat-Sen Memorial Hospital, Sun Yat-Sen University, GuangZhou, People&amp;apos;s Republic of China.&lt;/auth-address&gt;&lt;titles&gt;&lt;title&gt;AGE-induced keratinocyte MMP-9 expression is linked to TET2-mediated CpG demethylation&lt;/title&gt;&lt;secondary-title&gt;Wound Repair Regen&lt;/secondary-title&gt;&lt;/titles&gt;&lt;periodical&gt;&lt;full-title&gt;Wound Repair Regen&lt;/full-title&gt;&lt;/periodical&gt;&lt;pages&gt;489-500&lt;/pages&gt;&lt;volume&gt;24&lt;/volume&gt;&lt;number&gt;3&lt;/number&gt;&lt;dates&gt;&lt;year&gt;2016&lt;/year&gt;&lt;pub-dates&gt;&lt;date&gt;May&lt;/date&gt;&lt;/pub-dates&gt;&lt;/dates&gt;&lt;isbn&gt;1524-475X (Electronic)&amp;#xD;1067-1927 (Linking)&lt;/isbn&gt;&lt;accession-num&gt;26913994&lt;/accession-num&gt;&lt;urls&gt;&lt;related-urls&gt;&lt;url&gt;https://www.ncbi.nlm.nih.gov/pubmed/26913994&lt;/url&gt;&lt;/related-urls&gt;&lt;/urls&gt;&lt;electronic-resource-num&gt;10.1111/wrr.12426&lt;/electronic-resource-num&gt;&lt;/record&gt;&lt;/Cite&gt;&lt;/EndNote&gt;</w:instrText>
      </w:r>
      <w:r w:rsidR="00921445">
        <w:rPr>
          <w:rFonts w:ascii="TimesNewRoman" w:hAnsi="TimesNewRoman" w:hint="eastAsia"/>
          <w:color w:val="000000"/>
          <w:sz w:val="24"/>
          <w:szCs w:val="24"/>
        </w:rPr>
        <w:fldChar w:fldCharType="separate"/>
      </w:r>
      <w:r w:rsidR="00921445" w:rsidRPr="00921445">
        <w:rPr>
          <w:rFonts w:ascii="Times New Roman" w:hAnsi="Times New Roman" w:cs="Times New Roman" w:hint="eastAsia"/>
          <w:noProof/>
          <w:color w:val="000000"/>
          <w:sz w:val="24"/>
          <w:szCs w:val="24"/>
        </w:rPr>
        <w:t>[1]</w:t>
      </w:r>
      <w:r w:rsidR="00921445">
        <w:rPr>
          <w:rFonts w:ascii="TimesNewRoman" w:hAnsi="TimesNewRoman" w:hint="eastAsia"/>
          <w:color w:val="000000"/>
          <w:sz w:val="24"/>
          <w:szCs w:val="24"/>
        </w:rPr>
        <w:fldChar w:fldCharType="end"/>
      </w:r>
      <w:r w:rsidR="00921445" w:rsidRPr="00921445">
        <w:rPr>
          <w:rFonts w:ascii="TimesNewRoman" w:hAnsi="TimesNewRoman"/>
          <w:color w:val="000000"/>
          <w:sz w:val="24"/>
          <w:szCs w:val="24"/>
        </w:rPr>
        <w:t xml:space="preserve"> </w:t>
      </w:r>
      <w:bookmarkStart w:id="0" w:name="_GoBack"/>
      <w:bookmarkEnd w:id="0"/>
      <w:r w:rsidR="00921445" w:rsidRPr="00921445">
        <w:rPr>
          <w:rFonts w:ascii="TimesNewRoman" w:hAnsi="TimesNewRoman"/>
          <w:color w:val="000000"/>
          <w:sz w:val="24"/>
          <w:szCs w:val="24"/>
        </w:rPr>
        <w:t>and identified as described previously (Supplementary Fig. 1)</w:t>
      </w:r>
      <w:r w:rsidR="00921445" w:rsidRPr="00921445">
        <w:t xml:space="preserve"> </w:t>
      </w:r>
      <w:r>
        <w:rPr>
          <w:rFonts w:ascii="Times New Roman" w:hAnsi="Times New Roman" w:cs="Times New Roman" w:hint="eastAsia"/>
          <w:color w:val="000000"/>
          <w:sz w:val="24"/>
          <w:szCs w:val="24"/>
        </w:rPr>
        <w:t>T</w:t>
      </w:r>
      <w:r>
        <w:rPr>
          <w:rFonts w:ascii="Times New Roman" w:hAnsi="Times New Roman" w:cs="Times New Roman"/>
          <w:color w:val="000000"/>
          <w:sz w:val="24"/>
          <w:szCs w:val="24"/>
        </w:rPr>
        <w:t xml:space="preserve">he immortalized </w:t>
      </w:r>
      <w:r w:rsidRPr="00DB0F5C">
        <w:rPr>
          <w:rFonts w:ascii="Times New Roman" w:hAnsi="Times New Roman" w:cs="Times New Roman" w:hint="eastAsia"/>
          <w:color w:val="000000"/>
          <w:sz w:val="24"/>
          <w:szCs w:val="24"/>
        </w:rPr>
        <w:t>H</w:t>
      </w:r>
      <w:r w:rsidRPr="00DB0F5C">
        <w:rPr>
          <w:rFonts w:ascii="Times New Roman" w:hAnsi="Times New Roman" w:cs="Times New Roman"/>
          <w:color w:val="000000"/>
          <w:sz w:val="24"/>
          <w:szCs w:val="24"/>
        </w:rPr>
        <w:t>a</w:t>
      </w:r>
      <w:r>
        <w:rPr>
          <w:rFonts w:ascii="Times New Roman" w:hAnsi="Times New Roman" w:cs="Times New Roman"/>
          <w:color w:val="000000"/>
          <w:sz w:val="24"/>
          <w:szCs w:val="24"/>
        </w:rPr>
        <w:t xml:space="preserve">CaT cell line was preserved by our laboratory. The cells were cultured in </w:t>
      </w:r>
      <w:r>
        <w:rPr>
          <w:rFonts w:ascii="Times New Roman" w:hAnsi="Times New Roman" w:cs="Times New Roman" w:hint="eastAsia"/>
          <w:color w:val="000000"/>
          <w:sz w:val="24"/>
          <w:szCs w:val="24"/>
        </w:rPr>
        <w:t>growth</w:t>
      </w:r>
      <w:r>
        <w:rPr>
          <w:rFonts w:ascii="Times New Roman" w:hAnsi="Times New Roman" w:cs="Times New Roman"/>
          <w:color w:val="000000"/>
          <w:sz w:val="24"/>
          <w:szCs w:val="24"/>
        </w:rPr>
        <w:t xml:space="preserve"> medium, containing DMEM (Gibco, Grand Island, NY, USA</w:t>
      </w:r>
      <w:r w:rsidRPr="004941F7">
        <w:rPr>
          <w:rFonts w:ascii="Times New Roman" w:hAnsi="Times New Roman" w:cs="Times New Roman"/>
          <w:color w:val="000000"/>
          <w:sz w:val="24"/>
          <w:szCs w:val="24"/>
        </w:rPr>
        <w:t>)</w:t>
      </w:r>
      <w:r>
        <w:rPr>
          <w:rFonts w:ascii="Times New Roman" w:hAnsi="Times New Roman" w:cs="Times New Roman"/>
          <w:color w:val="000000"/>
          <w:sz w:val="24"/>
          <w:szCs w:val="24"/>
        </w:rPr>
        <w:t>,</w:t>
      </w:r>
      <w:r w:rsidRPr="004941F7">
        <w:rPr>
          <w:rFonts w:ascii="Times New Roman" w:hAnsi="Times New Roman" w:cs="Times New Roman"/>
          <w:color w:val="000000"/>
          <w:sz w:val="24"/>
          <w:szCs w:val="24"/>
        </w:rPr>
        <w:t xml:space="preserve"> supplemented with 10</w:t>
      </w:r>
      <w:r>
        <w:rPr>
          <w:rFonts w:ascii="Times New Roman" w:hAnsi="Times New Roman" w:cs="Times New Roman"/>
          <w:color w:val="000000"/>
          <w:sz w:val="24"/>
          <w:szCs w:val="24"/>
        </w:rPr>
        <w:t xml:space="preserve"> </w:t>
      </w:r>
      <w:r w:rsidRPr="004941F7">
        <w:rPr>
          <w:rFonts w:ascii="Times New Roman" w:hAnsi="Times New Roman" w:cs="Times New Roman"/>
          <w:color w:val="000000"/>
          <w:sz w:val="24"/>
          <w:szCs w:val="24"/>
        </w:rPr>
        <w:t>% fetal bovine</w:t>
      </w:r>
      <w:r>
        <w:rPr>
          <w:rFonts w:ascii="Times New Roman" w:hAnsi="Times New Roman" w:cs="Times New Roman"/>
          <w:color w:val="000000"/>
          <w:sz w:val="24"/>
          <w:szCs w:val="24"/>
        </w:rPr>
        <w:t xml:space="preserve"> </w:t>
      </w:r>
      <w:r w:rsidRPr="004941F7">
        <w:rPr>
          <w:rFonts w:ascii="Times New Roman" w:hAnsi="Times New Roman" w:cs="Times New Roman"/>
          <w:color w:val="000000"/>
          <w:sz w:val="24"/>
          <w:szCs w:val="24"/>
        </w:rPr>
        <w:t>serum (</w:t>
      </w:r>
      <w:r>
        <w:rPr>
          <w:rFonts w:ascii="Times New Roman" w:hAnsi="Times New Roman" w:cs="Times New Roman"/>
          <w:color w:val="000000"/>
          <w:sz w:val="24"/>
          <w:szCs w:val="24"/>
        </w:rPr>
        <w:t>FBS, Gibco</w:t>
      </w:r>
      <w:r w:rsidRPr="004941F7">
        <w:rPr>
          <w:rFonts w:ascii="Times New Roman" w:hAnsi="Times New Roman" w:cs="Times New Roman"/>
          <w:color w:val="000000"/>
          <w:sz w:val="24"/>
          <w:szCs w:val="24"/>
        </w:rPr>
        <w:t>) and 1</w:t>
      </w:r>
      <w:r>
        <w:rPr>
          <w:rFonts w:ascii="Times New Roman" w:hAnsi="Times New Roman" w:cs="Times New Roman"/>
          <w:color w:val="000000"/>
          <w:sz w:val="24"/>
          <w:szCs w:val="24"/>
        </w:rPr>
        <w:t xml:space="preserve"> </w:t>
      </w:r>
      <w:r w:rsidRPr="004941F7">
        <w:rPr>
          <w:rFonts w:ascii="Times New Roman" w:hAnsi="Times New Roman" w:cs="Times New Roman"/>
          <w:color w:val="000000"/>
          <w:sz w:val="24"/>
          <w:szCs w:val="24"/>
        </w:rPr>
        <w:t>% penicillin/streptomycin (Invitrogen</w:t>
      </w:r>
      <w:r>
        <w:rPr>
          <w:rFonts w:ascii="Times New Roman" w:hAnsi="Times New Roman" w:cs="Times New Roman"/>
          <w:color w:val="000000"/>
          <w:sz w:val="24"/>
          <w:szCs w:val="24"/>
        </w:rPr>
        <w:t>, Garlsbad, CA</w:t>
      </w:r>
      <w:r w:rsidRPr="004941F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Cells became 30~40 % confluence and were treated with 100 μg/ml </w:t>
      </w:r>
      <w:r w:rsidRPr="0072018F">
        <w:rPr>
          <w:rFonts w:ascii="Times New Roman" w:hAnsi="Times New Roman" w:cs="Times New Roman"/>
          <w:sz w:val="24"/>
          <w:szCs w:val="24"/>
        </w:rPr>
        <w:t>glycoaldehyde</w:t>
      </w:r>
      <w:r>
        <w:rPr>
          <w:rFonts w:ascii="Times New Roman" w:hAnsi="Times New Roman" w:cs="Times New Roman"/>
          <w:color w:val="000000"/>
          <w:sz w:val="24"/>
          <w:szCs w:val="24"/>
        </w:rPr>
        <w:t>-modified AGE-</w:t>
      </w:r>
      <w:r w:rsidRPr="006A3E2F">
        <w:rPr>
          <w:rFonts w:ascii="Times New Roman" w:hAnsi="Times New Roman" w:cs="Times New Roman"/>
          <w:color w:val="000000"/>
          <w:sz w:val="24"/>
          <w:szCs w:val="24"/>
        </w:rPr>
        <w:t>bovine serum albumin (AGEs</w:t>
      </w:r>
      <w:r>
        <w:rPr>
          <w:rFonts w:ascii="Times New Roman" w:hAnsi="Times New Roman" w:cs="Times New Roman"/>
          <w:color w:val="000000"/>
          <w:sz w:val="24"/>
          <w:szCs w:val="24"/>
        </w:rPr>
        <w:t xml:space="preserve">, </w:t>
      </w:r>
      <w:r w:rsidRPr="006A3E2F">
        <w:rPr>
          <w:rFonts w:ascii="Times New Roman" w:hAnsi="Times New Roman" w:cs="Times New Roman"/>
          <w:color w:val="000000"/>
          <w:sz w:val="24"/>
          <w:szCs w:val="24"/>
        </w:rPr>
        <w:t>Calbiochem,</w:t>
      </w:r>
      <w:r>
        <w:rPr>
          <w:rFonts w:ascii="Times New Roman" w:hAnsi="Times New Roman" w:cs="Times New Roman"/>
          <w:color w:val="000000"/>
          <w:sz w:val="24"/>
          <w:szCs w:val="24"/>
        </w:rPr>
        <w:t xml:space="preserve"> </w:t>
      </w:r>
      <w:r w:rsidRPr="006A3E2F">
        <w:rPr>
          <w:rFonts w:ascii="Times New Roman" w:hAnsi="Times New Roman" w:cs="Times New Roman"/>
          <w:color w:val="000000"/>
          <w:sz w:val="24"/>
          <w:szCs w:val="24"/>
        </w:rPr>
        <w:t>La Jolla, CA) or bovine serum albumin (BSA</w:t>
      </w:r>
      <w:r>
        <w:rPr>
          <w:rFonts w:ascii="Times New Roman" w:hAnsi="Times New Roman" w:cs="Times New Roman"/>
          <w:color w:val="000000"/>
          <w:sz w:val="24"/>
          <w:szCs w:val="24"/>
        </w:rPr>
        <w:t xml:space="preserve">, </w:t>
      </w:r>
      <w:r w:rsidRPr="006A3E2F">
        <w:rPr>
          <w:rFonts w:ascii="Times New Roman" w:hAnsi="Times New Roman" w:cs="Times New Roman"/>
          <w:color w:val="000000"/>
          <w:sz w:val="24"/>
          <w:szCs w:val="24"/>
        </w:rPr>
        <w:t>Calbiochem)</w:t>
      </w:r>
      <w:r>
        <w:rPr>
          <w:rFonts w:ascii="Times New Roman" w:hAnsi="Times New Roman" w:cs="Times New Roman"/>
          <w:color w:val="000000"/>
          <w:sz w:val="24"/>
          <w:szCs w:val="24"/>
        </w:rPr>
        <w:t xml:space="preserve"> for 12 to 96 hours.</w:t>
      </w:r>
    </w:p>
    <w:p w:rsidR="00CD0137" w:rsidRDefault="00CD0137" w:rsidP="003D7419">
      <w:pPr>
        <w:spacing w:line="480" w:lineRule="auto"/>
        <w:rPr>
          <w:rFonts w:ascii="Times New Roman" w:hAnsi="Times New Roman" w:cs="Times New Roman"/>
          <w:color w:val="000000"/>
          <w:sz w:val="24"/>
          <w:szCs w:val="24"/>
        </w:rPr>
      </w:pPr>
    </w:p>
    <w:p w:rsidR="002703E0" w:rsidRDefault="00CD0137" w:rsidP="003D7419">
      <w:pPr>
        <w:spacing w:line="480" w:lineRule="auto"/>
        <w:rPr>
          <w:rFonts w:ascii="Times New Roman" w:hAnsi="Times New Roman" w:cs="Times New Roman"/>
          <w:color w:val="000000"/>
          <w:sz w:val="24"/>
          <w:szCs w:val="24"/>
        </w:rPr>
      </w:pPr>
      <w:r>
        <w:rPr>
          <w:rFonts w:ascii="Times New Roman" w:hAnsi="Times New Roman" w:cs="Times New Roman"/>
          <w:b/>
          <w:sz w:val="24"/>
          <w:szCs w:val="24"/>
        </w:rPr>
        <w:t>Locked Nucleic Acids, siRNAs, Plasmids, Drugs and Antibodies</w:t>
      </w:r>
    </w:p>
    <w:p w:rsidR="00CB1DE3" w:rsidRDefault="00CB1DE3" w:rsidP="003D7419">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Locked nucleic acids (LNAs) against TETILA and scrambled LNA were synthesized by Exiqon and transfected by RNA</w:t>
      </w:r>
      <w:r>
        <w:rPr>
          <w:rFonts w:ascii="Times New Roman" w:hAnsi="Times New Roman" w:cs="Times New Roman" w:hint="eastAsia"/>
          <w:color w:val="000000"/>
          <w:sz w:val="24"/>
          <w:szCs w:val="24"/>
        </w:rPr>
        <w:t>i</w:t>
      </w:r>
      <w:r>
        <w:rPr>
          <w:rFonts w:ascii="Times New Roman" w:hAnsi="Times New Roman" w:cs="Times New Roman"/>
          <w:color w:val="000000"/>
          <w:sz w:val="24"/>
          <w:szCs w:val="24"/>
        </w:rPr>
        <w:t xml:space="preserve"> Max Transfection Reagents (</w:t>
      </w:r>
      <w:r w:rsidRPr="004941F7">
        <w:rPr>
          <w:rFonts w:ascii="Times New Roman" w:hAnsi="Times New Roman" w:cs="Times New Roman"/>
          <w:color w:val="000000"/>
          <w:sz w:val="24"/>
          <w:szCs w:val="24"/>
        </w:rPr>
        <w:t>Invitrogen</w:t>
      </w:r>
      <w:r>
        <w:rPr>
          <w:rFonts w:ascii="Times New Roman" w:hAnsi="Times New Roman" w:cs="Times New Roman"/>
          <w:color w:val="000000"/>
          <w:sz w:val="24"/>
          <w:szCs w:val="24"/>
        </w:rPr>
        <w:t>). s</w:t>
      </w:r>
      <w:r w:rsidRPr="00B824A4">
        <w:rPr>
          <w:rFonts w:ascii="Times New Roman" w:hAnsi="Times New Roman" w:cs="Times New Roman"/>
          <w:color w:val="000000"/>
          <w:sz w:val="24"/>
          <w:szCs w:val="24"/>
        </w:rPr>
        <w:t xml:space="preserve">iRNAs against </w:t>
      </w:r>
      <w:r>
        <w:rPr>
          <w:rFonts w:ascii="Times New Roman" w:hAnsi="Times New Roman" w:cs="Times New Roman"/>
          <w:color w:val="000000"/>
          <w:sz w:val="24"/>
          <w:szCs w:val="24"/>
        </w:rPr>
        <w:t>TET2,</w:t>
      </w:r>
      <w:r w:rsidRPr="00B824A4">
        <w:rPr>
          <w:rFonts w:ascii="Times New Roman" w:hAnsi="Times New Roman" w:cs="Times New Roman"/>
          <w:color w:val="000000"/>
          <w:sz w:val="24"/>
          <w:szCs w:val="24"/>
        </w:rPr>
        <w:t xml:space="preserve"> </w:t>
      </w:r>
      <w:r>
        <w:rPr>
          <w:rFonts w:ascii="Times New Roman" w:hAnsi="Times New Roman" w:cs="Times New Roman"/>
          <w:color w:val="000000"/>
          <w:sz w:val="24"/>
          <w:szCs w:val="24"/>
        </w:rPr>
        <w:t>TDG and control siRNA</w:t>
      </w:r>
      <w:r w:rsidRPr="00B824A4">
        <w:rPr>
          <w:rFonts w:ascii="Times New Roman" w:hAnsi="Times New Roman" w:cs="Times New Roman"/>
          <w:color w:val="000000"/>
          <w:sz w:val="24"/>
          <w:szCs w:val="24"/>
        </w:rPr>
        <w:t xml:space="preserve"> were purchased</w:t>
      </w:r>
      <w:r>
        <w:rPr>
          <w:rFonts w:ascii="Times New Roman" w:hAnsi="Times New Roman" w:cs="Times New Roman"/>
          <w:color w:val="000000"/>
          <w:sz w:val="24"/>
          <w:szCs w:val="24"/>
        </w:rPr>
        <w:t xml:space="preserve"> </w:t>
      </w:r>
      <w:r w:rsidRPr="00B824A4">
        <w:rPr>
          <w:rFonts w:ascii="Times New Roman" w:hAnsi="Times New Roman" w:cs="Times New Roman"/>
          <w:color w:val="000000"/>
          <w:sz w:val="24"/>
          <w:szCs w:val="24"/>
        </w:rPr>
        <w:t xml:space="preserve">from </w:t>
      </w:r>
      <w:r>
        <w:rPr>
          <w:rFonts w:ascii="Times New Roman" w:hAnsi="Times New Roman" w:cs="Times New Roman"/>
          <w:color w:val="000000"/>
          <w:sz w:val="24"/>
          <w:szCs w:val="24"/>
        </w:rPr>
        <w:t xml:space="preserve">Genepharma (Shanghai, China) and transfected with </w:t>
      </w:r>
      <w:r w:rsidRPr="00B824A4">
        <w:rPr>
          <w:rFonts w:ascii="Times New Roman" w:hAnsi="Times New Roman" w:cs="Times New Roman"/>
          <w:color w:val="000000"/>
          <w:sz w:val="24"/>
          <w:szCs w:val="24"/>
        </w:rPr>
        <w:t xml:space="preserve">Lipofectamine </w:t>
      </w:r>
      <w:r>
        <w:rPr>
          <w:rFonts w:ascii="Times New Roman" w:hAnsi="Times New Roman" w:cs="Times New Roman"/>
          <w:color w:val="000000"/>
          <w:sz w:val="24"/>
          <w:szCs w:val="24"/>
        </w:rPr>
        <w:t>3</w:t>
      </w:r>
      <w:r w:rsidRPr="00B824A4">
        <w:rPr>
          <w:rFonts w:ascii="Times New Roman" w:hAnsi="Times New Roman" w:cs="Times New Roman"/>
          <w:color w:val="000000"/>
          <w:sz w:val="24"/>
          <w:szCs w:val="24"/>
        </w:rPr>
        <w:t>000 reagent</w:t>
      </w:r>
      <w:r>
        <w:rPr>
          <w:rFonts w:ascii="Times New Roman" w:hAnsi="Times New Roman" w:cs="Times New Roman"/>
          <w:color w:val="000000"/>
          <w:sz w:val="24"/>
          <w:szCs w:val="24"/>
        </w:rPr>
        <w:t xml:space="preserve"> (</w:t>
      </w:r>
      <w:r w:rsidRPr="00B824A4">
        <w:rPr>
          <w:rFonts w:ascii="Times New Roman" w:hAnsi="Times New Roman" w:cs="Times New Roman"/>
          <w:color w:val="000000"/>
          <w:sz w:val="24"/>
          <w:szCs w:val="24"/>
        </w:rPr>
        <w:t>Invitrogen</w:t>
      </w:r>
      <w:r>
        <w:rPr>
          <w:rFonts w:ascii="Times New Roman" w:hAnsi="Times New Roman" w:cs="Times New Roman"/>
          <w:color w:val="000000"/>
          <w:sz w:val="24"/>
          <w:szCs w:val="24"/>
        </w:rPr>
        <w:t>). Primers were synthesized by TianyiBio (Guang</w:t>
      </w:r>
      <w:r>
        <w:rPr>
          <w:rFonts w:ascii="Times New Roman" w:hAnsi="Times New Roman" w:cs="Times New Roman" w:hint="eastAsia"/>
          <w:color w:val="000000"/>
          <w:sz w:val="24"/>
          <w:szCs w:val="24"/>
        </w:rPr>
        <w:t>zhou</w:t>
      </w:r>
      <w:r>
        <w:rPr>
          <w:rFonts w:ascii="Times New Roman" w:hAnsi="Times New Roman" w:cs="Times New Roman"/>
          <w:color w:val="000000"/>
          <w:sz w:val="24"/>
          <w:szCs w:val="24"/>
        </w:rPr>
        <w:t>, China</w:t>
      </w:r>
      <w:r>
        <w:rPr>
          <w:rFonts w:ascii="Times New Roman" w:hAnsi="Times New Roman" w:cs="Times New Roman" w:hint="eastAsia"/>
          <w:color w:val="000000"/>
          <w:sz w:val="24"/>
          <w:szCs w:val="24"/>
        </w:rPr>
        <w:t>)</w:t>
      </w:r>
      <w:r>
        <w:rPr>
          <w:rFonts w:ascii="Times New Roman" w:hAnsi="Times New Roman" w:cs="Times New Roman"/>
          <w:color w:val="000000"/>
          <w:sz w:val="24"/>
          <w:szCs w:val="24"/>
        </w:rPr>
        <w:t xml:space="preserve">. Sequences of primers and siRNAs used in this study are listed </w:t>
      </w:r>
      <w:r w:rsidRPr="00E84547">
        <w:rPr>
          <w:rFonts w:ascii="Times New Roman" w:hAnsi="Times New Roman" w:cs="Times New Roman"/>
          <w:color w:val="000000" w:themeColor="text1"/>
          <w:sz w:val="24"/>
          <w:szCs w:val="24"/>
        </w:rPr>
        <w:t xml:space="preserve">in Table </w:t>
      </w:r>
      <w:r>
        <w:rPr>
          <w:rFonts w:ascii="Times New Roman" w:hAnsi="Times New Roman" w:cs="Times New Roman"/>
          <w:color w:val="000000" w:themeColor="text1"/>
          <w:sz w:val="24"/>
          <w:szCs w:val="24"/>
        </w:rPr>
        <w:t>S4</w:t>
      </w:r>
      <w:r w:rsidRPr="00E84547">
        <w:rPr>
          <w:rFonts w:ascii="Times New Roman" w:hAnsi="Times New Roman" w:cs="Times New Roman"/>
          <w:color w:val="000000" w:themeColor="text1"/>
          <w:sz w:val="24"/>
          <w:szCs w:val="24"/>
        </w:rPr>
        <w:t xml:space="preserve"> and </w:t>
      </w:r>
      <w:r>
        <w:rPr>
          <w:rFonts w:ascii="Times New Roman" w:hAnsi="Times New Roman" w:cs="Times New Roman"/>
          <w:color w:val="000000"/>
          <w:sz w:val="24"/>
          <w:szCs w:val="24"/>
        </w:rPr>
        <w:t xml:space="preserve">Table S5. Plasmids pcDNA-3.1 were purchased from </w:t>
      </w:r>
      <w:r w:rsidRPr="00FE2F2A">
        <w:rPr>
          <w:rFonts w:ascii="Times New Roman" w:hAnsi="Times New Roman" w:cs="Times New Roman" w:hint="eastAsia"/>
          <w:color w:val="000000"/>
          <w:sz w:val="24"/>
          <w:szCs w:val="24"/>
        </w:rPr>
        <w:t>Novagen</w:t>
      </w:r>
      <w:r>
        <w:rPr>
          <w:rFonts w:ascii="Times New Roman" w:hAnsi="Times New Roman" w:cs="Times New Roman"/>
          <w:color w:val="000000"/>
          <w:sz w:val="24"/>
          <w:szCs w:val="24"/>
        </w:rPr>
        <w:t xml:space="preserve"> (</w:t>
      </w:r>
      <w:r w:rsidRPr="00B5572E">
        <w:rPr>
          <w:rFonts w:ascii="Times New Roman" w:hAnsi="Times New Roman" w:cs="Times New Roman"/>
          <w:color w:val="000000"/>
          <w:sz w:val="24"/>
          <w:szCs w:val="24"/>
        </w:rPr>
        <w:t>Millipore,</w:t>
      </w:r>
      <w:r>
        <w:rPr>
          <w:rFonts w:ascii="Times New Roman" w:hAnsi="Times New Roman" w:cs="Times New Roman"/>
          <w:color w:val="000000"/>
          <w:sz w:val="24"/>
          <w:szCs w:val="24"/>
        </w:rPr>
        <w:t xml:space="preserve"> Billerica), </w:t>
      </w:r>
      <w:r w:rsidRPr="00E44AFD">
        <w:rPr>
          <w:rFonts w:ascii="TimesNewRomanPSMT" w:hAnsi="TimesNewRomanPSMT"/>
          <w:color w:val="000000"/>
          <w:sz w:val="24"/>
          <w:szCs w:val="24"/>
        </w:rPr>
        <w:t>pGL3-basic and pRL-TK were purchased from Promega (Madison, WI)</w:t>
      </w:r>
      <w:r>
        <w:rPr>
          <w:rFonts w:ascii="TimesNewRomanPSMT" w:hAnsi="TimesNewRomanPSMT"/>
          <w:color w:val="000000"/>
          <w:sz w:val="24"/>
          <w:szCs w:val="24"/>
        </w:rPr>
        <w:t>.</w:t>
      </w:r>
    </w:p>
    <w:p w:rsidR="00A35C20" w:rsidRDefault="00CB1DE3" w:rsidP="003D7419">
      <w:pPr>
        <w:spacing w:line="480" w:lineRule="auto"/>
        <w:ind w:firstLineChars="100" w:firstLine="240"/>
        <w:rPr>
          <w:rFonts w:ascii="Times New Roman" w:hAnsi="Times New Roman" w:cs="Times New Roman"/>
          <w:color w:val="000000"/>
          <w:sz w:val="24"/>
          <w:szCs w:val="24"/>
        </w:rPr>
      </w:pPr>
      <w:r>
        <w:rPr>
          <w:rFonts w:ascii="Times New Roman" w:hAnsi="Times New Roman" w:cs="Times New Roman"/>
          <w:color w:val="000000"/>
          <w:sz w:val="24"/>
          <w:szCs w:val="24"/>
        </w:rPr>
        <w:t xml:space="preserve">BER inhibitor CRT 0044876 (CRT) and proteasome inhibitor MG132 were </w:t>
      </w:r>
      <w:r>
        <w:rPr>
          <w:rFonts w:ascii="Times New Roman" w:hAnsi="Times New Roman" w:cs="Times New Roman"/>
          <w:color w:val="000000"/>
          <w:sz w:val="24"/>
          <w:szCs w:val="24"/>
        </w:rPr>
        <w:lastRenderedPageBreak/>
        <w:t>purchased from</w:t>
      </w:r>
      <w:r w:rsidRPr="009309BB">
        <w:rPr>
          <w:rFonts w:ascii="Times New Roman" w:hAnsi="Times New Roman" w:cs="Times New Roman"/>
          <w:color w:val="000000"/>
          <w:sz w:val="24"/>
          <w:szCs w:val="24"/>
        </w:rPr>
        <w:t xml:space="preserve"> </w:t>
      </w:r>
      <w:r>
        <w:rPr>
          <w:rFonts w:ascii="Times New Roman" w:hAnsi="Times New Roman" w:cs="Times New Roman"/>
          <w:color w:val="000000"/>
          <w:sz w:val="24"/>
          <w:szCs w:val="24"/>
        </w:rPr>
        <w:t>Sigma-Aldrich (</w:t>
      </w:r>
      <w:r w:rsidRPr="00017027">
        <w:rPr>
          <w:rFonts w:ascii="Times New Roman" w:hAnsi="Times New Roman" w:cs="Times New Roman"/>
          <w:color w:val="000000"/>
          <w:sz w:val="24"/>
          <w:szCs w:val="24"/>
        </w:rPr>
        <w:t>St Louis, MO</w:t>
      </w:r>
      <w:r>
        <w:rPr>
          <w:rFonts w:ascii="Times New Roman" w:hAnsi="Times New Roman" w:cs="Times New Roman"/>
          <w:color w:val="000000"/>
          <w:sz w:val="24"/>
          <w:szCs w:val="24"/>
        </w:rPr>
        <w:t>). P</w:t>
      </w:r>
      <w:r>
        <w:rPr>
          <w:rFonts w:ascii="Times New Roman" w:hAnsi="Times New Roman" w:cs="Times New Roman" w:hint="eastAsia"/>
          <w:color w:val="000000"/>
          <w:sz w:val="24"/>
          <w:szCs w:val="24"/>
        </w:rPr>
        <w:t>rotein</w:t>
      </w:r>
      <w:r>
        <w:rPr>
          <w:rFonts w:ascii="Times New Roman" w:hAnsi="Times New Roman" w:cs="Times New Roman"/>
          <w:color w:val="000000"/>
          <w:sz w:val="24"/>
          <w:szCs w:val="24"/>
        </w:rPr>
        <w:t xml:space="preserve"> synthesis inhibitor </w:t>
      </w:r>
      <w:r w:rsidRPr="00A40CD5">
        <w:rPr>
          <w:rFonts w:ascii="TimesNewRomanPSMT" w:hAnsi="TimesNewRomanPSMT"/>
          <w:color w:val="000000"/>
          <w:sz w:val="24"/>
          <w:szCs w:val="24"/>
        </w:rPr>
        <w:t>Cyclohexim</w:t>
      </w:r>
      <w:r w:rsidRPr="00A40CD5">
        <w:rPr>
          <w:rFonts w:ascii="Times New Roman" w:hAnsi="Times New Roman" w:cs="Times New Roman"/>
          <w:color w:val="000000"/>
          <w:sz w:val="24"/>
          <w:szCs w:val="24"/>
        </w:rPr>
        <w:t>ide (</w:t>
      </w:r>
      <w:r>
        <w:rPr>
          <w:rFonts w:ascii="Times New Roman" w:hAnsi="Times New Roman" w:cs="Times New Roman"/>
          <w:color w:val="000000"/>
          <w:sz w:val="24"/>
          <w:szCs w:val="24"/>
        </w:rPr>
        <w:t>CHX) was purchased from APExBIO (Houston, Texas). These reagents diluted in dimethyl sulfoxide (DMSO,</w:t>
      </w:r>
      <w:r w:rsidRPr="00A36EB9">
        <w:rPr>
          <w:rStyle w:val="fontstyle01"/>
        </w:rPr>
        <w:t xml:space="preserve"> </w:t>
      </w:r>
      <w:r w:rsidRPr="00A36EB9">
        <w:rPr>
          <w:rFonts w:ascii="Times New Roman" w:hAnsi="Times New Roman" w:cs="Times New Roman"/>
          <w:color w:val="000000"/>
          <w:sz w:val="24"/>
          <w:szCs w:val="24"/>
        </w:rPr>
        <w:t>Sigma, St Louis, MO</w:t>
      </w:r>
      <w:r w:rsidR="002703E0">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rsidR="00CB1DE3" w:rsidRDefault="00CB1DE3" w:rsidP="003D7419">
      <w:pPr>
        <w:spacing w:line="480" w:lineRule="auto"/>
        <w:ind w:firstLineChars="100" w:firstLine="240"/>
        <w:rPr>
          <w:rFonts w:ascii="Times New Roman" w:hAnsi="Times New Roman" w:cs="Times New Roman"/>
          <w:color w:val="000000"/>
          <w:sz w:val="24"/>
          <w:szCs w:val="24"/>
        </w:rPr>
      </w:pPr>
      <w:r>
        <w:rPr>
          <w:rFonts w:ascii="Times New Roman" w:hAnsi="Times New Roman" w:cs="Times New Roman"/>
          <w:color w:val="000000"/>
          <w:sz w:val="24"/>
          <w:szCs w:val="24"/>
        </w:rPr>
        <w:t>Rabbit polyclonal anti-MMP-9 (ab76003, Abcam,</w:t>
      </w:r>
      <w:r w:rsidRPr="00B650EC">
        <w:rPr>
          <w:rFonts w:ascii="Times New Roman" w:hAnsi="Times New Roman" w:cs="Times New Roman"/>
          <w:sz w:val="24"/>
          <w:szCs w:val="24"/>
        </w:rPr>
        <w:t xml:space="preserve"> </w:t>
      </w:r>
      <w:r w:rsidRPr="00DC1979">
        <w:rPr>
          <w:rFonts w:ascii="TimesNewRomanPSMT" w:hAnsi="TimesNewRomanPSMT"/>
          <w:color w:val="000000"/>
          <w:sz w:val="24"/>
          <w:szCs w:val="24"/>
        </w:rPr>
        <w:t>Cambridge,</w:t>
      </w:r>
      <w:r>
        <w:rPr>
          <w:rFonts w:ascii="TimesNewRomanPSMT" w:hAnsi="TimesNewRomanPSMT"/>
          <w:color w:val="000000"/>
          <w:sz w:val="24"/>
          <w:szCs w:val="24"/>
        </w:rPr>
        <w:t xml:space="preserve"> </w:t>
      </w:r>
      <w:r w:rsidRPr="00DC1979">
        <w:rPr>
          <w:rFonts w:ascii="TimesNewRomanPSMT" w:hAnsi="TimesNewRomanPSMT"/>
          <w:color w:val="000000"/>
          <w:sz w:val="24"/>
          <w:szCs w:val="24"/>
        </w:rPr>
        <w:t>MA</w:t>
      </w:r>
      <w:r>
        <w:rPr>
          <w:rFonts w:ascii="Times New Roman" w:hAnsi="Times New Roman" w:cs="Times New Roman"/>
          <w:color w:val="000000"/>
          <w:sz w:val="24"/>
          <w:szCs w:val="24"/>
        </w:rPr>
        <w:t xml:space="preserve">), </w:t>
      </w:r>
      <w:r w:rsidR="00DC3AAB">
        <w:rPr>
          <w:rFonts w:ascii="Times New Roman" w:hAnsi="Times New Roman" w:cs="Times New Roman"/>
          <w:color w:val="000000"/>
          <w:sz w:val="24"/>
          <w:szCs w:val="24"/>
        </w:rPr>
        <w:t>rabbit polyclonal anti-TET1(</w:t>
      </w:r>
      <w:r w:rsidR="00DC3AAB" w:rsidRPr="00DC3AAB">
        <w:rPr>
          <w:rFonts w:ascii="Times New Roman" w:hAnsi="Times New Roman" w:cs="Times New Roman"/>
          <w:color w:val="000000"/>
          <w:sz w:val="24"/>
          <w:szCs w:val="24"/>
        </w:rPr>
        <w:t>ABE1034</w:t>
      </w:r>
      <w:r w:rsidR="00DC3AAB">
        <w:rPr>
          <w:rFonts w:ascii="Times New Roman" w:hAnsi="Times New Roman" w:cs="Times New Roman"/>
          <w:color w:val="000000"/>
          <w:sz w:val="24"/>
          <w:szCs w:val="24"/>
        </w:rPr>
        <w:t xml:space="preserve">, </w:t>
      </w:r>
      <w:r w:rsidR="00DC3AAB" w:rsidRPr="00B5572E">
        <w:rPr>
          <w:rFonts w:ascii="Times New Roman" w:hAnsi="Times New Roman" w:cs="Times New Roman"/>
          <w:color w:val="000000"/>
          <w:sz w:val="24"/>
          <w:szCs w:val="24"/>
        </w:rPr>
        <w:t>Millipore,</w:t>
      </w:r>
      <w:r w:rsidR="00DC3AAB">
        <w:rPr>
          <w:rFonts w:ascii="Times New Roman" w:hAnsi="Times New Roman" w:cs="Times New Roman"/>
          <w:color w:val="000000"/>
          <w:sz w:val="24"/>
          <w:szCs w:val="24"/>
        </w:rPr>
        <w:t xml:space="preserve"> Billerica), </w:t>
      </w:r>
      <w:r>
        <w:rPr>
          <w:rFonts w:ascii="Times New Roman" w:hAnsi="Times New Roman" w:cs="Times New Roman"/>
          <w:color w:val="000000"/>
          <w:sz w:val="24"/>
          <w:szCs w:val="24"/>
        </w:rPr>
        <w:t>rabbit polyclonal anti-TET2 (ab94580, Abcam),</w:t>
      </w:r>
      <w:r w:rsidR="00DC3AAB">
        <w:rPr>
          <w:rFonts w:ascii="Times New Roman" w:hAnsi="Times New Roman" w:cs="Times New Roman"/>
          <w:color w:val="000000"/>
          <w:sz w:val="24"/>
          <w:szCs w:val="24"/>
        </w:rPr>
        <w:t xml:space="preserve"> rabbit polyclonal anti-TET3 (ab139311, Abcam),</w:t>
      </w:r>
      <w:r w:rsidR="00713BD5">
        <w:rPr>
          <w:rFonts w:ascii="Times New Roman" w:hAnsi="Times New Roman" w:cs="Times New Roman"/>
          <w:color w:val="000000"/>
          <w:sz w:val="24"/>
          <w:szCs w:val="24"/>
        </w:rPr>
        <w:t xml:space="preserve"> </w:t>
      </w:r>
      <w:r w:rsidR="00713BD5">
        <w:rPr>
          <w:rFonts w:ascii="Times New Roman" w:hAnsi="Times New Roman" w:cs="Times New Roman" w:hint="eastAsia"/>
          <w:color w:val="000000"/>
          <w:sz w:val="24"/>
          <w:szCs w:val="24"/>
        </w:rPr>
        <w:t>anti</w:t>
      </w:r>
      <w:r w:rsidR="00713BD5">
        <w:rPr>
          <w:rFonts w:ascii="Times New Roman" w:hAnsi="Times New Roman" w:cs="Times New Roman"/>
          <w:color w:val="000000"/>
          <w:sz w:val="24"/>
          <w:szCs w:val="24"/>
        </w:rPr>
        <w:t>-</w:t>
      </w:r>
      <w:r w:rsidR="008D040B" w:rsidRPr="008D040B">
        <w:rPr>
          <w:rFonts w:ascii="Times New Roman" w:hAnsi="Times New Roman" w:cs="Times New Roman"/>
          <w:color w:val="000000"/>
          <w:sz w:val="24"/>
          <w:szCs w:val="24"/>
        </w:rPr>
        <w:t xml:space="preserve">5mC (clone 33D3, Active Motif), </w:t>
      </w:r>
      <w:r w:rsidR="00713BD5">
        <w:rPr>
          <w:rFonts w:ascii="Times New Roman" w:hAnsi="Times New Roman" w:cs="Times New Roman"/>
          <w:color w:val="000000"/>
          <w:sz w:val="24"/>
          <w:szCs w:val="24"/>
        </w:rPr>
        <w:t>anti-</w:t>
      </w:r>
      <w:r w:rsidR="008D040B" w:rsidRPr="008D040B">
        <w:rPr>
          <w:rFonts w:ascii="Times New Roman" w:hAnsi="Times New Roman" w:cs="Times New Roman"/>
          <w:color w:val="000000"/>
          <w:sz w:val="24"/>
          <w:szCs w:val="24"/>
        </w:rPr>
        <w:t>5hmC (Active Motif)</w:t>
      </w:r>
      <w:r w:rsidR="008D040B">
        <w:rPr>
          <w:rFonts w:ascii="Times New Roman" w:hAnsi="Times New Roman" w:cs="Times New Roman"/>
          <w:color w:val="000000"/>
          <w:sz w:val="24"/>
          <w:szCs w:val="24"/>
        </w:rPr>
        <w:t>,</w:t>
      </w:r>
      <w:r w:rsidR="00713BD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rabbit polyclonal anti-TDG </w:t>
      </w:r>
      <w:r>
        <w:rPr>
          <w:rFonts w:ascii="Times New Roman" w:hAnsi="Times New Roman" w:cs="Times New Roman" w:hint="eastAsia"/>
          <w:color w:val="000000"/>
          <w:sz w:val="24"/>
          <w:szCs w:val="24"/>
        </w:rPr>
        <w:t>(</w:t>
      </w:r>
      <w:r>
        <w:rPr>
          <w:rFonts w:ascii="Times New Roman" w:hAnsi="Times New Roman" w:cs="Times New Roman"/>
          <w:color w:val="000000"/>
          <w:sz w:val="24"/>
          <w:szCs w:val="24"/>
        </w:rPr>
        <w:t>ab106301, Abcam), mouse monoclonal anti-DNMT1 (ab13537, Abcam), mouse monoclonal anti-RNA polymerase II (RNAP II, ab81, Abcam), rabbit monoclonal anti-KAT3B/p300 (ab106301</w:t>
      </w:r>
      <w:r w:rsidR="00713BD5">
        <w:rPr>
          <w:rFonts w:ascii="Times New Roman" w:hAnsi="Times New Roman" w:cs="Times New Roman"/>
          <w:color w:val="000000"/>
          <w:sz w:val="24"/>
          <w:szCs w:val="24"/>
        </w:rPr>
        <w:t>,</w:t>
      </w:r>
      <w:r w:rsidR="00713BD5" w:rsidRPr="00713BD5">
        <w:rPr>
          <w:rFonts w:ascii="Times New Roman" w:hAnsi="Times New Roman" w:cs="Times New Roman"/>
          <w:color w:val="000000"/>
          <w:sz w:val="24"/>
          <w:szCs w:val="24"/>
        </w:rPr>
        <w:t xml:space="preserve"> </w:t>
      </w:r>
      <w:r w:rsidR="00713BD5">
        <w:rPr>
          <w:rFonts w:ascii="Times New Roman" w:hAnsi="Times New Roman" w:cs="Times New Roman"/>
          <w:color w:val="000000"/>
          <w:sz w:val="24"/>
          <w:szCs w:val="24"/>
        </w:rPr>
        <w:t>Abcam</w:t>
      </w:r>
      <w:r>
        <w:rPr>
          <w:rFonts w:ascii="Times New Roman" w:hAnsi="Times New Roman" w:cs="Times New Roman"/>
          <w:color w:val="000000"/>
          <w:sz w:val="24"/>
          <w:szCs w:val="24"/>
        </w:rPr>
        <w:t>)</w:t>
      </w:r>
      <w:r w:rsidR="00205896" w:rsidRPr="00205896">
        <w:rPr>
          <w:rFonts w:ascii="Times New Roman" w:hAnsi="Times New Roman" w:cs="Times New Roman"/>
          <w:color w:val="000000"/>
          <w:sz w:val="24"/>
          <w:szCs w:val="24"/>
        </w:rPr>
        <w:t xml:space="preserve"> </w:t>
      </w:r>
      <w:r w:rsidR="00205896">
        <w:rPr>
          <w:rFonts w:ascii="Times New Roman" w:hAnsi="Times New Roman" w:cs="Times New Roman"/>
          <w:color w:val="000000"/>
          <w:sz w:val="24"/>
          <w:szCs w:val="24"/>
        </w:rPr>
        <w:t>were purchased. R</w:t>
      </w:r>
      <w:r>
        <w:rPr>
          <w:rFonts w:ascii="Times New Roman" w:hAnsi="Times New Roman" w:cs="Times New Roman"/>
          <w:color w:val="000000"/>
          <w:sz w:val="24"/>
          <w:szCs w:val="24"/>
        </w:rPr>
        <w:t>abbit monoclonal anti-</w:t>
      </w:r>
      <w:r w:rsidRPr="00A44A01">
        <w:rPr>
          <w:rFonts w:ascii="Times New Roman" w:hAnsi="Times New Roman" w:cs="Times New Roman"/>
          <w:color w:val="000000"/>
          <w:sz w:val="24"/>
          <w:szCs w:val="24"/>
        </w:rPr>
        <w:t>β</w:t>
      </w:r>
      <w:r>
        <w:rPr>
          <w:rFonts w:ascii="Times New Roman" w:hAnsi="Times New Roman" w:cs="Times New Roman" w:hint="eastAsia"/>
          <w:color w:val="000000"/>
          <w:sz w:val="24"/>
          <w:szCs w:val="24"/>
        </w:rPr>
        <w:t>-actin</w:t>
      </w:r>
      <w:r>
        <w:rPr>
          <w:rFonts w:ascii="Times New Roman" w:hAnsi="Times New Roman" w:cs="Times New Roman"/>
          <w:color w:val="000000"/>
          <w:sz w:val="24"/>
          <w:szCs w:val="24"/>
        </w:rPr>
        <w:t xml:space="preserve"> </w:t>
      </w:r>
      <w:r>
        <w:rPr>
          <w:rFonts w:ascii="Times New Roman" w:hAnsi="Times New Roman" w:cs="Times New Roman" w:hint="eastAsia"/>
          <w:color w:val="000000"/>
          <w:sz w:val="24"/>
          <w:szCs w:val="24"/>
        </w:rPr>
        <w:t>(</w:t>
      </w:r>
      <w:r>
        <w:rPr>
          <w:rFonts w:ascii="Times New Roman" w:hAnsi="Times New Roman" w:cs="Times New Roman"/>
          <w:color w:val="000000"/>
          <w:sz w:val="24"/>
          <w:szCs w:val="24"/>
        </w:rPr>
        <w:t>#4970)</w:t>
      </w:r>
      <w:r w:rsidR="008D040B">
        <w:rPr>
          <w:rFonts w:ascii="Times New Roman" w:hAnsi="Times New Roman" w:cs="Times New Roman"/>
          <w:color w:val="000000"/>
          <w:sz w:val="24"/>
          <w:szCs w:val="24"/>
        </w:rPr>
        <w:t>,</w:t>
      </w:r>
      <w:r w:rsidR="00205896" w:rsidRPr="00205896">
        <w:rPr>
          <w:rFonts w:ascii="Times New Roman" w:hAnsi="Times New Roman" w:cs="Times New Roman"/>
          <w:color w:val="000000"/>
          <w:sz w:val="24"/>
          <w:szCs w:val="24"/>
        </w:rPr>
        <w:t xml:space="preserve"> </w:t>
      </w:r>
      <w:r w:rsidR="00205896">
        <w:rPr>
          <w:rFonts w:ascii="Times New Roman" w:hAnsi="Times New Roman" w:cs="Times New Roman"/>
          <w:color w:val="000000"/>
          <w:sz w:val="24"/>
          <w:szCs w:val="24"/>
        </w:rPr>
        <w:t xml:space="preserve">anti-HA (#3724) and anti-Flag </w:t>
      </w:r>
      <w:r w:rsidR="00205896" w:rsidRPr="00F95892">
        <w:rPr>
          <w:rFonts w:ascii="Times New Roman" w:hAnsi="Times New Roman" w:cs="Times New Roman"/>
          <w:color w:val="000000"/>
          <w:sz w:val="24"/>
          <w:szCs w:val="24"/>
        </w:rPr>
        <w:t>(</w:t>
      </w:r>
      <w:r w:rsidR="00205896">
        <w:rPr>
          <w:rFonts w:ascii="Times New Roman" w:hAnsi="Times New Roman" w:cs="Times New Roman"/>
          <w:color w:val="000000"/>
          <w:sz w:val="24"/>
          <w:szCs w:val="24"/>
        </w:rPr>
        <w:t>#14793</w:t>
      </w:r>
      <w:r w:rsidR="00205896" w:rsidRPr="00F95892">
        <w:rPr>
          <w:rFonts w:ascii="Times New Roman" w:hAnsi="Times New Roman" w:cs="Times New Roman"/>
          <w:color w:val="000000"/>
          <w:sz w:val="24"/>
          <w:szCs w:val="24"/>
        </w:rPr>
        <w:t>)</w:t>
      </w:r>
      <w:r w:rsidR="00205896">
        <w:rPr>
          <w:rFonts w:ascii="Times New Roman" w:hAnsi="Times New Roman" w:cs="Times New Roman"/>
          <w:color w:val="000000"/>
          <w:sz w:val="24"/>
          <w:szCs w:val="24"/>
        </w:rPr>
        <w:t>,</w:t>
      </w:r>
      <w:r>
        <w:rPr>
          <w:rFonts w:ascii="Times New Roman" w:hAnsi="Times New Roman" w:cs="Times New Roman"/>
          <w:color w:val="000000"/>
          <w:sz w:val="24"/>
          <w:szCs w:val="24"/>
        </w:rPr>
        <w:t xml:space="preserve"> Alexa Fluor </w:t>
      </w:r>
      <w:r>
        <w:rPr>
          <w:rFonts w:ascii="Times New Roman" w:hAnsi="Times New Roman" w:cs="Times New Roman" w:hint="eastAsia"/>
          <w:color w:val="000000"/>
          <w:sz w:val="24"/>
          <w:szCs w:val="24"/>
        </w:rPr>
        <w:t>48</w:t>
      </w:r>
      <w:r>
        <w:rPr>
          <w:rFonts w:ascii="Times New Roman" w:hAnsi="Times New Roman" w:cs="Times New Roman"/>
          <w:color w:val="000000"/>
          <w:sz w:val="24"/>
          <w:szCs w:val="24"/>
        </w:rPr>
        <w:t>8</w:t>
      </w:r>
      <w:r w:rsidRPr="00F95892">
        <w:rPr>
          <w:rFonts w:ascii="Times New Roman" w:hAnsi="Times New Roman" w:cs="Times New Roman"/>
          <w:color w:val="000000"/>
          <w:sz w:val="24"/>
          <w:szCs w:val="24"/>
        </w:rPr>
        <w:t>-conjugated</w:t>
      </w:r>
      <w:r>
        <w:rPr>
          <w:rFonts w:ascii="Times New Roman" w:hAnsi="Times New Roman" w:cs="Times New Roman"/>
          <w:color w:val="000000"/>
          <w:sz w:val="24"/>
          <w:szCs w:val="24"/>
        </w:rPr>
        <w:t xml:space="preserve"> </w:t>
      </w:r>
      <w:r w:rsidR="008D040B" w:rsidRPr="00F95892">
        <w:rPr>
          <w:rFonts w:ascii="Times New Roman" w:hAnsi="Times New Roman" w:cs="Times New Roman"/>
          <w:color w:val="000000"/>
          <w:sz w:val="24"/>
          <w:szCs w:val="24"/>
        </w:rPr>
        <w:t>anti-</w:t>
      </w:r>
      <w:r w:rsidR="008D040B">
        <w:rPr>
          <w:rFonts w:ascii="Times New Roman" w:hAnsi="Times New Roman" w:cs="Times New Roman"/>
          <w:color w:val="000000"/>
          <w:sz w:val="24"/>
          <w:szCs w:val="24"/>
        </w:rPr>
        <w:t xml:space="preserve">mouse </w:t>
      </w:r>
      <w:r w:rsidR="008D040B" w:rsidRPr="00F95892">
        <w:rPr>
          <w:rFonts w:ascii="Times New Roman" w:hAnsi="Times New Roman" w:cs="Times New Roman"/>
          <w:color w:val="000000"/>
          <w:sz w:val="24"/>
          <w:szCs w:val="24"/>
        </w:rPr>
        <w:t>secondary antibody</w:t>
      </w:r>
      <w:r w:rsidR="008D040B">
        <w:rPr>
          <w:rFonts w:ascii="Times New Roman" w:hAnsi="Times New Roman" w:cs="Times New Roman"/>
          <w:color w:val="000000"/>
          <w:sz w:val="24"/>
          <w:szCs w:val="24"/>
        </w:rPr>
        <w:t xml:space="preserve"> </w:t>
      </w:r>
      <w:r w:rsidR="008D040B" w:rsidRPr="00F95892">
        <w:rPr>
          <w:rFonts w:ascii="Times New Roman" w:hAnsi="Times New Roman" w:cs="Times New Roman"/>
          <w:color w:val="000000"/>
          <w:sz w:val="24"/>
          <w:szCs w:val="24"/>
        </w:rPr>
        <w:t>(</w:t>
      </w:r>
      <w:r w:rsidR="008D040B">
        <w:rPr>
          <w:rFonts w:ascii="Times New Roman" w:hAnsi="Times New Roman" w:cs="Times New Roman"/>
          <w:color w:val="000000"/>
          <w:sz w:val="24"/>
          <w:szCs w:val="24"/>
        </w:rPr>
        <w:t>#4408</w:t>
      </w:r>
      <w:r w:rsidR="008D040B" w:rsidRPr="00F95892">
        <w:rPr>
          <w:rFonts w:ascii="Times New Roman" w:hAnsi="Times New Roman" w:cs="Times New Roman"/>
          <w:color w:val="000000"/>
          <w:sz w:val="24"/>
          <w:szCs w:val="24"/>
        </w:rPr>
        <w:t>)</w:t>
      </w:r>
      <w:r w:rsidR="008D040B">
        <w:rPr>
          <w:rFonts w:ascii="Times New Roman" w:hAnsi="Times New Roman" w:cs="Times New Roman"/>
          <w:color w:val="000000"/>
          <w:sz w:val="24"/>
          <w:szCs w:val="24"/>
        </w:rPr>
        <w:t xml:space="preserve"> and</w:t>
      </w:r>
      <w:r>
        <w:rPr>
          <w:rFonts w:ascii="Times New Roman" w:hAnsi="Times New Roman" w:cs="Times New Roman"/>
          <w:color w:val="000000"/>
          <w:sz w:val="24"/>
          <w:szCs w:val="24"/>
        </w:rPr>
        <w:t xml:space="preserve"> Alexa Fluor 555</w:t>
      </w:r>
      <w:r w:rsidRPr="00F95892">
        <w:rPr>
          <w:rFonts w:ascii="Times New Roman" w:hAnsi="Times New Roman" w:cs="Times New Roman"/>
          <w:color w:val="000000"/>
          <w:sz w:val="24"/>
          <w:szCs w:val="24"/>
        </w:rPr>
        <w:t>-conjugated anti-</w:t>
      </w:r>
      <w:r>
        <w:rPr>
          <w:rFonts w:ascii="Times New Roman" w:hAnsi="Times New Roman" w:cs="Times New Roman"/>
          <w:color w:val="000000"/>
          <w:sz w:val="24"/>
          <w:szCs w:val="24"/>
        </w:rPr>
        <w:t xml:space="preserve">rabbit </w:t>
      </w:r>
      <w:r w:rsidRPr="00F95892">
        <w:rPr>
          <w:rFonts w:ascii="Times New Roman" w:hAnsi="Times New Roman" w:cs="Times New Roman"/>
          <w:color w:val="000000"/>
          <w:sz w:val="24"/>
          <w:szCs w:val="24"/>
        </w:rPr>
        <w:t>secondary antibody (</w:t>
      </w:r>
      <w:r>
        <w:rPr>
          <w:rFonts w:ascii="Times New Roman" w:hAnsi="Times New Roman" w:cs="Times New Roman"/>
          <w:color w:val="000000"/>
          <w:sz w:val="24"/>
          <w:szCs w:val="24"/>
        </w:rPr>
        <w:t>#4413</w:t>
      </w:r>
      <w:r w:rsidRPr="00F95892">
        <w:rPr>
          <w:rFonts w:ascii="Times New Roman" w:hAnsi="Times New Roman" w:cs="Times New Roman"/>
          <w:color w:val="000000"/>
          <w:sz w:val="24"/>
          <w:szCs w:val="24"/>
        </w:rPr>
        <w:t>)</w:t>
      </w:r>
      <w:r w:rsidR="00205896" w:rsidRPr="00205896">
        <w:rPr>
          <w:rStyle w:val="fontstyle01"/>
        </w:rPr>
        <w:t xml:space="preserve"> </w:t>
      </w:r>
      <w:r w:rsidR="00205896" w:rsidRPr="00205896">
        <w:rPr>
          <w:rFonts w:ascii="Times New Roman" w:hAnsi="Times New Roman" w:cs="Times New Roman"/>
          <w:color w:val="000000"/>
          <w:sz w:val="24"/>
          <w:szCs w:val="24"/>
        </w:rPr>
        <w:t xml:space="preserve">were purchased from </w:t>
      </w:r>
      <w:r w:rsidR="00205896">
        <w:rPr>
          <w:rFonts w:ascii="Times New Roman" w:hAnsi="Times New Roman" w:cs="Times New Roman"/>
          <w:color w:val="000000"/>
          <w:sz w:val="24"/>
          <w:szCs w:val="24"/>
        </w:rPr>
        <w:t>Cell Signaling Technology (</w:t>
      </w:r>
      <w:r w:rsidR="00205896" w:rsidRPr="00163CDF">
        <w:rPr>
          <w:rFonts w:ascii="TimesNewRomanPSMT" w:hAnsi="TimesNewRomanPSMT"/>
          <w:color w:val="000000"/>
          <w:sz w:val="24"/>
          <w:szCs w:val="24"/>
        </w:rPr>
        <w:t>Danvers</w:t>
      </w:r>
      <w:r w:rsidR="00205896" w:rsidRPr="00D32FEC">
        <w:rPr>
          <w:rFonts w:ascii="Times New Roman" w:hAnsi="Times New Roman" w:cs="Times New Roman"/>
          <w:color w:val="000000"/>
          <w:sz w:val="24"/>
          <w:szCs w:val="24"/>
        </w:rPr>
        <w:t xml:space="preserve">, </w:t>
      </w:r>
      <w:r w:rsidR="00205896">
        <w:rPr>
          <w:rFonts w:ascii="Times New Roman" w:hAnsi="Times New Roman" w:cs="Times New Roman"/>
          <w:color w:val="000000"/>
          <w:sz w:val="24"/>
          <w:szCs w:val="24"/>
        </w:rPr>
        <w:t>M</w:t>
      </w:r>
      <w:r w:rsidR="00205896" w:rsidRPr="00D32FEC">
        <w:rPr>
          <w:rFonts w:ascii="Times New Roman" w:hAnsi="Times New Roman" w:cs="Times New Roman"/>
          <w:color w:val="000000"/>
          <w:sz w:val="24"/>
          <w:szCs w:val="24"/>
        </w:rPr>
        <w:t>A, USA</w:t>
      </w:r>
      <w:r w:rsidR="00205896">
        <w:rPr>
          <w:rFonts w:ascii="Times New Roman" w:hAnsi="Times New Roman" w:cs="Times New Roman"/>
          <w:color w:val="000000"/>
          <w:sz w:val="24"/>
          <w:szCs w:val="24"/>
        </w:rPr>
        <w:t>).</w:t>
      </w:r>
    </w:p>
    <w:p w:rsidR="00CB6E3F" w:rsidRDefault="00CB6E3F" w:rsidP="003D7419">
      <w:pPr>
        <w:spacing w:line="480" w:lineRule="auto"/>
        <w:rPr>
          <w:rFonts w:ascii="Times New Roman" w:hAnsi="Times New Roman" w:cs="Times New Roman"/>
          <w:b/>
          <w:sz w:val="24"/>
          <w:szCs w:val="24"/>
        </w:rPr>
      </w:pPr>
    </w:p>
    <w:p w:rsidR="003D7419" w:rsidRDefault="00CD0137" w:rsidP="003D7419">
      <w:pPr>
        <w:spacing w:line="480" w:lineRule="auto"/>
        <w:rPr>
          <w:rFonts w:ascii="Times New Roman" w:hAnsi="Times New Roman" w:cs="Times New Roman"/>
          <w:b/>
          <w:sz w:val="24"/>
          <w:szCs w:val="24"/>
        </w:rPr>
      </w:pPr>
      <w:r w:rsidRPr="0030534A">
        <w:rPr>
          <w:rFonts w:ascii="Times New Roman" w:hAnsi="Times New Roman" w:cs="Times New Roman" w:hint="eastAsia"/>
          <w:b/>
          <w:sz w:val="24"/>
          <w:szCs w:val="24"/>
        </w:rPr>
        <w:t>Plasmi</w:t>
      </w:r>
      <w:r w:rsidRPr="0030534A">
        <w:rPr>
          <w:rFonts w:ascii="Times New Roman" w:hAnsi="Times New Roman" w:cs="Times New Roman"/>
          <w:b/>
          <w:sz w:val="24"/>
          <w:szCs w:val="24"/>
        </w:rPr>
        <w:t>d</w:t>
      </w:r>
      <w:r>
        <w:rPr>
          <w:rFonts w:ascii="Times New Roman" w:hAnsi="Times New Roman" w:cs="Times New Roman"/>
          <w:b/>
          <w:sz w:val="24"/>
          <w:szCs w:val="24"/>
        </w:rPr>
        <w:t>s</w:t>
      </w:r>
      <w:r w:rsidRPr="0030534A">
        <w:rPr>
          <w:rFonts w:ascii="Times New Roman" w:hAnsi="Times New Roman" w:cs="Times New Roman"/>
          <w:b/>
          <w:sz w:val="24"/>
          <w:szCs w:val="24"/>
        </w:rPr>
        <w:t xml:space="preserve"> Constructs</w:t>
      </w:r>
    </w:p>
    <w:p w:rsidR="00CD0137" w:rsidRPr="00381826" w:rsidRDefault="00CD0137" w:rsidP="003D7419">
      <w:pPr>
        <w:spacing w:line="480" w:lineRule="auto"/>
        <w:rPr>
          <w:rFonts w:ascii="Times New Roman" w:hAnsi="Times New Roman" w:cs="Times New Roman"/>
          <w:color w:val="000000"/>
          <w:sz w:val="24"/>
          <w:szCs w:val="24"/>
        </w:rPr>
      </w:pPr>
      <w:r w:rsidRPr="00491CB7">
        <w:rPr>
          <w:rFonts w:ascii="Times New Roman" w:hAnsi="Times New Roman" w:cs="Times New Roman"/>
          <w:sz w:val="24"/>
          <w:szCs w:val="24"/>
        </w:rPr>
        <w:t xml:space="preserve">The recombinant adenovirus particles, containing </w:t>
      </w:r>
      <w:r>
        <w:rPr>
          <w:rFonts w:ascii="Times New Roman" w:hAnsi="Times New Roman" w:cs="Times New Roman"/>
          <w:sz w:val="24"/>
          <w:szCs w:val="24"/>
        </w:rPr>
        <w:t xml:space="preserve">TETILA </w:t>
      </w:r>
      <w:r w:rsidRPr="00491CB7">
        <w:rPr>
          <w:rFonts w:ascii="Times New Roman" w:hAnsi="Times New Roman" w:cs="Times New Roman"/>
          <w:sz w:val="24"/>
          <w:szCs w:val="24"/>
        </w:rPr>
        <w:t>gene (pHBA</w:t>
      </w:r>
      <w:r>
        <w:rPr>
          <w:rFonts w:ascii="Times New Roman" w:hAnsi="Times New Roman" w:cs="Times New Roman"/>
          <w:sz w:val="24"/>
          <w:szCs w:val="24"/>
        </w:rPr>
        <w:t>D</w:t>
      </w:r>
      <w:r w:rsidRPr="00491CB7">
        <w:rPr>
          <w:rFonts w:ascii="Times New Roman" w:hAnsi="Times New Roman" w:cs="Times New Roman"/>
          <w:sz w:val="24"/>
          <w:szCs w:val="24"/>
        </w:rPr>
        <w:t>-</w:t>
      </w:r>
      <w:r>
        <w:rPr>
          <w:rFonts w:ascii="Times New Roman" w:hAnsi="Times New Roman" w:cs="Times New Roman"/>
          <w:sz w:val="24"/>
          <w:szCs w:val="24"/>
        </w:rPr>
        <w:t>EF1-MCS-3flag-CMV-mCherry</w:t>
      </w:r>
      <w:r w:rsidRPr="00491CB7">
        <w:rPr>
          <w:rFonts w:ascii="Times New Roman" w:hAnsi="Times New Roman" w:cs="Times New Roman"/>
          <w:sz w:val="24"/>
          <w:szCs w:val="24"/>
        </w:rPr>
        <w:t xml:space="preserve">), were constructed by Hanbio Biotechnology (Shanghai, China). </w:t>
      </w:r>
      <w:r>
        <w:rPr>
          <w:rFonts w:ascii="Times New Roman" w:hAnsi="Times New Roman" w:cs="Times New Roman"/>
          <w:color w:val="000000"/>
          <w:sz w:val="24"/>
          <w:szCs w:val="24"/>
        </w:rPr>
        <w:t xml:space="preserve">A human TET2 cDNA clone encoding transcript variant 1 (2002 aa) was constructed by </w:t>
      </w:r>
      <w:r>
        <w:rPr>
          <w:rFonts w:ascii="Times New Roman" w:hAnsi="Times New Roman" w:cs="Times New Roman"/>
          <w:sz w:val="24"/>
          <w:szCs w:val="24"/>
        </w:rPr>
        <w:t>BersinBio</w:t>
      </w:r>
      <w:r w:rsidRPr="00491CB7">
        <w:rPr>
          <w:rFonts w:ascii="Times New Roman" w:hAnsi="Times New Roman" w:cs="Times New Roman"/>
          <w:sz w:val="24"/>
          <w:szCs w:val="24"/>
        </w:rPr>
        <w:t xml:space="preserve"> (</w:t>
      </w:r>
      <w:r>
        <w:rPr>
          <w:rFonts w:ascii="Times New Roman" w:hAnsi="Times New Roman" w:cs="Times New Roman"/>
          <w:sz w:val="24"/>
          <w:szCs w:val="24"/>
        </w:rPr>
        <w:t>Guangzhou,</w:t>
      </w:r>
      <w:r w:rsidRPr="00491CB7">
        <w:rPr>
          <w:rFonts w:ascii="Times New Roman" w:hAnsi="Times New Roman" w:cs="Times New Roman"/>
          <w:sz w:val="24"/>
          <w:szCs w:val="24"/>
        </w:rPr>
        <w:t xml:space="preserve"> China)</w:t>
      </w:r>
      <w:r>
        <w:rPr>
          <w:rFonts w:ascii="Times New Roman" w:hAnsi="Times New Roman" w:cs="Times New Roman"/>
          <w:sz w:val="24"/>
          <w:szCs w:val="24"/>
        </w:rPr>
        <w:t>.</w:t>
      </w:r>
      <w:bookmarkStart w:id="1" w:name="_Hlk512558436"/>
      <w:r>
        <w:rPr>
          <w:rFonts w:ascii="Times New Roman" w:hAnsi="Times New Roman" w:cs="Times New Roman"/>
          <w:sz w:val="24"/>
          <w:szCs w:val="24"/>
        </w:rPr>
        <w:t xml:space="preserve"> All TET2 fragments were PCR amplified and cloned into the pcDNA 3.1 vector using BamHI and XhoI (</w:t>
      </w:r>
      <w:r w:rsidRPr="004941F7">
        <w:rPr>
          <w:rFonts w:ascii="Times New Roman" w:hAnsi="Times New Roman" w:cs="Times New Roman"/>
          <w:color w:val="000000"/>
          <w:sz w:val="24"/>
          <w:szCs w:val="24"/>
        </w:rPr>
        <w:t>Invitrogen</w:t>
      </w:r>
      <w:r>
        <w:rPr>
          <w:rFonts w:ascii="Times New Roman" w:hAnsi="Times New Roman" w:cs="Times New Roman"/>
          <w:sz w:val="24"/>
          <w:szCs w:val="24"/>
        </w:rPr>
        <w:t>)</w:t>
      </w:r>
      <w:r w:rsidRPr="003B50CF">
        <w:rPr>
          <w:rFonts w:ascii="Times New Roman" w:hAnsi="Times New Roman" w:cs="Times New Roman"/>
          <w:color w:val="000000"/>
          <w:sz w:val="24"/>
          <w:szCs w:val="24"/>
        </w:rPr>
        <w:t>.</w:t>
      </w:r>
      <w:bookmarkEnd w:id="1"/>
      <w:r w:rsidR="00381826">
        <w:rPr>
          <w:rFonts w:ascii="Times New Roman" w:hAnsi="Times New Roman" w:cs="Times New Roman"/>
          <w:color w:val="000000"/>
          <w:sz w:val="24"/>
          <w:szCs w:val="24"/>
        </w:rPr>
        <w:t xml:space="preserve"> </w:t>
      </w:r>
    </w:p>
    <w:p w:rsidR="00CD0137" w:rsidRPr="00491CB7" w:rsidRDefault="00CD0137" w:rsidP="003D7419">
      <w:pPr>
        <w:spacing w:line="480" w:lineRule="auto"/>
        <w:rPr>
          <w:rFonts w:ascii="Times New Roman" w:hAnsi="Times New Roman" w:cs="Times New Roman"/>
          <w:sz w:val="24"/>
          <w:szCs w:val="24"/>
        </w:rPr>
      </w:pPr>
    </w:p>
    <w:p w:rsidR="003D7419" w:rsidRDefault="00CD0137" w:rsidP="003D7419">
      <w:pPr>
        <w:spacing w:line="480" w:lineRule="auto"/>
        <w:rPr>
          <w:rFonts w:ascii="Times New Roman" w:hAnsi="Times New Roman" w:cs="Times New Roman"/>
          <w:b/>
          <w:sz w:val="24"/>
          <w:szCs w:val="24"/>
        </w:rPr>
      </w:pPr>
      <w:r>
        <w:rPr>
          <w:rFonts w:ascii="Times New Roman" w:hAnsi="Times New Roman" w:cs="Times New Roman"/>
          <w:b/>
          <w:sz w:val="24"/>
          <w:szCs w:val="24"/>
        </w:rPr>
        <w:t>Cell transfection</w:t>
      </w:r>
    </w:p>
    <w:p w:rsidR="00CD0137" w:rsidRPr="00FF7ADF" w:rsidRDefault="00CD0137" w:rsidP="003D7419">
      <w:pPr>
        <w:spacing w:line="480" w:lineRule="auto"/>
        <w:rPr>
          <w:rFonts w:ascii="Times New Roman" w:hAnsi="Times New Roman" w:cs="Times New Roman"/>
          <w:sz w:val="24"/>
          <w:szCs w:val="24"/>
        </w:rPr>
      </w:pPr>
      <w:r>
        <w:rPr>
          <w:rFonts w:ascii="Times New Roman" w:hAnsi="Times New Roman" w:cs="Times New Roman"/>
          <w:color w:val="000000"/>
          <w:sz w:val="24"/>
          <w:szCs w:val="24"/>
        </w:rPr>
        <w:lastRenderedPageBreak/>
        <w:t xml:space="preserve">Cells were seeded in six-well plates at </w:t>
      </w:r>
      <w:r w:rsidRPr="00E4335F">
        <w:rPr>
          <w:rFonts w:ascii="Times New Roman" w:hAnsi="Times New Roman" w:cs="Times New Roman"/>
          <w:sz w:val="24"/>
          <w:szCs w:val="24"/>
        </w:rPr>
        <w:t>40</w:t>
      </w:r>
      <w:r>
        <w:rPr>
          <w:rFonts w:ascii="Times New Roman" w:hAnsi="Times New Roman" w:cs="Times New Roman"/>
          <w:sz w:val="24"/>
          <w:szCs w:val="24"/>
        </w:rPr>
        <w:t>~</w:t>
      </w:r>
      <w:r w:rsidRPr="00E4335F">
        <w:rPr>
          <w:rFonts w:ascii="Times New Roman" w:hAnsi="Times New Roman" w:cs="Times New Roman"/>
          <w:sz w:val="24"/>
          <w:szCs w:val="24"/>
        </w:rPr>
        <w:t>60</w:t>
      </w:r>
      <w:r>
        <w:rPr>
          <w:rFonts w:ascii="Times New Roman" w:hAnsi="Times New Roman" w:cs="Times New Roman"/>
          <w:sz w:val="24"/>
          <w:szCs w:val="24"/>
        </w:rPr>
        <w:t xml:space="preserve"> </w:t>
      </w:r>
      <w:r w:rsidRPr="00E4335F">
        <w:rPr>
          <w:rFonts w:ascii="Times New Roman" w:hAnsi="Times New Roman" w:cs="Times New Roman"/>
          <w:sz w:val="24"/>
          <w:szCs w:val="24"/>
        </w:rPr>
        <w:t>% confluence</w:t>
      </w:r>
      <w:r>
        <w:rPr>
          <w:rFonts w:ascii="Times New Roman" w:hAnsi="Times New Roman" w:cs="Times New Roman"/>
          <w:sz w:val="24"/>
          <w:szCs w:val="24"/>
        </w:rPr>
        <w:t xml:space="preserve"> before transfection. To prepare transfection cocktails for each well, siRNA or LNA (5 μl, with a solution of 20 μ</w:t>
      </w:r>
      <w:r w:rsidRPr="00B85E25">
        <w:rPr>
          <w:rFonts w:ascii="Times New Roman" w:hAnsi="Times New Roman" w:cs="Times New Roman"/>
          <w:sz w:val="24"/>
          <w:szCs w:val="24"/>
        </w:rPr>
        <w:t>M</w:t>
      </w:r>
      <w:r>
        <w:rPr>
          <w:rFonts w:ascii="Times New Roman" w:hAnsi="Times New Roman" w:cs="Times New Roman"/>
          <w:sz w:val="24"/>
          <w:szCs w:val="24"/>
        </w:rPr>
        <w:t xml:space="preserve">) </w:t>
      </w:r>
      <w:r w:rsidRPr="00B85E25">
        <w:rPr>
          <w:rFonts w:ascii="Times New Roman" w:hAnsi="Times New Roman" w:cs="Times New Roman"/>
          <w:sz w:val="24"/>
          <w:szCs w:val="24"/>
        </w:rPr>
        <w:t xml:space="preserve">was mixed with </w:t>
      </w:r>
      <w:r>
        <w:rPr>
          <w:rFonts w:ascii="Times New Roman" w:hAnsi="Times New Roman" w:cs="Times New Roman"/>
          <w:sz w:val="24"/>
          <w:szCs w:val="24"/>
        </w:rPr>
        <w:t>25</w:t>
      </w:r>
      <w:r w:rsidRPr="00B85E25">
        <w:rPr>
          <w:rFonts w:ascii="Times New Roman" w:hAnsi="Times New Roman" w:cs="Times New Roman"/>
          <w:sz w:val="24"/>
          <w:szCs w:val="24"/>
        </w:rPr>
        <w:t>0</w:t>
      </w:r>
      <w:r>
        <w:rPr>
          <w:rFonts w:ascii="Times New Roman" w:hAnsi="Times New Roman" w:cs="Times New Roman"/>
          <w:sz w:val="24"/>
          <w:szCs w:val="24"/>
        </w:rPr>
        <w:t xml:space="preserve"> μ</w:t>
      </w:r>
      <w:r w:rsidRPr="00B85E25">
        <w:rPr>
          <w:rFonts w:ascii="Times New Roman" w:hAnsi="Times New Roman" w:cs="Times New Roman"/>
          <w:sz w:val="24"/>
          <w:szCs w:val="24"/>
        </w:rPr>
        <w:t xml:space="preserve">l </w:t>
      </w:r>
      <w:r>
        <w:rPr>
          <w:rFonts w:ascii="Times New Roman" w:hAnsi="Times New Roman" w:cs="Times New Roman"/>
          <w:sz w:val="24"/>
          <w:szCs w:val="24"/>
        </w:rPr>
        <w:t>Opti</w:t>
      </w:r>
      <w:r w:rsidRPr="00B85E25">
        <w:rPr>
          <w:rFonts w:ascii="Times New Roman" w:hAnsi="Times New Roman" w:cs="Times New Roman"/>
          <w:sz w:val="24"/>
          <w:szCs w:val="24"/>
        </w:rPr>
        <w:t xml:space="preserve">-MEM </w:t>
      </w:r>
      <w:r>
        <w:rPr>
          <w:rFonts w:ascii="Times New Roman" w:hAnsi="Times New Roman" w:cs="Times New Roman"/>
          <w:sz w:val="24"/>
          <w:szCs w:val="24"/>
        </w:rPr>
        <w:t>(</w:t>
      </w:r>
      <w:r w:rsidRPr="004941F7">
        <w:rPr>
          <w:rFonts w:ascii="Times New Roman" w:hAnsi="Times New Roman" w:cs="Times New Roman"/>
          <w:color w:val="000000"/>
          <w:sz w:val="24"/>
          <w:szCs w:val="24"/>
        </w:rPr>
        <w:t>Invitrogen</w:t>
      </w:r>
      <w:r>
        <w:rPr>
          <w:rFonts w:ascii="Times New Roman" w:hAnsi="Times New Roman" w:cs="Times New Roman"/>
          <w:sz w:val="24"/>
          <w:szCs w:val="24"/>
        </w:rPr>
        <w:t xml:space="preserve">) </w:t>
      </w:r>
      <w:r w:rsidRPr="00B85E25">
        <w:rPr>
          <w:rFonts w:ascii="Times New Roman" w:hAnsi="Times New Roman" w:cs="Times New Roman"/>
          <w:sz w:val="24"/>
          <w:szCs w:val="24"/>
        </w:rPr>
        <w:t>by gentle</w:t>
      </w:r>
      <w:r>
        <w:rPr>
          <w:rFonts w:ascii="Times New Roman" w:hAnsi="Times New Roman" w:cs="Times New Roman"/>
          <w:sz w:val="24"/>
          <w:szCs w:val="24"/>
        </w:rPr>
        <w:t xml:space="preserve"> </w:t>
      </w:r>
      <w:r w:rsidRPr="00B85E25">
        <w:rPr>
          <w:rFonts w:ascii="Times New Roman" w:hAnsi="Times New Roman" w:cs="Times New Roman"/>
          <w:sz w:val="24"/>
          <w:szCs w:val="24"/>
        </w:rPr>
        <w:t xml:space="preserve">pipetting. In parallel, </w:t>
      </w:r>
      <w:r>
        <w:rPr>
          <w:rFonts w:ascii="Times New Roman" w:hAnsi="Times New Roman" w:cs="Times New Roman"/>
          <w:sz w:val="24"/>
          <w:szCs w:val="24"/>
        </w:rPr>
        <w:t>5μl</w:t>
      </w:r>
      <w:r w:rsidRPr="00B85E25">
        <w:rPr>
          <w:rFonts w:ascii="Times New Roman" w:hAnsi="Times New Roman" w:cs="Times New Roman"/>
          <w:sz w:val="24"/>
          <w:szCs w:val="24"/>
        </w:rPr>
        <w:t xml:space="preserve"> of</w:t>
      </w:r>
      <w:r>
        <w:rPr>
          <w:rFonts w:ascii="Times New Roman" w:hAnsi="Times New Roman" w:cs="Times New Roman"/>
          <w:sz w:val="24"/>
          <w:szCs w:val="24"/>
        </w:rPr>
        <w:t xml:space="preserve"> R</w:t>
      </w:r>
      <w:r>
        <w:rPr>
          <w:rFonts w:ascii="Times New Roman" w:hAnsi="Times New Roman" w:cs="Times New Roman"/>
          <w:color w:val="000000"/>
          <w:sz w:val="24"/>
          <w:szCs w:val="24"/>
        </w:rPr>
        <w:t>NA</w:t>
      </w:r>
      <w:r>
        <w:rPr>
          <w:rFonts w:ascii="Times New Roman" w:hAnsi="Times New Roman" w:cs="Times New Roman" w:hint="eastAsia"/>
          <w:color w:val="000000"/>
          <w:sz w:val="24"/>
          <w:szCs w:val="24"/>
        </w:rPr>
        <w:t>i</w:t>
      </w:r>
      <w:r>
        <w:rPr>
          <w:rFonts w:ascii="Times New Roman" w:hAnsi="Times New Roman" w:cs="Times New Roman"/>
          <w:color w:val="000000"/>
          <w:sz w:val="24"/>
          <w:szCs w:val="24"/>
        </w:rPr>
        <w:t xml:space="preserve"> Max Transfection Reagent</w:t>
      </w:r>
      <w:r w:rsidRPr="00B85E25">
        <w:rPr>
          <w:rFonts w:ascii="Times New Roman" w:hAnsi="Times New Roman" w:cs="Times New Roman"/>
          <w:sz w:val="24"/>
          <w:szCs w:val="24"/>
        </w:rPr>
        <w:t xml:space="preserve"> </w:t>
      </w:r>
      <w:r>
        <w:rPr>
          <w:rFonts w:ascii="Times New Roman" w:hAnsi="Times New Roman" w:cs="Times New Roman"/>
          <w:sz w:val="24"/>
          <w:szCs w:val="24"/>
        </w:rPr>
        <w:t>or</w:t>
      </w:r>
      <w:r w:rsidRPr="00B85E25">
        <w:rPr>
          <w:rFonts w:ascii="Times New Roman" w:hAnsi="Times New Roman" w:cs="Times New Roman"/>
          <w:sz w:val="24"/>
          <w:szCs w:val="24"/>
        </w:rPr>
        <w:t xml:space="preserve"> Lipofectamine </w:t>
      </w:r>
      <w:r>
        <w:rPr>
          <w:rFonts w:ascii="Times New Roman" w:hAnsi="Times New Roman" w:cs="Times New Roman"/>
          <w:sz w:val="24"/>
          <w:szCs w:val="24"/>
        </w:rPr>
        <w:t>3</w:t>
      </w:r>
      <w:r w:rsidRPr="00B85E25">
        <w:rPr>
          <w:rFonts w:ascii="Times New Roman" w:hAnsi="Times New Roman" w:cs="Times New Roman"/>
          <w:sz w:val="24"/>
          <w:szCs w:val="24"/>
        </w:rPr>
        <w:t>000</w:t>
      </w:r>
      <w:r>
        <w:rPr>
          <w:rFonts w:ascii="Times New Roman" w:hAnsi="Times New Roman" w:cs="Times New Roman"/>
          <w:sz w:val="24"/>
          <w:szCs w:val="24"/>
        </w:rPr>
        <w:t xml:space="preserve"> </w:t>
      </w:r>
      <w:r w:rsidRPr="00B85E25">
        <w:rPr>
          <w:rFonts w:ascii="Times New Roman" w:hAnsi="Times New Roman" w:cs="Times New Roman"/>
          <w:sz w:val="24"/>
          <w:szCs w:val="24"/>
        </w:rPr>
        <w:t xml:space="preserve">was diluted in </w:t>
      </w:r>
      <w:r>
        <w:rPr>
          <w:rFonts w:ascii="Times New Roman" w:hAnsi="Times New Roman" w:cs="Times New Roman"/>
          <w:sz w:val="24"/>
          <w:szCs w:val="24"/>
        </w:rPr>
        <w:t>25</w:t>
      </w:r>
      <w:r w:rsidRPr="00B85E25">
        <w:rPr>
          <w:rFonts w:ascii="Times New Roman" w:hAnsi="Times New Roman" w:cs="Times New Roman"/>
          <w:sz w:val="24"/>
          <w:szCs w:val="24"/>
        </w:rPr>
        <w:t>0</w:t>
      </w:r>
      <w:r>
        <w:rPr>
          <w:rFonts w:ascii="Times New Roman" w:hAnsi="Times New Roman" w:cs="Times New Roman"/>
          <w:sz w:val="24"/>
          <w:szCs w:val="24"/>
        </w:rPr>
        <w:t xml:space="preserve"> μ</w:t>
      </w:r>
      <w:r w:rsidRPr="00B85E25">
        <w:rPr>
          <w:rFonts w:ascii="Times New Roman" w:hAnsi="Times New Roman" w:cs="Times New Roman"/>
          <w:sz w:val="24"/>
          <w:szCs w:val="24"/>
        </w:rPr>
        <w:t>l of</w:t>
      </w:r>
      <w:r>
        <w:rPr>
          <w:rFonts w:ascii="Times New Roman" w:hAnsi="Times New Roman" w:cs="Times New Roman"/>
          <w:sz w:val="24"/>
          <w:szCs w:val="24"/>
        </w:rPr>
        <w:t xml:space="preserve"> </w:t>
      </w:r>
      <w:r w:rsidRPr="00B85E25">
        <w:rPr>
          <w:rFonts w:ascii="Times New Roman" w:hAnsi="Times New Roman" w:cs="Times New Roman"/>
          <w:sz w:val="24"/>
          <w:szCs w:val="24"/>
        </w:rPr>
        <w:t>O</w:t>
      </w:r>
      <w:r>
        <w:rPr>
          <w:rFonts w:ascii="Times New Roman" w:hAnsi="Times New Roman" w:cs="Times New Roman"/>
          <w:sz w:val="24"/>
          <w:szCs w:val="24"/>
        </w:rPr>
        <w:t>pti-</w:t>
      </w:r>
      <w:r w:rsidRPr="00B85E25">
        <w:rPr>
          <w:rFonts w:ascii="Times New Roman" w:hAnsi="Times New Roman" w:cs="Times New Roman"/>
          <w:sz w:val="24"/>
          <w:szCs w:val="24"/>
        </w:rPr>
        <w:t>MEM by gentle pipetting. After 5</w:t>
      </w:r>
      <w:r>
        <w:rPr>
          <w:rFonts w:ascii="Times New Roman" w:hAnsi="Times New Roman" w:cs="Times New Roman"/>
          <w:sz w:val="24"/>
          <w:szCs w:val="24"/>
        </w:rPr>
        <w:t xml:space="preserve"> </w:t>
      </w:r>
      <w:r w:rsidRPr="00B85E25">
        <w:rPr>
          <w:rFonts w:ascii="Times New Roman" w:hAnsi="Times New Roman" w:cs="Times New Roman"/>
          <w:sz w:val="24"/>
          <w:szCs w:val="24"/>
        </w:rPr>
        <w:t>min incubation at room temperature, the</w:t>
      </w:r>
      <w:r>
        <w:rPr>
          <w:rFonts w:ascii="Times New Roman" w:hAnsi="Times New Roman" w:cs="Times New Roman"/>
          <w:sz w:val="24"/>
          <w:szCs w:val="24"/>
        </w:rPr>
        <w:t xml:space="preserve"> </w:t>
      </w:r>
      <w:r w:rsidRPr="00B85E25">
        <w:rPr>
          <w:rFonts w:ascii="Times New Roman" w:hAnsi="Times New Roman" w:cs="Times New Roman"/>
          <w:sz w:val="24"/>
          <w:szCs w:val="24"/>
        </w:rPr>
        <w:t xml:space="preserve">two </w:t>
      </w:r>
      <w:r>
        <w:rPr>
          <w:rFonts w:ascii="Times New Roman" w:hAnsi="Times New Roman" w:cs="Times New Roman"/>
          <w:sz w:val="24"/>
          <w:szCs w:val="24"/>
        </w:rPr>
        <w:t xml:space="preserve">components </w:t>
      </w:r>
      <w:r w:rsidRPr="00B85E25">
        <w:rPr>
          <w:rFonts w:ascii="Times New Roman" w:hAnsi="Times New Roman" w:cs="Times New Roman"/>
          <w:sz w:val="24"/>
          <w:szCs w:val="24"/>
        </w:rPr>
        <w:t>were combined by gentle pipetting. Following incubation at room temperature</w:t>
      </w:r>
      <w:r>
        <w:rPr>
          <w:rFonts w:ascii="Times New Roman" w:hAnsi="Times New Roman" w:cs="Times New Roman"/>
          <w:sz w:val="24"/>
          <w:szCs w:val="24"/>
        </w:rPr>
        <w:t xml:space="preserve"> </w:t>
      </w:r>
      <w:r w:rsidRPr="00B85E25">
        <w:rPr>
          <w:rFonts w:ascii="Times New Roman" w:hAnsi="Times New Roman" w:cs="Times New Roman"/>
          <w:sz w:val="24"/>
          <w:szCs w:val="24"/>
        </w:rPr>
        <w:t xml:space="preserve">for </w:t>
      </w:r>
      <w:r>
        <w:rPr>
          <w:rFonts w:ascii="Times New Roman" w:hAnsi="Times New Roman" w:cs="Times New Roman"/>
          <w:sz w:val="24"/>
          <w:szCs w:val="24"/>
        </w:rPr>
        <w:t>15</w:t>
      </w:r>
      <w:r w:rsidRPr="00B85E25">
        <w:rPr>
          <w:rFonts w:ascii="Times New Roman" w:hAnsi="Times New Roman" w:cs="Times New Roman"/>
          <w:sz w:val="24"/>
          <w:szCs w:val="24"/>
        </w:rPr>
        <w:t xml:space="preserve"> min, the resulting cocktail (</w:t>
      </w:r>
      <w:r>
        <w:rPr>
          <w:rFonts w:ascii="Times New Roman" w:hAnsi="Times New Roman" w:cs="Times New Roman"/>
          <w:sz w:val="24"/>
          <w:szCs w:val="24"/>
        </w:rPr>
        <w:t>500 μl</w:t>
      </w:r>
      <w:r w:rsidRPr="00B85E25">
        <w:rPr>
          <w:rFonts w:ascii="Times New Roman" w:hAnsi="Times New Roman" w:cs="Times New Roman"/>
          <w:sz w:val="24"/>
          <w:szCs w:val="24"/>
        </w:rPr>
        <w:t xml:space="preserve">) was directly applied to </w:t>
      </w:r>
      <w:r>
        <w:rPr>
          <w:rFonts w:ascii="Times New Roman" w:hAnsi="Times New Roman" w:cs="Times New Roman"/>
          <w:sz w:val="24"/>
          <w:szCs w:val="24"/>
        </w:rPr>
        <w:t>cells</w:t>
      </w:r>
      <w:r w:rsidRPr="00B85E25">
        <w:rPr>
          <w:rFonts w:ascii="Times New Roman" w:hAnsi="Times New Roman" w:cs="Times New Roman"/>
          <w:sz w:val="24"/>
          <w:szCs w:val="24"/>
        </w:rPr>
        <w:t xml:space="preserve"> that</w:t>
      </w:r>
      <w:r>
        <w:rPr>
          <w:rFonts w:ascii="Times New Roman" w:hAnsi="Times New Roman" w:cs="Times New Roman"/>
          <w:sz w:val="24"/>
          <w:szCs w:val="24"/>
        </w:rPr>
        <w:t xml:space="preserve"> </w:t>
      </w:r>
      <w:r w:rsidRPr="00B85E25">
        <w:rPr>
          <w:rFonts w:ascii="Times New Roman" w:hAnsi="Times New Roman" w:cs="Times New Roman"/>
          <w:sz w:val="24"/>
          <w:szCs w:val="24"/>
        </w:rPr>
        <w:t xml:space="preserve">were </w:t>
      </w:r>
      <w:r>
        <w:rPr>
          <w:rFonts w:ascii="Times New Roman" w:hAnsi="Times New Roman" w:cs="Times New Roman"/>
          <w:sz w:val="24"/>
          <w:szCs w:val="24"/>
        </w:rPr>
        <w:t>equipped</w:t>
      </w:r>
      <w:r w:rsidRPr="00B85E25">
        <w:rPr>
          <w:rFonts w:ascii="Times New Roman" w:hAnsi="Times New Roman" w:cs="Times New Roman"/>
          <w:sz w:val="24"/>
          <w:szCs w:val="24"/>
        </w:rPr>
        <w:t xml:space="preserve"> with</w:t>
      </w:r>
      <w:r>
        <w:rPr>
          <w:rFonts w:ascii="Times New Roman" w:hAnsi="Times New Roman" w:cs="Times New Roman"/>
          <w:sz w:val="24"/>
          <w:szCs w:val="24"/>
        </w:rPr>
        <w:t xml:space="preserve"> </w:t>
      </w:r>
      <w:r w:rsidRPr="00B85E25">
        <w:rPr>
          <w:rFonts w:ascii="Times New Roman" w:hAnsi="Times New Roman" w:cs="Times New Roman"/>
          <w:sz w:val="24"/>
          <w:szCs w:val="24"/>
        </w:rPr>
        <w:t>O</w:t>
      </w:r>
      <w:r>
        <w:rPr>
          <w:rFonts w:ascii="Times New Roman" w:hAnsi="Times New Roman" w:cs="Times New Roman"/>
          <w:sz w:val="24"/>
          <w:szCs w:val="24"/>
        </w:rPr>
        <w:t>pti</w:t>
      </w:r>
      <w:r w:rsidRPr="00B85E25">
        <w:rPr>
          <w:rFonts w:ascii="Times New Roman" w:hAnsi="Times New Roman" w:cs="Times New Roman"/>
          <w:sz w:val="24"/>
          <w:szCs w:val="24"/>
        </w:rPr>
        <w:t>-MEM</w:t>
      </w:r>
      <w:r>
        <w:rPr>
          <w:rFonts w:ascii="Times New Roman" w:hAnsi="Times New Roman" w:cs="Times New Roman"/>
          <w:sz w:val="24"/>
          <w:szCs w:val="24"/>
        </w:rPr>
        <w:t xml:space="preserve"> </w:t>
      </w:r>
      <w:r w:rsidRPr="00B85E25">
        <w:rPr>
          <w:rFonts w:ascii="Times New Roman" w:hAnsi="Times New Roman" w:cs="Times New Roman"/>
          <w:sz w:val="24"/>
          <w:szCs w:val="24"/>
        </w:rPr>
        <w:t>(</w:t>
      </w:r>
      <w:r>
        <w:rPr>
          <w:rFonts w:ascii="Times New Roman" w:hAnsi="Times New Roman" w:cs="Times New Roman"/>
          <w:sz w:val="24"/>
          <w:szCs w:val="24"/>
        </w:rPr>
        <w:t>1500 μl</w:t>
      </w:r>
      <w:r w:rsidRPr="00B85E25">
        <w:rPr>
          <w:rFonts w:ascii="Times New Roman" w:hAnsi="Times New Roman" w:cs="Times New Roman"/>
          <w:sz w:val="24"/>
          <w:szCs w:val="24"/>
        </w:rPr>
        <w:t xml:space="preserve">). After </w:t>
      </w:r>
      <w:r>
        <w:rPr>
          <w:rFonts w:ascii="Times New Roman" w:hAnsi="Times New Roman" w:cs="Times New Roman"/>
          <w:sz w:val="24"/>
          <w:szCs w:val="24"/>
        </w:rPr>
        <w:t xml:space="preserve">6 hours </w:t>
      </w:r>
      <w:r w:rsidRPr="00B85E25">
        <w:rPr>
          <w:rFonts w:ascii="Times New Roman" w:hAnsi="Times New Roman" w:cs="Times New Roman"/>
          <w:sz w:val="24"/>
          <w:szCs w:val="24"/>
        </w:rPr>
        <w:t xml:space="preserve">incubation in a </w:t>
      </w:r>
      <w:r>
        <w:rPr>
          <w:rFonts w:ascii="Times New Roman" w:hAnsi="Times New Roman" w:cs="Times New Roman"/>
          <w:sz w:val="24"/>
          <w:szCs w:val="24"/>
        </w:rPr>
        <w:t>cell</w:t>
      </w:r>
      <w:r w:rsidRPr="00B85E25">
        <w:rPr>
          <w:rFonts w:ascii="Times New Roman" w:hAnsi="Times New Roman" w:cs="Times New Roman"/>
          <w:sz w:val="24"/>
          <w:szCs w:val="24"/>
        </w:rPr>
        <w:t xml:space="preserve"> culture</w:t>
      </w:r>
      <w:r>
        <w:rPr>
          <w:rFonts w:ascii="Times New Roman" w:hAnsi="Times New Roman" w:cs="Times New Roman"/>
          <w:sz w:val="24"/>
          <w:szCs w:val="24"/>
        </w:rPr>
        <w:t xml:space="preserve"> </w:t>
      </w:r>
      <w:r w:rsidRPr="00B85E25">
        <w:rPr>
          <w:rFonts w:ascii="Times New Roman" w:hAnsi="Times New Roman" w:cs="Times New Roman"/>
          <w:sz w:val="24"/>
          <w:szCs w:val="24"/>
        </w:rPr>
        <w:t xml:space="preserve">incubator, the </w:t>
      </w:r>
      <w:r>
        <w:rPr>
          <w:rFonts w:ascii="Times New Roman" w:hAnsi="Times New Roman" w:cs="Times New Roman"/>
          <w:sz w:val="24"/>
          <w:szCs w:val="24"/>
        </w:rPr>
        <w:t>medium</w:t>
      </w:r>
      <w:r w:rsidRPr="00B85E25">
        <w:rPr>
          <w:rFonts w:ascii="Times New Roman" w:hAnsi="Times New Roman" w:cs="Times New Roman"/>
          <w:sz w:val="24"/>
          <w:szCs w:val="24"/>
        </w:rPr>
        <w:t xml:space="preserve"> was replaced with fresh medium. RNA and protein were extracted for analysis</w:t>
      </w:r>
      <w:r>
        <w:rPr>
          <w:rFonts w:ascii="Times New Roman" w:hAnsi="Times New Roman" w:cs="Times New Roman"/>
          <w:sz w:val="24"/>
          <w:szCs w:val="24"/>
        </w:rPr>
        <w:t xml:space="preserve"> after 48 </w:t>
      </w:r>
      <w:r w:rsidRPr="00B85E25">
        <w:rPr>
          <w:rFonts w:ascii="Times New Roman" w:hAnsi="Times New Roman" w:cs="Times New Roman"/>
          <w:sz w:val="24"/>
          <w:szCs w:val="24"/>
        </w:rPr>
        <w:t>hours</w:t>
      </w:r>
      <w:r>
        <w:rPr>
          <w:rFonts w:ascii="Times New Roman" w:hAnsi="Times New Roman" w:cs="Times New Roman"/>
          <w:sz w:val="24"/>
          <w:szCs w:val="24"/>
        </w:rPr>
        <w:t xml:space="preserve">. </w:t>
      </w:r>
      <w:r w:rsidRPr="00491CB7">
        <w:rPr>
          <w:rFonts w:ascii="Times New Roman" w:hAnsi="Times New Roman" w:cs="Times New Roman"/>
          <w:sz w:val="24"/>
          <w:szCs w:val="24"/>
        </w:rPr>
        <w:t xml:space="preserve">HaCaT cells were transfected with </w:t>
      </w:r>
      <w:r>
        <w:rPr>
          <w:rFonts w:ascii="Times New Roman" w:hAnsi="Times New Roman" w:cs="Times New Roman"/>
          <w:sz w:val="24"/>
          <w:szCs w:val="24"/>
        </w:rPr>
        <w:t>TETILA</w:t>
      </w:r>
      <w:r w:rsidRPr="00491CB7">
        <w:rPr>
          <w:rFonts w:ascii="Times New Roman" w:hAnsi="Times New Roman" w:cs="Times New Roman"/>
          <w:sz w:val="24"/>
          <w:szCs w:val="24"/>
        </w:rPr>
        <w:t>-overexpressing recombinant adenovirus particles (Ad-</w:t>
      </w:r>
      <w:r>
        <w:rPr>
          <w:rFonts w:ascii="Times New Roman" w:hAnsi="Times New Roman" w:cs="Times New Roman"/>
          <w:sz w:val="24"/>
          <w:szCs w:val="24"/>
        </w:rPr>
        <w:t>TETILA</w:t>
      </w:r>
      <w:r w:rsidRPr="00491CB7">
        <w:rPr>
          <w:rFonts w:ascii="Times New Roman" w:hAnsi="Times New Roman" w:cs="Times New Roman"/>
          <w:sz w:val="24"/>
          <w:szCs w:val="24"/>
        </w:rPr>
        <w:t>) and control adenovirus particles (Ad-vector). Media were replaced with new media 6h after transfection. When the cells were confluent, the cell samples were conventionally dissociated and collected to perform the corresponding experimental detection.</w:t>
      </w:r>
      <w:r w:rsidR="00FF7ADF">
        <w:rPr>
          <w:rFonts w:ascii="Times New Roman" w:hAnsi="Times New Roman" w:cs="Times New Roman"/>
          <w:sz w:val="24"/>
          <w:szCs w:val="24"/>
        </w:rPr>
        <w:t xml:space="preserve"> </w:t>
      </w:r>
    </w:p>
    <w:p w:rsidR="004F7DD9" w:rsidRPr="00634041" w:rsidRDefault="004F7DD9" w:rsidP="003D7419">
      <w:pPr>
        <w:spacing w:line="480" w:lineRule="auto"/>
        <w:rPr>
          <w:rFonts w:ascii="Times New Roman" w:hAnsi="Times New Roman" w:cs="Times New Roman"/>
          <w:b/>
          <w:color w:val="000000"/>
          <w:sz w:val="24"/>
          <w:szCs w:val="24"/>
        </w:rPr>
      </w:pPr>
    </w:p>
    <w:p w:rsidR="003D7419" w:rsidRDefault="00CD0137" w:rsidP="003D7419">
      <w:pPr>
        <w:spacing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F</w:t>
      </w:r>
      <w:r w:rsidRPr="00944088">
        <w:rPr>
          <w:rFonts w:ascii="Times New Roman" w:hAnsi="Times New Roman" w:cs="Times New Roman"/>
          <w:b/>
          <w:color w:val="000000"/>
          <w:sz w:val="24"/>
          <w:szCs w:val="24"/>
        </w:rPr>
        <w:t xml:space="preserve">luorescence </w:t>
      </w:r>
      <w:r>
        <w:rPr>
          <w:rFonts w:ascii="Times New Roman" w:hAnsi="Times New Roman" w:cs="Times New Roman"/>
          <w:b/>
          <w:color w:val="000000"/>
          <w:sz w:val="24"/>
          <w:szCs w:val="24"/>
        </w:rPr>
        <w:t>I</w:t>
      </w:r>
      <w:r w:rsidRPr="00944088">
        <w:rPr>
          <w:rFonts w:ascii="Times New Roman" w:hAnsi="Times New Roman" w:cs="Times New Roman"/>
          <w:b/>
          <w:color w:val="000000"/>
          <w:sz w:val="24"/>
          <w:szCs w:val="24"/>
        </w:rPr>
        <w:t xml:space="preserve">n </w:t>
      </w:r>
      <w:r>
        <w:rPr>
          <w:rFonts w:ascii="Times New Roman" w:hAnsi="Times New Roman" w:cs="Times New Roman"/>
          <w:b/>
          <w:color w:val="000000"/>
          <w:sz w:val="24"/>
          <w:szCs w:val="24"/>
        </w:rPr>
        <w:t>S</w:t>
      </w:r>
      <w:r w:rsidRPr="00944088">
        <w:rPr>
          <w:rFonts w:ascii="Times New Roman" w:hAnsi="Times New Roman" w:cs="Times New Roman"/>
          <w:b/>
          <w:color w:val="000000"/>
          <w:sz w:val="24"/>
          <w:szCs w:val="24"/>
        </w:rPr>
        <w:t xml:space="preserve">itu </w:t>
      </w:r>
      <w:r>
        <w:rPr>
          <w:rFonts w:ascii="Times New Roman" w:hAnsi="Times New Roman" w:cs="Times New Roman"/>
          <w:b/>
          <w:color w:val="000000"/>
          <w:sz w:val="24"/>
          <w:szCs w:val="24"/>
        </w:rPr>
        <w:t>H</w:t>
      </w:r>
      <w:r w:rsidRPr="00944088">
        <w:rPr>
          <w:rFonts w:ascii="Times New Roman" w:hAnsi="Times New Roman" w:cs="Times New Roman"/>
          <w:b/>
          <w:color w:val="000000"/>
          <w:sz w:val="24"/>
          <w:szCs w:val="24"/>
        </w:rPr>
        <w:t>ybridization</w:t>
      </w:r>
      <w:r>
        <w:rPr>
          <w:rFonts w:ascii="Times New Roman" w:hAnsi="Times New Roman" w:cs="Times New Roman"/>
          <w:b/>
          <w:color w:val="000000"/>
          <w:sz w:val="24"/>
          <w:szCs w:val="24"/>
        </w:rPr>
        <w:t xml:space="preserve"> (FISH)</w:t>
      </w:r>
    </w:p>
    <w:p w:rsidR="00CD0137" w:rsidRDefault="00CD0137" w:rsidP="003D7419">
      <w:pPr>
        <w:spacing w:line="480" w:lineRule="auto"/>
        <w:rPr>
          <w:rFonts w:ascii="TimesNewRomanPSMT" w:hAnsi="TimesNewRomanPSMT" w:hint="eastAsia"/>
          <w:color w:val="000000"/>
          <w:sz w:val="24"/>
          <w:szCs w:val="24"/>
        </w:rPr>
      </w:pPr>
      <w:r w:rsidRPr="00944088">
        <w:rPr>
          <w:rFonts w:ascii="Times New Roman" w:hAnsi="Times New Roman" w:cs="Times New Roman"/>
          <w:color w:val="000000"/>
          <w:sz w:val="24"/>
          <w:szCs w:val="24"/>
        </w:rPr>
        <w:t>For in situ detection of lncRNA-</w:t>
      </w:r>
      <w:r>
        <w:rPr>
          <w:rFonts w:ascii="Times New Roman" w:hAnsi="Times New Roman" w:cs="Times New Roman"/>
          <w:color w:val="000000"/>
          <w:sz w:val="24"/>
          <w:szCs w:val="24"/>
        </w:rPr>
        <w:t>TETILA</w:t>
      </w:r>
      <w:r w:rsidRPr="00944088">
        <w:rPr>
          <w:rFonts w:ascii="Times New Roman" w:hAnsi="Times New Roman" w:cs="Times New Roman"/>
          <w:color w:val="000000"/>
          <w:sz w:val="24"/>
          <w:szCs w:val="24"/>
        </w:rPr>
        <w:t xml:space="preserve"> in H</w:t>
      </w:r>
      <w:r>
        <w:rPr>
          <w:rFonts w:ascii="Times New Roman" w:hAnsi="Times New Roman" w:cs="Times New Roman"/>
          <w:color w:val="000000"/>
          <w:sz w:val="24"/>
          <w:szCs w:val="24"/>
        </w:rPr>
        <w:t>aCaT</w:t>
      </w:r>
      <w:r w:rsidRPr="00944088">
        <w:rPr>
          <w:rFonts w:ascii="Times New Roman" w:hAnsi="Times New Roman" w:cs="Times New Roman"/>
          <w:color w:val="000000"/>
          <w:sz w:val="24"/>
          <w:szCs w:val="24"/>
        </w:rPr>
        <w:t xml:space="preserve"> cells, the probes were designed and produced by </w:t>
      </w:r>
      <w:r>
        <w:rPr>
          <w:rFonts w:ascii="Times New Roman" w:hAnsi="Times New Roman" w:cs="Times New Roman"/>
          <w:color w:val="000000"/>
          <w:sz w:val="24"/>
          <w:szCs w:val="24"/>
        </w:rPr>
        <w:t>Exiqon (</w:t>
      </w:r>
      <w:r w:rsidRPr="00506DB2">
        <w:rPr>
          <w:rFonts w:ascii="Times New Roman" w:eastAsia="宋体" w:hAnsi="Times New Roman" w:cs="Times New Roman"/>
          <w:kern w:val="0"/>
          <w:sz w:val="24"/>
        </w:rPr>
        <w:t>TAGTACTCAGCACCTCATTGCA</w:t>
      </w:r>
      <w:r>
        <w:rPr>
          <w:rFonts w:ascii="TimesNewRomanPSMT" w:hAnsi="TimesNewRomanPSMT"/>
          <w:color w:val="000000"/>
          <w:sz w:val="24"/>
          <w:szCs w:val="24"/>
        </w:rPr>
        <w:t xml:space="preserve">, </w:t>
      </w:r>
      <w:r w:rsidRPr="00350590">
        <w:rPr>
          <w:rFonts w:ascii="TimesNewRomanPSMT" w:hAnsi="TimesNewRomanPSMT"/>
          <w:color w:val="000000"/>
          <w:sz w:val="24"/>
          <w:szCs w:val="24"/>
        </w:rPr>
        <w:t>Vedbaek, Danmark</w:t>
      </w:r>
      <w:r>
        <w:rPr>
          <w:rFonts w:ascii="Times New Roman" w:hAnsi="Times New Roman" w:cs="Times New Roman"/>
          <w:color w:val="000000"/>
          <w:sz w:val="24"/>
          <w:szCs w:val="24"/>
        </w:rPr>
        <w:t>)</w:t>
      </w:r>
      <w:r w:rsidRPr="00944088">
        <w:rPr>
          <w:rFonts w:ascii="Times New Roman" w:hAnsi="Times New Roman" w:cs="Times New Roman"/>
          <w:color w:val="000000"/>
          <w:sz w:val="24"/>
          <w:szCs w:val="24"/>
        </w:rPr>
        <w:t>.</w:t>
      </w:r>
      <w:r>
        <w:rPr>
          <w:rFonts w:ascii="Times New Roman" w:hAnsi="Times New Roman" w:cs="Times New Roman"/>
          <w:color w:val="000000"/>
          <w:sz w:val="24"/>
          <w:szCs w:val="24"/>
        </w:rPr>
        <w:t xml:space="preserve"> Cells were briefly rinsed in PBS and fixed in 4 % formaldehyde in PBS for 15min at room temperature. Then the cells were permeabilized in PBS containing 0.5 % Triton X-100 (Sigma) for 15min on ice, washed with PBS 5min three times and rinsed once in 2 </w:t>
      </w:r>
      <w:r w:rsidRPr="00185660">
        <w:rPr>
          <w:rFonts w:ascii="Times New Roman" w:eastAsia="Adobe Myungjo Std M" w:hAnsi="Times New Roman" w:cs="Times New Roman"/>
          <w:color w:val="000000"/>
          <w:sz w:val="24"/>
          <w:szCs w:val="24"/>
        </w:rPr>
        <w:t>×</w:t>
      </w:r>
      <w:r>
        <w:rPr>
          <w:rFonts w:ascii="Times New Roman" w:eastAsia="Adobe Myungjo Std M" w:hAnsi="Times New Roman" w:cs="Times New Roman"/>
          <w:color w:val="000000"/>
          <w:sz w:val="24"/>
          <w:szCs w:val="24"/>
        </w:rPr>
        <w:t xml:space="preserve"> SSC prior to hybridization. Hybridization were performed in hybridization solution </w:t>
      </w:r>
      <w:r>
        <w:rPr>
          <w:rFonts w:ascii="Times New Roman" w:eastAsia="Adobe Myungjo Std M" w:hAnsi="Times New Roman" w:cs="Times New Roman"/>
          <w:color w:val="000000"/>
          <w:sz w:val="24"/>
          <w:szCs w:val="24"/>
        </w:rPr>
        <w:lastRenderedPageBreak/>
        <w:t xml:space="preserve">(TETILA probe dilution 1:1000, BersinBio, Guangzhou, China) for 16 hours at 37 °C. </w:t>
      </w:r>
      <w:r>
        <w:rPr>
          <w:rFonts w:ascii="TimesNewRomanPSMT" w:hAnsi="TimesNewRomanPSMT"/>
          <w:color w:val="000000"/>
          <w:sz w:val="24"/>
          <w:szCs w:val="24"/>
        </w:rPr>
        <w:t>C</w:t>
      </w:r>
      <w:r w:rsidRPr="007D3CA1">
        <w:rPr>
          <w:rFonts w:ascii="TimesNewRomanPSMT" w:hAnsi="TimesNewRomanPSMT"/>
          <w:color w:val="000000"/>
          <w:sz w:val="24"/>
          <w:szCs w:val="24"/>
        </w:rPr>
        <w:t>ells were washed</w:t>
      </w:r>
      <w:r>
        <w:rPr>
          <w:rFonts w:ascii="TimesNewRomanPSMT" w:hAnsi="TimesNewRomanPSMT"/>
          <w:color w:val="000000"/>
          <w:sz w:val="24"/>
          <w:szCs w:val="24"/>
        </w:rPr>
        <w:t xml:space="preserve"> twice</w:t>
      </w:r>
      <w:r w:rsidRPr="007D3CA1">
        <w:rPr>
          <w:rFonts w:ascii="TimesNewRomanPSMT" w:hAnsi="TimesNewRomanPSMT"/>
          <w:color w:val="000000"/>
          <w:sz w:val="24"/>
          <w:szCs w:val="24"/>
        </w:rPr>
        <w:t xml:space="preserve"> for </w:t>
      </w:r>
      <w:r>
        <w:rPr>
          <w:rFonts w:ascii="TimesNewRomanPSMT" w:hAnsi="TimesNewRomanPSMT"/>
          <w:color w:val="000000"/>
          <w:sz w:val="24"/>
          <w:szCs w:val="24"/>
        </w:rPr>
        <w:t>5</w:t>
      </w:r>
      <w:r w:rsidRPr="007D3CA1">
        <w:rPr>
          <w:rFonts w:ascii="TimesNewRomanPSMT" w:hAnsi="TimesNewRomanPSMT"/>
          <w:color w:val="000000"/>
          <w:sz w:val="24"/>
          <w:szCs w:val="24"/>
        </w:rPr>
        <w:t xml:space="preserve"> min in</w:t>
      </w:r>
      <w:r>
        <w:rPr>
          <w:rFonts w:ascii="TimesNewRomanPSMT" w:hAnsi="TimesNewRomanPSMT"/>
          <w:color w:val="000000"/>
          <w:sz w:val="24"/>
          <w:szCs w:val="24"/>
        </w:rPr>
        <w:t xml:space="preserve"> 50 </w:t>
      </w:r>
      <w:r w:rsidRPr="007D3CA1">
        <w:rPr>
          <w:rFonts w:ascii="TimesNewRomanPSMT" w:hAnsi="TimesNewRomanPSMT"/>
          <w:color w:val="000000"/>
          <w:sz w:val="24"/>
          <w:szCs w:val="24"/>
        </w:rPr>
        <w:t>% deionized formamide /</w:t>
      </w:r>
      <w:r>
        <w:rPr>
          <w:rFonts w:ascii="TimesNewRomanPSMT" w:hAnsi="TimesNewRomanPSMT"/>
          <w:color w:val="000000"/>
        </w:rPr>
        <w:t xml:space="preserve"> </w:t>
      </w:r>
      <w:r w:rsidRPr="007D3CA1">
        <w:rPr>
          <w:rFonts w:ascii="TimesNewRomanPSMT" w:hAnsi="TimesNewRomanPSMT"/>
          <w:color w:val="000000"/>
          <w:sz w:val="24"/>
          <w:szCs w:val="24"/>
        </w:rPr>
        <w:t>2</w:t>
      </w:r>
      <w:r>
        <w:rPr>
          <w:rFonts w:ascii="TimesNewRomanPSMT" w:hAnsi="TimesNewRomanPSMT"/>
          <w:color w:val="000000"/>
          <w:sz w:val="24"/>
          <w:szCs w:val="24"/>
        </w:rPr>
        <w:t xml:space="preserve"> </w:t>
      </w:r>
      <w:r w:rsidRPr="007D3CA1">
        <w:rPr>
          <w:rFonts w:ascii="SymbolMT" w:hAnsi="SymbolMT"/>
          <w:color w:val="000000"/>
          <w:sz w:val="24"/>
          <w:szCs w:val="24"/>
        </w:rPr>
        <w:t>×</w:t>
      </w:r>
      <w:r>
        <w:rPr>
          <w:rFonts w:ascii="SymbolMT" w:hAnsi="SymbolMT"/>
          <w:color w:val="000000"/>
          <w:sz w:val="24"/>
          <w:szCs w:val="24"/>
        </w:rPr>
        <w:t xml:space="preserve"> </w:t>
      </w:r>
      <w:r w:rsidRPr="007D3CA1">
        <w:rPr>
          <w:rFonts w:ascii="TimesNewRomanPSMT" w:hAnsi="TimesNewRomanPSMT"/>
          <w:color w:val="000000"/>
          <w:sz w:val="24"/>
          <w:szCs w:val="24"/>
        </w:rPr>
        <w:t>SSC at 5</w:t>
      </w:r>
      <w:r>
        <w:rPr>
          <w:rFonts w:ascii="TimesNewRomanPSMT" w:hAnsi="TimesNewRomanPSMT"/>
          <w:color w:val="000000"/>
          <w:sz w:val="24"/>
          <w:szCs w:val="24"/>
        </w:rPr>
        <w:t xml:space="preserve">3 </w:t>
      </w:r>
      <w:r w:rsidRPr="007D3CA1">
        <w:rPr>
          <w:rFonts w:ascii="TimesNewRomanPSMT" w:hAnsi="TimesNewRomanPSMT"/>
          <w:color w:val="000000"/>
          <w:sz w:val="24"/>
          <w:szCs w:val="24"/>
        </w:rPr>
        <w:t>°C</w:t>
      </w:r>
      <w:r>
        <w:rPr>
          <w:rFonts w:ascii="TimesNewRomanPSMT" w:hAnsi="TimesNewRomanPSMT"/>
          <w:color w:val="000000"/>
          <w:sz w:val="24"/>
          <w:szCs w:val="24"/>
        </w:rPr>
        <w:t xml:space="preserve">. Then cells were washed in </w:t>
      </w:r>
      <w:r w:rsidRPr="007D3CA1">
        <w:rPr>
          <w:rFonts w:ascii="TimesNewRomanPSMT" w:hAnsi="TimesNewRomanPSMT"/>
          <w:color w:val="000000"/>
          <w:sz w:val="24"/>
          <w:szCs w:val="24"/>
        </w:rPr>
        <w:t>2</w:t>
      </w:r>
      <w:r>
        <w:rPr>
          <w:rFonts w:ascii="TimesNewRomanPSMT" w:hAnsi="TimesNewRomanPSMT"/>
          <w:color w:val="000000"/>
          <w:sz w:val="24"/>
          <w:szCs w:val="24"/>
        </w:rPr>
        <w:t xml:space="preserve"> </w:t>
      </w:r>
      <w:r w:rsidRPr="008A1891">
        <w:rPr>
          <w:rFonts w:ascii="TimesNewRomanPSMT" w:hAnsi="TimesNewRomanPSMT"/>
          <w:color w:val="000000"/>
          <w:sz w:val="24"/>
          <w:szCs w:val="24"/>
        </w:rPr>
        <w:t>×</w:t>
      </w:r>
      <w:r>
        <w:rPr>
          <w:rFonts w:ascii="TimesNewRomanPSMT" w:hAnsi="TimesNewRomanPSMT"/>
          <w:color w:val="000000"/>
          <w:sz w:val="24"/>
          <w:szCs w:val="24"/>
        </w:rPr>
        <w:t xml:space="preserve"> </w:t>
      </w:r>
      <w:r w:rsidRPr="007D3CA1">
        <w:rPr>
          <w:rFonts w:ascii="TimesNewRomanPSMT" w:hAnsi="TimesNewRomanPSMT"/>
          <w:color w:val="000000"/>
          <w:sz w:val="24"/>
          <w:szCs w:val="24"/>
        </w:rPr>
        <w:t xml:space="preserve">SSC at </w:t>
      </w:r>
      <w:r>
        <w:rPr>
          <w:rFonts w:ascii="TimesNewRomanPSMT" w:hAnsi="TimesNewRomanPSMT"/>
          <w:color w:val="000000"/>
          <w:sz w:val="24"/>
          <w:szCs w:val="24"/>
        </w:rPr>
        <w:t xml:space="preserve">42 </w:t>
      </w:r>
      <w:r w:rsidRPr="007D3CA1">
        <w:rPr>
          <w:rFonts w:ascii="TimesNewRomanPSMT" w:hAnsi="TimesNewRomanPSMT"/>
          <w:color w:val="000000"/>
          <w:sz w:val="24"/>
          <w:szCs w:val="24"/>
        </w:rPr>
        <w:t>°C</w:t>
      </w:r>
      <w:r>
        <w:rPr>
          <w:rFonts w:ascii="TimesNewRomanPSMT" w:hAnsi="TimesNewRomanPSMT"/>
          <w:color w:val="000000"/>
          <w:sz w:val="24"/>
          <w:szCs w:val="24"/>
        </w:rPr>
        <w:t xml:space="preserve"> for 5min</w:t>
      </w:r>
      <w:r w:rsidRPr="007D3CA1">
        <w:rPr>
          <w:rFonts w:ascii="TimesNewRomanPSMT" w:hAnsi="TimesNewRomanPSMT"/>
          <w:color w:val="000000"/>
          <w:sz w:val="24"/>
          <w:szCs w:val="24"/>
        </w:rPr>
        <w:t xml:space="preserve"> </w:t>
      </w:r>
      <w:r>
        <w:rPr>
          <w:rFonts w:ascii="TimesNewRomanPSMT" w:hAnsi="TimesNewRomanPSMT"/>
          <w:color w:val="000000"/>
          <w:sz w:val="24"/>
          <w:szCs w:val="24"/>
        </w:rPr>
        <w:t xml:space="preserve">and in 0.5 </w:t>
      </w:r>
      <w:r w:rsidRPr="008A1891">
        <w:rPr>
          <w:rFonts w:ascii="TimesNewRomanPSMT" w:hAnsi="TimesNewRomanPSMT"/>
          <w:color w:val="000000"/>
          <w:sz w:val="24"/>
          <w:szCs w:val="24"/>
        </w:rPr>
        <w:t>×</w:t>
      </w:r>
      <w:r>
        <w:rPr>
          <w:rFonts w:ascii="TimesNewRomanPSMT" w:hAnsi="TimesNewRomanPSMT"/>
          <w:color w:val="000000"/>
          <w:sz w:val="24"/>
          <w:szCs w:val="24"/>
        </w:rPr>
        <w:t xml:space="preserve"> </w:t>
      </w:r>
      <w:r w:rsidRPr="007D3CA1">
        <w:rPr>
          <w:rFonts w:ascii="TimesNewRomanPSMT" w:hAnsi="TimesNewRomanPSMT"/>
          <w:color w:val="000000"/>
          <w:sz w:val="24"/>
          <w:szCs w:val="24"/>
        </w:rPr>
        <w:t>SSC</w:t>
      </w:r>
      <w:r>
        <w:rPr>
          <w:rFonts w:ascii="TimesNewRomanPSMT" w:hAnsi="TimesNewRomanPSMT"/>
          <w:color w:val="000000"/>
          <w:sz w:val="24"/>
          <w:szCs w:val="24"/>
        </w:rPr>
        <w:t xml:space="preserve"> for 5 min.</w:t>
      </w:r>
      <w:r w:rsidRPr="007D3CA1">
        <w:rPr>
          <w:rFonts w:ascii="TimesNewRomanPSMT" w:hAnsi="TimesNewRomanPSMT"/>
          <w:color w:val="000000"/>
          <w:sz w:val="24"/>
          <w:szCs w:val="24"/>
        </w:rPr>
        <w:t xml:space="preserve"> </w:t>
      </w:r>
      <w:r>
        <w:rPr>
          <w:rFonts w:ascii="TimesNewRomanPSMT" w:hAnsi="TimesNewRomanPSMT"/>
          <w:color w:val="000000"/>
          <w:sz w:val="24"/>
          <w:szCs w:val="24"/>
        </w:rPr>
        <w:t xml:space="preserve">After washing with PBS, cells were stained with </w:t>
      </w:r>
      <w:r w:rsidRPr="008A1891">
        <w:rPr>
          <w:rFonts w:ascii="TimesNewRomanPSMT" w:hAnsi="TimesNewRomanPSMT"/>
          <w:color w:val="000000"/>
          <w:sz w:val="24"/>
          <w:szCs w:val="24"/>
        </w:rPr>
        <w:t>4,6-diamidino-2-phenylindole (DAPI, Sigma-Aldrich)</w:t>
      </w:r>
      <w:r>
        <w:rPr>
          <w:rFonts w:ascii="TimesNewRomanPSMT" w:hAnsi="TimesNewRomanPSMT"/>
          <w:color w:val="000000"/>
          <w:sz w:val="24"/>
          <w:szCs w:val="24"/>
        </w:rPr>
        <w:t>,</w:t>
      </w:r>
      <w:r w:rsidRPr="007D3CA1">
        <w:rPr>
          <w:rFonts w:ascii="TimesNewRomanPSMT" w:hAnsi="TimesNewRomanPSMT"/>
          <w:color w:val="000000"/>
          <w:sz w:val="24"/>
          <w:szCs w:val="24"/>
        </w:rPr>
        <w:t xml:space="preserve"> and imaged using a confocal</w:t>
      </w:r>
      <w:r>
        <w:rPr>
          <w:rFonts w:ascii="TimesNewRomanPSMT" w:hAnsi="TimesNewRomanPSMT"/>
          <w:color w:val="000000"/>
        </w:rPr>
        <w:t xml:space="preserve"> </w:t>
      </w:r>
      <w:r w:rsidRPr="007D3CA1">
        <w:rPr>
          <w:rFonts w:ascii="TimesNewRomanPSMT" w:hAnsi="TimesNewRomanPSMT"/>
          <w:color w:val="000000"/>
          <w:sz w:val="24"/>
          <w:szCs w:val="24"/>
        </w:rPr>
        <w:t>laser-scanning microscope (Carl Zeiss, Oberkochen,)</w:t>
      </w:r>
      <w:r>
        <w:rPr>
          <w:rFonts w:ascii="TimesNewRomanPSMT" w:hAnsi="TimesNewRomanPSMT"/>
          <w:color w:val="000000"/>
          <w:sz w:val="24"/>
          <w:szCs w:val="24"/>
        </w:rPr>
        <w:t>.</w:t>
      </w:r>
      <w:r w:rsidRPr="00E87B81">
        <w:rPr>
          <w:rFonts w:ascii="Times New Roman" w:eastAsia="宋体" w:hAnsi="Times New Roman" w:cs="Times New Roman"/>
          <w:kern w:val="0"/>
          <w:sz w:val="24"/>
        </w:rPr>
        <w:t xml:space="preserve"> </w:t>
      </w:r>
    </w:p>
    <w:p w:rsidR="00CD0137" w:rsidRDefault="00CD0137" w:rsidP="003D7419">
      <w:pPr>
        <w:spacing w:line="480" w:lineRule="auto"/>
        <w:rPr>
          <w:rFonts w:ascii="Times New Roman" w:hAnsi="Times New Roman" w:cs="Times New Roman"/>
          <w:color w:val="000000"/>
          <w:sz w:val="24"/>
          <w:szCs w:val="24"/>
        </w:rPr>
      </w:pPr>
    </w:p>
    <w:p w:rsidR="003D7419" w:rsidRDefault="00CD0137" w:rsidP="003D7419">
      <w:pPr>
        <w:spacing w:line="480" w:lineRule="auto"/>
        <w:rPr>
          <w:rFonts w:ascii="TimesNewRomanPS-BoldMT" w:hAnsi="TimesNewRomanPS-BoldMT"/>
          <w:b/>
          <w:bCs/>
          <w:color w:val="000000"/>
          <w:sz w:val="24"/>
          <w:szCs w:val="24"/>
        </w:rPr>
      </w:pPr>
      <w:r w:rsidRPr="00D738E7">
        <w:rPr>
          <w:rFonts w:ascii="TimesNewRomanPS-BoldItalicMT" w:hAnsi="TimesNewRomanPS-BoldItalicMT"/>
          <w:b/>
          <w:bCs/>
          <w:iCs/>
          <w:color w:val="000000"/>
          <w:sz w:val="24"/>
          <w:szCs w:val="24"/>
        </w:rPr>
        <w:t xml:space="preserve">In situ </w:t>
      </w:r>
      <w:r w:rsidRPr="00D738E7">
        <w:rPr>
          <w:rFonts w:ascii="TimesNewRomanPS-BoldMT" w:hAnsi="TimesNewRomanPS-BoldMT"/>
          <w:b/>
          <w:bCs/>
          <w:color w:val="000000"/>
          <w:sz w:val="24"/>
          <w:szCs w:val="24"/>
        </w:rPr>
        <w:t>hybridization</w:t>
      </w:r>
      <w:r>
        <w:rPr>
          <w:rFonts w:ascii="TimesNewRomanPS-BoldMT" w:hAnsi="TimesNewRomanPS-BoldMT"/>
          <w:b/>
          <w:bCs/>
          <w:color w:val="000000"/>
          <w:sz w:val="24"/>
          <w:szCs w:val="24"/>
        </w:rPr>
        <w:t xml:space="preserve"> (ISH)</w:t>
      </w:r>
      <w:r w:rsidRPr="00D738E7">
        <w:rPr>
          <w:rFonts w:ascii="TimesNewRomanPS-BoldMT" w:hAnsi="TimesNewRomanPS-BoldMT"/>
          <w:b/>
          <w:bCs/>
          <w:color w:val="000000"/>
          <w:sz w:val="24"/>
          <w:szCs w:val="24"/>
        </w:rPr>
        <w:t xml:space="preserve"> and data analyses</w:t>
      </w:r>
    </w:p>
    <w:p w:rsidR="00CD0137" w:rsidRPr="00D738E7" w:rsidRDefault="00CD0137" w:rsidP="003D7419">
      <w:pPr>
        <w:spacing w:line="480" w:lineRule="auto"/>
        <w:rPr>
          <w:rFonts w:ascii="TimesNewRomanPSMT" w:hAnsi="TimesNewRomanPSMT" w:hint="eastAsia"/>
          <w:color w:val="000000"/>
          <w:sz w:val="24"/>
          <w:szCs w:val="24"/>
        </w:rPr>
      </w:pPr>
      <w:r w:rsidRPr="00D738E7">
        <w:rPr>
          <w:rFonts w:ascii="TimesNewRomanPSMT" w:hAnsi="TimesNewRomanPSMT"/>
          <w:color w:val="000000"/>
          <w:sz w:val="24"/>
          <w:szCs w:val="24"/>
        </w:rPr>
        <w:t xml:space="preserve">TETILA expression in paraffin-embedded sections were examined using </w:t>
      </w:r>
      <w:r w:rsidRPr="00D738E7">
        <w:rPr>
          <w:rFonts w:ascii="TimesNewRomanPS-ItalicMT" w:hAnsi="TimesNewRomanPS-ItalicMT"/>
          <w:i/>
          <w:iCs/>
          <w:color w:val="000000"/>
          <w:sz w:val="24"/>
          <w:szCs w:val="24"/>
        </w:rPr>
        <w:t xml:space="preserve">in situ </w:t>
      </w:r>
      <w:r w:rsidRPr="00D738E7">
        <w:rPr>
          <w:rFonts w:ascii="TimesNewRomanPSMT" w:hAnsi="TimesNewRomanPSMT"/>
          <w:color w:val="000000"/>
          <w:sz w:val="24"/>
          <w:szCs w:val="24"/>
        </w:rPr>
        <w:t>hybridization (ISH). Briefly, after dewaxing and rehydration, the</w:t>
      </w:r>
      <w:r w:rsidRPr="00D738E7">
        <w:rPr>
          <w:rFonts w:ascii="TimesNewRomanPSMT" w:hAnsi="TimesNewRomanPSMT"/>
          <w:color w:val="000000"/>
        </w:rPr>
        <w:t xml:space="preserve"> </w:t>
      </w:r>
      <w:r w:rsidRPr="00D738E7">
        <w:rPr>
          <w:rFonts w:ascii="TimesNewRomanPSMT" w:hAnsi="TimesNewRomanPSMT"/>
          <w:color w:val="000000"/>
          <w:sz w:val="24"/>
          <w:szCs w:val="24"/>
        </w:rPr>
        <w:t>samples were digested with proteinase K, fixed in 4</w:t>
      </w:r>
      <w:r>
        <w:rPr>
          <w:rFonts w:ascii="TimesNewRomanPSMT" w:hAnsi="TimesNewRomanPSMT"/>
          <w:color w:val="000000"/>
          <w:sz w:val="24"/>
          <w:szCs w:val="24"/>
        </w:rPr>
        <w:t xml:space="preserve"> </w:t>
      </w:r>
      <w:r w:rsidRPr="00D738E7">
        <w:rPr>
          <w:rFonts w:ascii="TimesNewRomanPSMT" w:hAnsi="TimesNewRomanPSMT"/>
          <w:color w:val="000000"/>
          <w:sz w:val="24"/>
          <w:szCs w:val="24"/>
        </w:rPr>
        <w:t>% paraformaldehyde, hybridized with</w:t>
      </w:r>
      <w:r w:rsidRPr="00D738E7">
        <w:rPr>
          <w:rFonts w:ascii="TimesNewRomanPSMT" w:hAnsi="TimesNewRomanPSMT"/>
          <w:color w:val="000000"/>
        </w:rPr>
        <w:t xml:space="preserve"> </w:t>
      </w:r>
      <w:r w:rsidRPr="00D738E7">
        <w:rPr>
          <w:rFonts w:ascii="TimesNewRomanPSMT" w:hAnsi="TimesNewRomanPSMT"/>
          <w:color w:val="000000"/>
          <w:sz w:val="24"/>
          <w:szCs w:val="24"/>
        </w:rPr>
        <w:t>the 5’digoxin-labeled LNA</w:t>
      </w:r>
      <w:r w:rsidRPr="00D738E7">
        <w:rPr>
          <w:rFonts w:ascii="TimesNewRomanPSMT" w:hAnsi="TimesNewRomanPSMT"/>
          <w:color w:val="000000"/>
          <w:sz w:val="16"/>
          <w:szCs w:val="16"/>
          <w:vertAlign w:val="superscript"/>
        </w:rPr>
        <w:t>TM</w:t>
      </w:r>
      <w:r w:rsidRPr="00D738E7">
        <w:rPr>
          <w:rFonts w:ascii="TimesNewRomanPSMT" w:hAnsi="TimesNewRomanPSMT"/>
          <w:color w:val="000000"/>
          <w:sz w:val="24"/>
          <w:szCs w:val="24"/>
        </w:rPr>
        <w:t>-modified TETILA probe (Exiqon) at</w:t>
      </w:r>
      <w:r w:rsidRPr="00D738E7">
        <w:t xml:space="preserve"> </w:t>
      </w:r>
      <w:r w:rsidRPr="00D738E7">
        <w:rPr>
          <w:rFonts w:ascii="TimesNewRomanPSMT" w:hAnsi="TimesNewRomanPSMT"/>
          <w:color w:val="000000"/>
          <w:sz w:val="24"/>
          <w:szCs w:val="24"/>
        </w:rPr>
        <w:t>55</w:t>
      </w:r>
      <w:r>
        <w:rPr>
          <w:rFonts w:ascii="TimesNewRomanPSMT" w:hAnsi="TimesNewRomanPSMT"/>
          <w:color w:val="000000"/>
          <w:sz w:val="24"/>
          <w:szCs w:val="24"/>
        </w:rPr>
        <w:t xml:space="preserve"> </w:t>
      </w:r>
      <w:r w:rsidRPr="00D738E7">
        <w:rPr>
          <w:rFonts w:ascii="TimesNewRomanPSMT" w:hAnsi="TimesNewRomanPSMT"/>
          <w:color w:val="000000"/>
          <w:sz w:val="24"/>
          <w:szCs w:val="24"/>
        </w:rPr>
        <w:t>°C overnight overnight, and subsequently incubated overnight at 4</w:t>
      </w:r>
      <w:r>
        <w:rPr>
          <w:rFonts w:ascii="TimesNewRomanPSMT" w:hAnsi="TimesNewRomanPSMT"/>
          <w:color w:val="000000"/>
          <w:sz w:val="24"/>
          <w:szCs w:val="24"/>
        </w:rPr>
        <w:t xml:space="preserve"> </w:t>
      </w:r>
      <w:r w:rsidRPr="00D738E7">
        <w:rPr>
          <w:rFonts w:ascii="TimesNewRomanPSMT" w:hAnsi="TimesNewRomanPSMT"/>
          <w:color w:val="000000"/>
          <w:sz w:val="24"/>
          <w:szCs w:val="24"/>
        </w:rPr>
        <w:t>°C with anti-digoxin monoclonal</w:t>
      </w:r>
      <w:r w:rsidRPr="00D738E7">
        <w:rPr>
          <w:rFonts w:ascii="TimesNewRomanPSMT" w:hAnsi="TimesNewRomanPSMT"/>
          <w:color w:val="000000"/>
        </w:rPr>
        <w:t xml:space="preserve"> </w:t>
      </w:r>
      <w:r w:rsidRPr="00D738E7">
        <w:rPr>
          <w:rFonts w:ascii="TimesNewRomanPSMT" w:hAnsi="TimesNewRomanPSMT"/>
          <w:color w:val="000000"/>
          <w:sz w:val="24"/>
          <w:szCs w:val="24"/>
        </w:rPr>
        <w:t>antibody (Roche, Basel, Switzerland). Then the sections were stained with nitro blue</w:t>
      </w:r>
      <w:r w:rsidRPr="00D738E7">
        <w:rPr>
          <w:rFonts w:ascii="TimesNewRomanPSMT" w:hAnsi="TimesNewRomanPSMT"/>
          <w:color w:val="000000"/>
        </w:rPr>
        <w:t xml:space="preserve"> </w:t>
      </w:r>
      <w:r w:rsidRPr="00D738E7">
        <w:rPr>
          <w:rFonts w:ascii="TimesNewRomanPSMT" w:hAnsi="TimesNewRomanPSMT"/>
          <w:color w:val="000000"/>
          <w:sz w:val="24"/>
          <w:szCs w:val="24"/>
        </w:rPr>
        <w:t>tetrazolium/5-bromo-4-chloro-3-indolylphosphate</w:t>
      </w:r>
      <w:r>
        <w:rPr>
          <w:rFonts w:ascii="TimesNewRomanPSMT" w:hAnsi="TimesNewRomanPSMT"/>
          <w:color w:val="000000"/>
          <w:sz w:val="24"/>
          <w:szCs w:val="24"/>
        </w:rPr>
        <w:t xml:space="preserve"> (NBT/BCIP, Beyotime)</w:t>
      </w:r>
      <w:r w:rsidRPr="00D738E7">
        <w:rPr>
          <w:rFonts w:ascii="TimesNewRomanPSMT" w:hAnsi="TimesNewRomanPSMT"/>
          <w:color w:val="000000"/>
          <w:sz w:val="24"/>
          <w:szCs w:val="24"/>
        </w:rPr>
        <w:t xml:space="preserve">, mounted and examined.   </w:t>
      </w:r>
    </w:p>
    <w:p w:rsidR="00CD0137" w:rsidRDefault="00CD0137" w:rsidP="003D7419">
      <w:pPr>
        <w:spacing w:line="480" w:lineRule="auto"/>
        <w:ind w:firstLineChars="100" w:firstLine="240"/>
        <w:rPr>
          <w:rFonts w:ascii="TimesNewRoman" w:hAnsi="TimesNewRoman" w:hint="eastAsia"/>
          <w:color w:val="000000"/>
          <w:sz w:val="24"/>
          <w:szCs w:val="24"/>
        </w:rPr>
      </w:pPr>
      <w:r w:rsidRPr="00870228">
        <w:rPr>
          <w:rFonts w:ascii="TimesNewRomanPSMT" w:hAnsi="TimesNewRomanPSMT"/>
          <w:color w:val="000000"/>
          <w:sz w:val="24"/>
          <w:szCs w:val="24"/>
        </w:rPr>
        <w:t>The staining</w:t>
      </w:r>
      <w:r w:rsidRPr="00870228">
        <w:rPr>
          <w:rFonts w:ascii="TimesNewRomanPSMT" w:hAnsi="TimesNewRomanPSMT"/>
          <w:color w:val="000000"/>
        </w:rPr>
        <w:t xml:space="preserve"> </w:t>
      </w:r>
      <w:r w:rsidRPr="00870228">
        <w:rPr>
          <w:rFonts w:ascii="TimesNewRomanPSMT" w:hAnsi="TimesNewRomanPSMT"/>
          <w:color w:val="000000"/>
          <w:sz w:val="24"/>
          <w:szCs w:val="24"/>
        </w:rPr>
        <w:t>scores were determined based on both the intensity and proportion of TETILA-positive</w:t>
      </w:r>
      <w:r w:rsidRPr="00870228">
        <w:rPr>
          <w:rFonts w:ascii="TimesNewRomanPSMT" w:hAnsi="TimesNewRomanPSMT"/>
          <w:color w:val="000000"/>
        </w:rPr>
        <w:t xml:space="preserve"> </w:t>
      </w:r>
      <w:r w:rsidRPr="00870228">
        <w:rPr>
          <w:rFonts w:ascii="TimesNewRomanPSMT" w:hAnsi="TimesNewRomanPSMT"/>
          <w:color w:val="000000"/>
          <w:sz w:val="24"/>
          <w:szCs w:val="24"/>
        </w:rPr>
        <w:t xml:space="preserve">cells in 10 random fields under a 40× objective. </w:t>
      </w:r>
      <w:r w:rsidRPr="00870228">
        <w:rPr>
          <w:rFonts w:ascii="TimesNewRoman" w:hAnsi="TimesNewRoman"/>
          <w:color w:val="000000"/>
          <w:sz w:val="24"/>
          <w:szCs w:val="24"/>
        </w:rPr>
        <w:t xml:space="preserve">Scoring was conducted according to the immune reactive score (IRS) standard, IRS= </w:t>
      </w:r>
      <w:r>
        <w:rPr>
          <w:rFonts w:ascii="TimesNewRoman" w:hAnsi="TimesNewRoman"/>
          <w:color w:val="000000"/>
          <w:sz w:val="24"/>
          <w:szCs w:val="24"/>
        </w:rPr>
        <w:t>proportion of positively stained cells (</w:t>
      </w:r>
      <w:r w:rsidRPr="00870228">
        <w:rPr>
          <w:rFonts w:ascii="TimesNewRoman" w:hAnsi="TimesNewRoman"/>
          <w:color w:val="000000"/>
          <w:sz w:val="24"/>
          <w:szCs w:val="24"/>
        </w:rPr>
        <w:t>P</w:t>
      </w:r>
      <w:r>
        <w:rPr>
          <w:rFonts w:ascii="TimesNewRoman" w:hAnsi="TimesNewRoman"/>
          <w:color w:val="000000"/>
          <w:sz w:val="24"/>
          <w:szCs w:val="24"/>
        </w:rPr>
        <w:t>)</w:t>
      </w:r>
      <w:r w:rsidRPr="00870228">
        <w:rPr>
          <w:rFonts w:ascii="TimesNewRoman" w:hAnsi="TimesNewRoman" w:hint="eastAsia"/>
          <w:color w:val="000000"/>
          <w:sz w:val="24"/>
          <w:szCs w:val="24"/>
        </w:rPr>
        <w:t>×</w:t>
      </w:r>
      <w:r>
        <w:rPr>
          <w:rFonts w:ascii="TimesNewRoman" w:hAnsi="TimesNewRoman" w:hint="eastAsia"/>
          <w:color w:val="000000"/>
          <w:sz w:val="24"/>
          <w:szCs w:val="24"/>
        </w:rPr>
        <w:t>s</w:t>
      </w:r>
      <w:r>
        <w:rPr>
          <w:rFonts w:ascii="TimesNewRoman" w:hAnsi="TimesNewRoman"/>
          <w:color w:val="000000"/>
          <w:sz w:val="24"/>
          <w:szCs w:val="24"/>
        </w:rPr>
        <w:t>taining intensity (</w:t>
      </w:r>
      <w:r w:rsidRPr="00870228">
        <w:rPr>
          <w:rFonts w:ascii="TimesNewRoman" w:hAnsi="TimesNewRoman"/>
          <w:color w:val="000000"/>
          <w:sz w:val="24"/>
          <w:szCs w:val="24"/>
        </w:rPr>
        <w:t>I</w:t>
      </w:r>
      <w:r>
        <w:rPr>
          <w:rFonts w:ascii="TimesNewRoman" w:hAnsi="TimesNewRoman"/>
          <w:color w:val="000000"/>
          <w:sz w:val="24"/>
          <w:szCs w:val="24"/>
        </w:rPr>
        <w:t>). T</w:t>
      </w:r>
      <w:r w:rsidRPr="00870228">
        <w:rPr>
          <w:rFonts w:ascii="TimesNewRoman" w:hAnsi="TimesNewRoman"/>
          <w:color w:val="000000"/>
          <w:sz w:val="24"/>
          <w:szCs w:val="24"/>
        </w:rPr>
        <w:t xml:space="preserve">he </w:t>
      </w:r>
      <w:r>
        <w:rPr>
          <w:rFonts w:ascii="TimesNewRoman" w:hAnsi="TimesNewRoman"/>
          <w:color w:val="000000"/>
          <w:sz w:val="24"/>
          <w:szCs w:val="24"/>
        </w:rPr>
        <w:t xml:space="preserve">proportion of positively stained cells: </w:t>
      </w:r>
      <w:r w:rsidRPr="00870228">
        <w:rPr>
          <w:rFonts w:ascii="TimesNewRoman" w:hAnsi="TimesNewRoman"/>
          <w:color w:val="000000"/>
          <w:sz w:val="24"/>
          <w:szCs w:val="24"/>
        </w:rPr>
        <w:t>P=0, no positive cells; P</w:t>
      </w:r>
      <w:r>
        <w:rPr>
          <w:rFonts w:ascii="TimesNewRoman" w:hAnsi="TimesNewRoman"/>
          <w:color w:val="000000"/>
          <w:sz w:val="24"/>
          <w:szCs w:val="24"/>
        </w:rPr>
        <w:t xml:space="preserve"> </w:t>
      </w:r>
      <w:r w:rsidRPr="00870228">
        <w:rPr>
          <w:rFonts w:ascii="TimesNewRoman" w:hAnsi="TimesNewRoman"/>
          <w:color w:val="000000"/>
          <w:sz w:val="24"/>
          <w:szCs w:val="24"/>
        </w:rPr>
        <w:t>=</w:t>
      </w:r>
      <w:r>
        <w:rPr>
          <w:rFonts w:ascii="TimesNewRoman" w:hAnsi="TimesNewRoman"/>
          <w:color w:val="000000"/>
          <w:sz w:val="24"/>
          <w:szCs w:val="24"/>
        </w:rPr>
        <w:t xml:space="preserve"> </w:t>
      </w:r>
      <w:r w:rsidRPr="00870228">
        <w:rPr>
          <w:rFonts w:ascii="TimesNewRoman" w:hAnsi="TimesNewRoman"/>
          <w:color w:val="000000"/>
          <w:sz w:val="24"/>
          <w:szCs w:val="24"/>
        </w:rPr>
        <w:t>1, 1</w:t>
      </w:r>
      <w:r>
        <w:rPr>
          <w:rFonts w:ascii="TimesNewRoman" w:hAnsi="TimesNewRoman"/>
          <w:color w:val="000000"/>
          <w:sz w:val="24"/>
          <w:szCs w:val="24"/>
        </w:rPr>
        <w:t>~</w:t>
      </w:r>
      <w:r w:rsidRPr="00870228">
        <w:rPr>
          <w:rFonts w:ascii="TimesNewRoman" w:hAnsi="TimesNewRoman"/>
          <w:color w:val="000000"/>
          <w:sz w:val="24"/>
          <w:szCs w:val="24"/>
        </w:rPr>
        <w:t>24</w:t>
      </w:r>
      <w:r>
        <w:rPr>
          <w:rFonts w:ascii="TimesNewRoman" w:hAnsi="TimesNewRoman"/>
          <w:color w:val="000000"/>
          <w:sz w:val="24"/>
          <w:szCs w:val="24"/>
        </w:rPr>
        <w:t xml:space="preserve"> </w:t>
      </w:r>
      <w:r w:rsidRPr="00870228">
        <w:rPr>
          <w:rFonts w:ascii="TimesNewRoman" w:hAnsi="TimesNewRoman"/>
          <w:color w:val="000000"/>
          <w:sz w:val="24"/>
          <w:szCs w:val="24"/>
        </w:rPr>
        <w:t>% positive cells; P</w:t>
      </w:r>
      <w:r>
        <w:rPr>
          <w:rFonts w:ascii="TimesNewRoman" w:hAnsi="TimesNewRoman"/>
          <w:color w:val="000000"/>
          <w:sz w:val="24"/>
          <w:szCs w:val="24"/>
        </w:rPr>
        <w:t xml:space="preserve"> </w:t>
      </w:r>
      <w:r w:rsidRPr="00870228">
        <w:rPr>
          <w:rFonts w:ascii="TimesNewRoman" w:hAnsi="TimesNewRoman"/>
          <w:color w:val="000000"/>
          <w:sz w:val="24"/>
          <w:szCs w:val="24"/>
        </w:rPr>
        <w:t>=</w:t>
      </w:r>
      <w:r>
        <w:rPr>
          <w:rFonts w:ascii="TimesNewRoman" w:hAnsi="TimesNewRoman"/>
          <w:color w:val="000000"/>
          <w:sz w:val="24"/>
          <w:szCs w:val="24"/>
        </w:rPr>
        <w:t xml:space="preserve"> </w:t>
      </w:r>
      <w:r w:rsidRPr="00870228">
        <w:rPr>
          <w:rFonts w:ascii="TimesNewRoman" w:hAnsi="TimesNewRoman"/>
          <w:color w:val="000000"/>
          <w:sz w:val="24"/>
          <w:szCs w:val="24"/>
        </w:rPr>
        <w:t>2, 25</w:t>
      </w:r>
      <w:r>
        <w:rPr>
          <w:rFonts w:ascii="TimesNewRoman" w:hAnsi="TimesNewRoman"/>
          <w:color w:val="000000"/>
          <w:sz w:val="24"/>
          <w:szCs w:val="24"/>
        </w:rPr>
        <w:t xml:space="preserve"> ~ </w:t>
      </w:r>
      <w:r w:rsidRPr="00870228">
        <w:rPr>
          <w:rFonts w:ascii="TimesNewRoman" w:hAnsi="TimesNewRoman"/>
          <w:color w:val="000000"/>
          <w:sz w:val="24"/>
          <w:szCs w:val="24"/>
        </w:rPr>
        <w:t>49</w:t>
      </w:r>
      <w:r>
        <w:rPr>
          <w:rFonts w:ascii="TimesNewRoman" w:hAnsi="TimesNewRoman"/>
          <w:color w:val="000000"/>
          <w:sz w:val="24"/>
          <w:szCs w:val="24"/>
        </w:rPr>
        <w:t xml:space="preserve"> </w:t>
      </w:r>
      <w:r w:rsidRPr="00870228">
        <w:rPr>
          <w:rFonts w:ascii="TimesNewRoman" w:hAnsi="TimesNewRoman"/>
          <w:color w:val="000000"/>
          <w:sz w:val="24"/>
          <w:szCs w:val="24"/>
        </w:rPr>
        <w:t>%</w:t>
      </w:r>
      <w:r>
        <w:rPr>
          <w:rFonts w:ascii="TimesNewRoman" w:hAnsi="TimesNewRoman"/>
          <w:color w:val="000000"/>
          <w:sz w:val="24"/>
          <w:szCs w:val="24"/>
        </w:rPr>
        <w:t xml:space="preserve"> </w:t>
      </w:r>
      <w:r w:rsidRPr="00870228">
        <w:rPr>
          <w:rFonts w:ascii="TimesNewRoman" w:hAnsi="TimesNewRoman"/>
          <w:color w:val="000000"/>
          <w:sz w:val="24"/>
          <w:szCs w:val="24"/>
        </w:rPr>
        <w:t>positive cells; P</w:t>
      </w:r>
      <w:r>
        <w:rPr>
          <w:rFonts w:ascii="TimesNewRoman" w:hAnsi="TimesNewRoman"/>
          <w:color w:val="000000"/>
          <w:sz w:val="24"/>
          <w:szCs w:val="24"/>
        </w:rPr>
        <w:t xml:space="preserve"> </w:t>
      </w:r>
      <w:r w:rsidRPr="00870228">
        <w:rPr>
          <w:rFonts w:ascii="TimesNewRoman" w:hAnsi="TimesNewRoman"/>
          <w:color w:val="000000"/>
          <w:sz w:val="24"/>
          <w:szCs w:val="24"/>
        </w:rPr>
        <w:t>=</w:t>
      </w:r>
      <w:r>
        <w:rPr>
          <w:rFonts w:ascii="TimesNewRoman" w:hAnsi="TimesNewRoman"/>
          <w:color w:val="000000"/>
          <w:sz w:val="24"/>
          <w:szCs w:val="24"/>
        </w:rPr>
        <w:t xml:space="preserve"> </w:t>
      </w:r>
      <w:r w:rsidRPr="00870228">
        <w:rPr>
          <w:rFonts w:ascii="TimesNewRoman" w:hAnsi="TimesNewRoman"/>
          <w:color w:val="000000"/>
          <w:sz w:val="24"/>
          <w:szCs w:val="24"/>
        </w:rPr>
        <w:t>3, 50</w:t>
      </w:r>
      <w:r>
        <w:rPr>
          <w:rFonts w:ascii="TimesNewRoman" w:hAnsi="TimesNewRoman"/>
          <w:color w:val="000000"/>
          <w:sz w:val="24"/>
          <w:szCs w:val="24"/>
        </w:rPr>
        <w:t xml:space="preserve"> ~ </w:t>
      </w:r>
      <w:r w:rsidRPr="00870228">
        <w:rPr>
          <w:rFonts w:ascii="TimesNewRoman" w:hAnsi="TimesNewRoman"/>
          <w:color w:val="000000"/>
          <w:sz w:val="24"/>
          <w:szCs w:val="24"/>
        </w:rPr>
        <w:t>74</w:t>
      </w:r>
      <w:r>
        <w:rPr>
          <w:rFonts w:ascii="TimesNewRoman" w:hAnsi="TimesNewRoman"/>
          <w:color w:val="000000"/>
          <w:sz w:val="24"/>
          <w:szCs w:val="24"/>
        </w:rPr>
        <w:t xml:space="preserve"> </w:t>
      </w:r>
      <w:r w:rsidRPr="00870228">
        <w:rPr>
          <w:rFonts w:ascii="TimesNewRoman" w:hAnsi="TimesNewRoman"/>
          <w:color w:val="000000"/>
          <w:sz w:val="24"/>
          <w:szCs w:val="24"/>
        </w:rPr>
        <w:t>% positive cells; and P</w:t>
      </w:r>
      <w:r>
        <w:rPr>
          <w:rFonts w:ascii="TimesNewRoman" w:hAnsi="TimesNewRoman"/>
          <w:color w:val="000000"/>
          <w:sz w:val="24"/>
          <w:szCs w:val="24"/>
        </w:rPr>
        <w:t xml:space="preserve"> </w:t>
      </w:r>
      <w:r w:rsidRPr="00870228">
        <w:rPr>
          <w:rFonts w:ascii="TimesNewRoman" w:hAnsi="TimesNewRoman"/>
          <w:color w:val="000000"/>
          <w:sz w:val="24"/>
          <w:szCs w:val="24"/>
        </w:rPr>
        <w:t>= 4, 75</w:t>
      </w:r>
      <w:r>
        <w:rPr>
          <w:rFonts w:ascii="TimesNewRoman" w:hAnsi="TimesNewRoman"/>
          <w:color w:val="000000"/>
          <w:sz w:val="24"/>
          <w:szCs w:val="24"/>
        </w:rPr>
        <w:t xml:space="preserve"> ~ </w:t>
      </w:r>
      <w:r w:rsidRPr="00870228">
        <w:rPr>
          <w:rFonts w:ascii="TimesNewRoman" w:hAnsi="TimesNewRoman"/>
          <w:color w:val="000000"/>
          <w:sz w:val="24"/>
          <w:szCs w:val="24"/>
        </w:rPr>
        <w:t>100</w:t>
      </w:r>
      <w:r>
        <w:rPr>
          <w:rFonts w:ascii="TimesNewRoman" w:hAnsi="TimesNewRoman"/>
          <w:color w:val="000000"/>
          <w:sz w:val="24"/>
          <w:szCs w:val="24"/>
        </w:rPr>
        <w:t xml:space="preserve"> </w:t>
      </w:r>
      <w:r w:rsidRPr="00870228">
        <w:rPr>
          <w:rFonts w:ascii="TimesNewRoman" w:hAnsi="TimesNewRoman"/>
          <w:color w:val="000000"/>
          <w:sz w:val="24"/>
          <w:szCs w:val="24"/>
        </w:rPr>
        <w:t xml:space="preserve">% positive cells. The cells at </w:t>
      </w:r>
      <w:r w:rsidRPr="00870228">
        <w:rPr>
          <w:rFonts w:ascii="TimesNewRoman" w:hAnsi="TimesNewRoman"/>
          <w:color w:val="000000"/>
          <w:sz w:val="24"/>
          <w:szCs w:val="24"/>
        </w:rPr>
        <w:lastRenderedPageBreak/>
        <w:t>each staining intensity were recorded</w:t>
      </w:r>
      <w:r>
        <w:rPr>
          <w:rFonts w:ascii="TimesNewRoman" w:hAnsi="TimesNewRoman"/>
          <w:color w:val="000000"/>
          <w:sz w:val="24"/>
          <w:szCs w:val="24"/>
        </w:rPr>
        <w:t xml:space="preserve"> as follows</w:t>
      </w:r>
      <w:r w:rsidRPr="00870228">
        <w:rPr>
          <w:rFonts w:ascii="TimesNewRoman" w:hAnsi="TimesNewRoman"/>
          <w:color w:val="000000"/>
          <w:sz w:val="24"/>
          <w:szCs w:val="24"/>
        </w:rPr>
        <w:t>: I</w:t>
      </w:r>
      <w:r>
        <w:rPr>
          <w:rFonts w:ascii="TimesNewRoman" w:hAnsi="TimesNewRoman"/>
          <w:color w:val="000000"/>
          <w:sz w:val="24"/>
          <w:szCs w:val="24"/>
        </w:rPr>
        <w:t xml:space="preserve"> </w:t>
      </w:r>
      <w:r w:rsidRPr="00870228">
        <w:rPr>
          <w:rFonts w:ascii="TimesNewRoman" w:hAnsi="TimesNewRoman"/>
          <w:color w:val="000000"/>
          <w:sz w:val="24"/>
          <w:szCs w:val="24"/>
        </w:rPr>
        <w:t>=</w:t>
      </w:r>
      <w:r>
        <w:rPr>
          <w:rFonts w:ascii="TimesNewRoman" w:hAnsi="TimesNewRoman"/>
          <w:color w:val="000000"/>
          <w:sz w:val="24"/>
          <w:szCs w:val="24"/>
        </w:rPr>
        <w:t xml:space="preserve"> </w:t>
      </w:r>
      <w:r w:rsidRPr="00870228">
        <w:rPr>
          <w:rFonts w:ascii="TimesNewRoman" w:hAnsi="TimesNewRoman"/>
          <w:color w:val="000000"/>
          <w:sz w:val="24"/>
          <w:szCs w:val="24"/>
        </w:rPr>
        <w:t>0, no staining; I</w:t>
      </w:r>
      <w:r>
        <w:rPr>
          <w:rFonts w:ascii="TimesNewRoman" w:hAnsi="TimesNewRoman"/>
          <w:color w:val="000000"/>
          <w:sz w:val="24"/>
          <w:szCs w:val="24"/>
        </w:rPr>
        <w:t xml:space="preserve"> </w:t>
      </w:r>
      <w:r w:rsidRPr="00870228">
        <w:rPr>
          <w:rFonts w:ascii="TimesNewRoman" w:hAnsi="TimesNewRoman"/>
          <w:color w:val="000000"/>
          <w:sz w:val="24"/>
          <w:szCs w:val="24"/>
        </w:rPr>
        <w:t>=</w:t>
      </w:r>
      <w:r>
        <w:rPr>
          <w:rFonts w:ascii="TimesNewRoman" w:hAnsi="TimesNewRoman"/>
          <w:color w:val="000000"/>
          <w:sz w:val="24"/>
          <w:szCs w:val="24"/>
        </w:rPr>
        <w:t xml:space="preserve"> </w:t>
      </w:r>
      <w:r w:rsidRPr="00870228">
        <w:rPr>
          <w:rFonts w:ascii="TimesNewRoman" w:hAnsi="TimesNewRoman"/>
          <w:color w:val="000000"/>
          <w:sz w:val="24"/>
          <w:szCs w:val="24"/>
        </w:rPr>
        <w:t>1, light staining intensity; I</w:t>
      </w:r>
      <w:r>
        <w:rPr>
          <w:rFonts w:ascii="TimesNewRoman" w:hAnsi="TimesNewRoman"/>
          <w:color w:val="000000"/>
          <w:sz w:val="24"/>
          <w:szCs w:val="24"/>
        </w:rPr>
        <w:t xml:space="preserve"> </w:t>
      </w:r>
      <w:r w:rsidRPr="00870228">
        <w:rPr>
          <w:rFonts w:ascii="TimesNewRoman" w:hAnsi="TimesNewRoman"/>
          <w:color w:val="000000"/>
          <w:sz w:val="24"/>
          <w:szCs w:val="24"/>
        </w:rPr>
        <w:t>=</w:t>
      </w:r>
      <w:r>
        <w:rPr>
          <w:rFonts w:ascii="TimesNewRoman" w:hAnsi="TimesNewRoman"/>
          <w:color w:val="000000"/>
          <w:sz w:val="24"/>
          <w:szCs w:val="24"/>
        </w:rPr>
        <w:t xml:space="preserve"> </w:t>
      </w:r>
      <w:r w:rsidRPr="00870228">
        <w:rPr>
          <w:rFonts w:ascii="TimesNewRoman" w:hAnsi="TimesNewRoman"/>
          <w:color w:val="000000"/>
          <w:sz w:val="24"/>
          <w:szCs w:val="24"/>
        </w:rPr>
        <w:t>2, moderate staining intensity; and I</w:t>
      </w:r>
      <w:r>
        <w:rPr>
          <w:rFonts w:ascii="TimesNewRoman" w:hAnsi="TimesNewRoman"/>
          <w:color w:val="000000"/>
          <w:sz w:val="24"/>
          <w:szCs w:val="24"/>
        </w:rPr>
        <w:t xml:space="preserve"> </w:t>
      </w:r>
      <w:r w:rsidRPr="00870228">
        <w:rPr>
          <w:rFonts w:ascii="TimesNewRoman" w:hAnsi="TimesNewRoman"/>
          <w:color w:val="000000"/>
          <w:sz w:val="24"/>
          <w:szCs w:val="24"/>
        </w:rPr>
        <w:t>=</w:t>
      </w:r>
      <w:r>
        <w:rPr>
          <w:rFonts w:ascii="TimesNewRoman" w:hAnsi="TimesNewRoman"/>
          <w:color w:val="000000"/>
          <w:sz w:val="24"/>
          <w:szCs w:val="24"/>
        </w:rPr>
        <w:t xml:space="preserve"> </w:t>
      </w:r>
      <w:r w:rsidRPr="00870228">
        <w:rPr>
          <w:rFonts w:ascii="TimesNewRoman" w:hAnsi="TimesNewRoman"/>
          <w:color w:val="000000"/>
          <w:sz w:val="24"/>
          <w:szCs w:val="24"/>
        </w:rPr>
        <w:t>3, dark staining.</w:t>
      </w:r>
      <w:r>
        <w:rPr>
          <w:rFonts w:ascii="TimesNewRoman" w:hAnsi="TimesNewRoman"/>
          <w:color w:val="000000"/>
          <w:sz w:val="24"/>
          <w:szCs w:val="24"/>
        </w:rPr>
        <w:t xml:space="preserve"> </w:t>
      </w:r>
    </w:p>
    <w:p w:rsidR="00CD0137" w:rsidRDefault="00CD0137" w:rsidP="003D7419">
      <w:pPr>
        <w:spacing w:line="480" w:lineRule="auto"/>
        <w:rPr>
          <w:rFonts w:ascii="Times New Roman" w:hAnsi="Times New Roman" w:cs="Times New Roman"/>
          <w:color w:val="000000"/>
          <w:sz w:val="24"/>
          <w:szCs w:val="24"/>
        </w:rPr>
      </w:pPr>
    </w:p>
    <w:p w:rsidR="003D7419" w:rsidRDefault="00CD0137" w:rsidP="003D7419">
      <w:pPr>
        <w:spacing w:line="480" w:lineRule="auto"/>
        <w:rPr>
          <w:rFonts w:ascii="TimesNewRomanPS-BoldMT" w:hAnsi="TimesNewRomanPS-BoldMT"/>
          <w:b/>
          <w:bCs/>
          <w:color w:val="000000"/>
          <w:sz w:val="24"/>
          <w:szCs w:val="24"/>
        </w:rPr>
      </w:pPr>
      <w:r w:rsidRPr="00F42836">
        <w:rPr>
          <w:rFonts w:ascii="TimesNewRomanPS-BoldMT" w:hAnsi="TimesNewRomanPS-BoldMT"/>
          <w:b/>
          <w:bCs/>
          <w:color w:val="000000"/>
          <w:sz w:val="24"/>
          <w:szCs w:val="24"/>
        </w:rPr>
        <w:t>Protein stability assay</w:t>
      </w:r>
    </w:p>
    <w:p w:rsidR="00CD0137" w:rsidRDefault="00CD0137" w:rsidP="003D7419">
      <w:pPr>
        <w:spacing w:line="480" w:lineRule="auto"/>
        <w:rPr>
          <w:rFonts w:ascii="Times New Roman" w:hAnsi="Times New Roman" w:cs="Times New Roman"/>
          <w:color w:val="000000"/>
          <w:sz w:val="24"/>
          <w:szCs w:val="24"/>
        </w:rPr>
      </w:pPr>
      <w:r w:rsidRPr="00CA4668">
        <w:rPr>
          <w:rFonts w:ascii="Times New Roman" w:hAnsi="Times New Roman" w:cs="Times New Roman"/>
          <w:color w:val="000000"/>
          <w:sz w:val="24"/>
          <w:szCs w:val="24"/>
        </w:rPr>
        <w:t xml:space="preserve">Cells were seeded in a 6-well plate one day before experiments. After 24 hours, fresh medium with 100 </w:t>
      </w:r>
      <w:r>
        <w:rPr>
          <w:rFonts w:ascii="Times New Roman" w:hAnsi="Times New Roman" w:cs="Times New Roman"/>
          <w:color w:val="000000"/>
          <w:sz w:val="24"/>
          <w:szCs w:val="24"/>
        </w:rPr>
        <w:t>μ</w:t>
      </w:r>
      <w:r w:rsidRPr="00CA4668">
        <w:rPr>
          <w:rFonts w:ascii="Times New Roman" w:hAnsi="Times New Roman" w:cs="Times New Roman"/>
          <w:color w:val="000000"/>
          <w:sz w:val="24"/>
          <w:szCs w:val="24"/>
        </w:rPr>
        <w:t>g/ml cycloheximide (</w:t>
      </w:r>
      <w:r>
        <w:rPr>
          <w:rFonts w:ascii="Times New Roman" w:hAnsi="Times New Roman" w:cs="Times New Roman"/>
          <w:color w:val="000000"/>
          <w:sz w:val="24"/>
          <w:szCs w:val="24"/>
        </w:rPr>
        <w:t xml:space="preserve">CHX, </w:t>
      </w:r>
      <w:r w:rsidRPr="00CA4668">
        <w:rPr>
          <w:rFonts w:ascii="Times New Roman" w:hAnsi="Times New Roman" w:cs="Times New Roman"/>
          <w:color w:val="000000"/>
          <w:sz w:val="24"/>
          <w:szCs w:val="24"/>
        </w:rPr>
        <w:t>Sigma)</w:t>
      </w:r>
      <w:r>
        <w:rPr>
          <w:rFonts w:ascii="Times New Roman" w:hAnsi="Times New Roman" w:cs="Times New Roman"/>
          <w:color w:val="000000"/>
          <w:sz w:val="24"/>
          <w:szCs w:val="24"/>
        </w:rPr>
        <w:t xml:space="preserve"> </w:t>
      </w:r>
      <w:r w:rsidRPr="00CA4668">
        <w:rPr>
          <w:rFonts w:ascii="Times New Roman" w:hAnsi="Times New Roman" w:cs="Times New Roman"/>
          <w:color w:val="000000"/>
          <w:sz w:val="24"/>
          <w:szCs w:val="24"/>
        </w:rPr>
        <w:t>was added to cells which were incubated and harvested at indicated time points. Cell pellets were stored at -80 °C until all samples</w:t>
      </w:r>
      <w:r>
        <w:rPr>
          <w:rFonts w:ascii="Times New Roman" w:hAnsi="Times New Roman" w:cs="Times New Roman"/>
          <w:color w:val="000000"/>
          <w:sz w:val="24"/>
          <w:szCs w:val="24"/>
        </w:rPr>
        <w:t xml:space="preserve"> </w:t>
      </w:r>
      <w:r w:rsidRPr="00CA4668">
        <w:rPr>
          <w:rFonts w:ascii="Times New Roman" w:hAnsi="Times New Roman" w:cs="Times New Roman"/>
          <w:color w:val="000000"/>
          <w:sz w:val="24"/>
          <w:szCs w:val="24"/>
        </w:rPr>
        <w:t xml:space="preserve">were collected. One well of cells immediately before adding </w:t>
      </w:r>
      <w:r>
        <w:rPr>
          <w:rFonts w:ascii="Times New Roman" w:hAnsi="Times New Roman" w:cs="Times New Roman"/>
          <w:color w:val="000000"/>
          <w:sz w:val="24"/>
          <w:szCs w:val="24"/>
        </w:rPr>
        <w:t xml:space="preserve">CHX </w:t>
      </w:r>
      <w:r w:rsidRPr="00CA4668">
        <w:rPr>
          <w:rFonts w:ascii="Times New Roman" w:hAnsi="Times New Roman" w:cs="Times New Roman"/>
          <w:color w:val="000000"/>
          <w:sz w:val="24"/>
          <w:szCs w:val="24"/>
        </w:rPr>
        <w:t>were harvested as control (0 h</w:t>
      </w:r>
      <w:r>
        <w:rPr>
          <w:rFonts w:ascii="Times New Roman" w:hAnsi="Times New Roman" w:cs="Times New Roman"/>
          <w:color w:val="000000"/>
          <w:sz w:val="24"/>
          <w:szCs w:val="24"/>
        </w:rPr>
        <w:t>our</w:t>
      </w:r>
      <w:r w:rsidRPr="00CA4668">
        <w:rPr>
          <w:rFonts w:ascii="Times New Roman" w:hAnsi="Times New Roman" w:cs="Times New Roman"/>
          <w:color w:val="000000"/>
          <w:sz w:val="24"/>
          <w:szCs w:val="24"/>
        </w:rPr>
        <w:t>). Cell pellets were lysed</w:t>
      </w:r>
      <w:r>
        <w:rPr>
          <w:rFonts w:ascii="Times New Roman" w:hAnsi="Times New Roman" w:cs="Times New Roman"/>
          <w:color w:val="000000"/>
          <w:sz w:val="24"/>
          <w:szCs w:val="24"/>
        </w:rPr>
        <w:t xml:space="preserve"> </w:t>
      </w:r>
      <w:r w:rsidRPr="00CA4668">
        <w:rPr>
          <w:rFonts w:ascii="Times New Roman" w:hAnsi="Times New Roman" w:cs="Times New Roman"/>
          <w:color w:val="000000"/>
          <w:sz w:val="24"/>
          <w:szCs w:val="24"/>
        </w:rPr>
        <w:t xml:space="preserve">in </w:t>
      </w:r>
      <w:r>
        <w:rPr>
          <w:rFonts w:ascii="Times New Roman" w:hAnsi="Times New Roman" w:cs="Times New Roman"/>
          <w:color w:val="000000"/>
          <w:sz w:val="24"/>
          <w:szCs w:val="24"/>
        </w:rPr>
        <w:t>RIPA lysis (Beyotime, Shanghai, China)</w:t>
      </w:r>
      <w:r w:rsidRPr="00CA4668">
        <w:rPr>
          <w:rFonts w:ascii="Times New Roman" w:hAnsi="Times New Roman" w:cs="Times New Roman"/>
          <w:color w:val="000000"/>
          <w:sz w:val="24"/>
          <w:szCs w:val="24"/>
        </w:rPr>
        <w:t xml:space="preserve"> and subjected to standard SDS-PAGE and western blot analysis </w:t>
      </w:r>
      <w:r>
        <w:rPr>
          <w:rFonts w:ascii="Times New Roman" w:hAnsi="Times New Roman" w:cs="Times New Roman"/>
          <w:color w:val="000000"/>
          <w:sz w:val="24"/>
          <w:szCs w:val="24"/>
        </w:rPr>
        <w:t>using anti-TET</w:t>
      </w:r>
      <w:r w:rsidR="00CF7455">
        <w:rPr>
          <w:rFonts w:ascii="Times New Roman" w:hAnsi="Times New Roman" w:cs="Times New Roman" w:hint="eastAsia"/>
          <w:color w:val="000000"/>
          <w:sz w:val="24"/>
          <w:szCs w:val="24"/>
        </w:rPr>
        <w:t>2</w:t>
      </w:r>
      <w:r>
        <w:rPr>
          <w:rFonts w:ascii="Times New Roman" w:hAnsi="Times New Roman" w:cs="Times New Roman"/>
          <w:color w:val="000000"/>
          <w:sz w:val="24"/>
          <w:szCs w:val="24"/>
        </w:rPr>
        <w:t xml:space="preserve"> (1:1000</w:t>
      </w:r>
      <w:r w:rsidRPr="00C64B63">
        <w:rPr>
          <w:rFonts w:ascii="Times New Roman" w:hAnsi="Times New Roman" w:cs="Times New Roman"/>
          <w:color w:val="000000"/>
          <w:sz w:val="24"/>
          <w:szCs w:val="24"/>
        </w:rPr>
        <w:t xml:space="preserve"> </w:t>
      </w:r>
      <w:bookmarkStart w:id="2" w:name="_Hlk512548599"/>
      <w:r>
        <w:rPr>
          <w:rFonts w:ascii="Times New Roman" w:hAnsi="Times New Roman" w:cs="Times New Roman"/>
          <w:color w:val="000000"/>
          <w:sz w:val="24"/>
          <w:szCs w:val="24"/>
        </w:rPr>
        <w:t>dilution</w:t>
      </w:r>
      <w:bookmarkEnd w:id="2"/>
      <w:r>
        <w:rPr>
          <w:rFonts w:ascii="Times New Roman" w:hAnsi="Times New Roman" w:cs="Times New Roman"/>
          <w:color w:val="000000"/>
          <w:sz w:val="24"/>
          <w:szCs w:val="24"/>
        </w:rPr>
        <w:t>)</w:t>
      </w:r>
      <w:r w:rsidRPr="00CA4668">
        <w:rPr>
          <w:rFonts w:ascii="Times New Roman" w:hAnsi="Times New Roman" w:cs="Times New Roman"/>
          <w:color w:val="000000"/>
          <w:sz w:val="24"/>
          <w:szCs w:val="24"/>
        </w:rPr>
        <w:t>.</w:t>
      </w:r>
    </w:p>
    <w:p w:rsidR="007A0C1A" w:rsidRDefault="007A0C1A" w:rsidP="003D7419">
      <w:pPr>
        <w:spacing w:line="480" w:lineRule="auto"/>
        <w:rPr>
          <w:rFonts w:ascii="Times New Roman" w:hAnsi="Times New Roman" w:cs="Times New Roman"/>
          <w:color w:val="000000"/>
          <w:sz w:val="24"/>
          <w:szCs w:val="24"/>
        </w:rPr>
      </w:pPr>
    </w:p>
    <w:p w:rsidR="003D7419" w:rsidRDefault="00416B2D" w:rsidP="003D7419">
      <w:pPr>
        <w:spacing w:line="480" w:lineRule="auto"/>
        <w:rPr>
          <w:rFonts w:ascii="Times New Roman" w:hAnsi="Times New Roman" w:cs="Times New Roman"/>
          <w:b/>
          <w:color w:val="000000" w:themeColor="text1"/>
          <w:sz w:val="24"/>
          <w:szCs w:val="24"/>
        </w:rPr>
      </w:pPr>
      <w:r w:rsidRPr="00EF45C8">
        <w:rPr>
          <w:rFonts w:ascii="Times New Roman" w:hAnsi="Times New Roman" w:cs="Times New Roman"/>
          <w:b/>
          <w:color w:val="000000" w:themeColor="text1"/>
          <w:sz w:val="24"/>
          <w:szCs w:val="24"/>
        </w:rPr>
        <w:t>TET or DNMT enzyme activity</w:t>
      </w:r>
    </w:p>
    <w:p w:rsidR="00416B2D" w:rsidRDefault="00416B2D" w:rsidP="003D7419">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HaCaT</w:t>
      </w:r>
      <w:r w:rsidRPr="00543B66">
        <w:rPr>
          <w:rFonts w:ascii="Times New Roman" w:hAnsi="Times New Roman" w:cs="Times New Roman"/>
          <w:color w:val="000000"/>
          <w:sz w:val="24"/>
          <w:szCs w:val="24"/>
        </w:rPr>
        <w:t xml:space="preserve"> cells were cultured for </w:t>
      </w:r>
      <w:r>
        <w:rPr>
          <w:rFonts w:ascii="Times New Roman" w:hAnsi="Times New Roman" w:cs="Times New Roman"/>
          <w:color w:val="000000"/>
          <w:sz w:val="24"/>
          <w:szCs w:val="24"/>
        </w:rPr>
        <w:t>72</w:t>
      </w:r>
      <w:r w:rsidRPr="00543B66">
        <w:rPr>
          <w:rFonts w:ascii="Times New Roman" w:hAnsi="Times New Roman" w:cs="Times New Roman"/>
          <w:color w:val="000000"/>
          <w:sz w:val="24"/>
          <w:szCs w:val="24"/>
        </w:rPr>
        <w:t xml:space="preserve"> h</w:t>
      </w:r>
      <w:r>
        <w:rPr>
          <w:rFonts w:ascii="Times New Roman" w:hAnsi="Times New Roman" w:cs="Times New Roman"/>
          <w:color w:val="000000"/>
          <w:sz w:val="24"/>
          <w:szCs w:val="24"/>
        </w:rPr>
        <w:t>ours</w:t>
      </w:r>
      <w:r w:rsidRPr="00543B66">
        <w:rPr>
          <w:rFonts w:ascii="Times New Roman" w:hAnsi="Times New Roman" w:cs="Times New Roman"/>
          <w:color w:val="000000"/>
          <w:sz w:val="24"/>
          <w:szCs w:val="24"/>
        </w:rPr>
        <w:t xml:space="preserve"> under</w:t>
      </w:r>
      <w:r>
        <w:rPr>
          <w:rFonts w:ascii="Times New Roman" w:hAnsi="Times New Roman" w:cs="Times New Roman"/>
          <w:color w:val="000000"/>
          <w:sz w:val="24"/>
          <w:szCs w:val="24"/>
        </w:rPr>
        <w:t xml:space="preserve"> BSA</w:t>
      </w:r>
      <w:r w:rsidRPr="00543B66">
        <w:rPr>
          <w:rFonts w:ascii="Times New Roman" w:hAnsi="Times New Roman" w:cs="Times New Roman"/>
          <w:color w:val="000000"/>
          <w:sz w:val="24"/>
          <w:szCs w:val="24"/>
        </w:rPr>
        <w:t xml:space="preserve"> or </w:t>
      </w:r>
      <w:r>
        <w:rPr>
          <w:rFonts w:ascii="Times New Roman" w:hAnsi="Times New Roman" w:cs="Times New Roman"/>
          <w:color w:val="000000"/>
          <w:sz w:val="24"/>
          <w:szCs w:val="24"/>
        </w:rPr>
        <w:t>AGEs with LNA interference TETILA</w:t>
      </w:r>
      <w:r w:rsidRPr="00543B66">
        <w:rPr>
          <w:rFonts w:ascii="Times New Roman" w:hAnsi="Times New Roman" w:cs="Times New Roman"/>
          <w:color w:val="000000"/>
          <w:sz w:val="24"/>
          <w:szCs w:val="24"/>
        </w:rPr>
        <w:t>, chilled on ice and processed for extraction of nuclear proteins using the NE-PER</w:t>
      </w:r>
      <w:r>
        <w:rPr>
          <w:rFonts w:ascii="Times New Roman" w:hAnsi="Times New Roman" w:cs="Times New Roman"/>
          <w:color w:val="000000"/>
          <w:sz w:val="24"/>
          <w:szCs w:val="24"/>
        </w:rPr>
        <w:t xml:space="preserve"> </w:t>
      </w:r>
      <w:r w:rsidRPr="00543B66">
        <w:rPr>
          <w:rFonts w:ascii="Times New Roman" w:hAnsi="Times New Roman" w:cs="Times New Roman"/>
          <w:color w:val="000000"/>
          <w:sz w:val="24"/>
          <w:szCs w:val="24"/>
        </w:rPr>
        <w:t>Nuclear and Cytoplasmic Extraction Kit (</w:t>
      </w:r>
      <w:r w:rsidRPr="00701BDA">
        <w:rPr>
          <w:rFonts w:ascii="TimesNewRomanPSMT" w:hAnsi="TimesNewRomanPSMT"/>
          <w:color w:val="000000"/>
          <w:sz w:val="24"/>
          <w:szCs w:val="24"/>
        </w:rPr>
        <w:t>Pierce, Rockforld, IL</w:t>
      </w:r>
      <w:r w:rsidRPr="00543B66">
        <w:rPr>
          <w:rFonts w:ascii="Times New Roman" w:hAnsi="Times New Roman" w:cs="Times New Roman"/>
          <w:color w:val="000000"/>
          <w:sz w:val="24"/>
          <w:szCs w:val="24"/>
        </w:rPr>
        <w:t xml:space="preserve">). The activity of </w:t>
      </w:r>
      <w:r>
        <w:rPr>
          <w:rFonts w:ascii="Times New Roman" w:hAnsi="Times New Roman" w:cs="Times New Roman"/>
          <w:color w:val="000000"/>
          <w:sz w:val="24"/>
          <w:szCs w:val="24"/>
        </w:rPr>
        <w:t>TET or DNMT</w:t>
      </w:r>
      <w:r w:rsidRPr="00543B66">
        <w:rPr>
          <w:rFonts w:ascii="Times New Roman" w:hAnsi="Times New Roman" w:cs="Times New Roman"/>
          <w:color w:val="000000"/>
          <w:sz w:val="24"/>
          <w:szCs w:val="24"/>
        </w:rPr>
        <w:t xml:space="preserve"> was assessed in parallel using the Colorimetric TET </w:t>
      </w:r>
      <w:r>
        <w:rPr>
          <w:rFonts w:ascii="Times New Roman" w:hAnsi="Times New Roman" w:cs="Times New Roman"/>
          <w:color w:val="000000"/>
          <w:sz w:val="24"/>
          <w:szCs w:val="24"/>
        </w:rPr>
        <w:t xml:space="preserve">or DNMT </w:t>
      </w:r>
      <w:r w:rsidRPr="00543B66">
        <w:rPr>
          <w:rFonts w:ascii="Times New Roman" w:hAnsi="Times New Roman" w:cs="Times New Roman"/>
          <w:color w:val="000000"/>
          <w:sz w:val="24"/>
          <w:szCs w:val="24"/>
        </w:rPr>
        <w:t xml:space="preserve">Activity/Inhibition Assay Kit </w:t>
      </w:r>
      <w:r>
        <w:rPr>
          <w:rFonts w:ascii="Times New Roman" w:hAnsi="Times New Roman" w:cs="Times New Roman"/>
          <w:color w:val="000000"/>
          <w:sz w:val="24"/>
          <w:szCs w:val="24"/>
        </w:rPr>
        <w:t xml:space="preserve">or </w:t>
      </w:r>
      <w:r w:rsidRPr="00543B66">
        <w:rPr>
          <w:rFonts w:ascii="Times New Roman" w:hAnsi="Times New Roman" w:cs="Times New Roman"/>
          <w:color w:val="000000"/>
          <w:sz w:val="24"/>
          <w:szCs w:val="24"/>
        </w:rPr>
        <w:t>(</w:t>
      </w:r>
      <w:r>
        <w:rPr>
          <w:rFonts w:ascii="Times New Roman" w:hAnsi="Times New Roman" w:cs="Times New Roman"/>
          <w:color w:val="000000"/>
          <w:sz w:val="24"/>
          <w:szCs w:val="24"/>
        </w:rPr>
        <w:t xml:space="preserve">P-3086, P-3009, </w:t>
      </w:r>
      <w:r w:rsidRPr="00543B66">
        <w:rPr>
          <w:rFonts w:ascii="Times New Roman" w:hAnsi="Times New Roman" w:cs="Times New Roman"/>
          <w:color w:val="000000"/>
          <w:sz w:val="24"/>
          <w:szCs w:val="24"/>
        </w:rPr>
        <w:t>Epigentek, Farmingdale,</w:t>
      </w:r>
      <w:r w:rsidR="00CD472A" w:rsidRPr="00CD472A">
        <w:rPr>
          <w:rFonts w:ascii="Times New Roman" w:hAnsi="Times New Roman" w:cs="Times New Roman"/>
          <w:bCs/>
          <w:color w:val="000000" w:themeColor="text1"/>
          <w:sz w:val="24"/>
          <w:szCs w:val="24"/>
        </w:rPr>
        <w:t xml:space="preserve"> </w:t>
      </w:r>
      <w:r w:rsidR="00CD472A" w:rsidRPr="00E56213">
        <w:rPr>
          <w:rFonts w:ascii="Times New Roman" w:hAnsi="Times New Roman" w:cs="Times New Roman"/>
          <w:bCs/>
          <w:color w:val="000000" w:themeColor="text1"/>
          <w:sz w:val="24"/>
          <w:szCs w:val="24"/>
        </w:rPr>
        <w:t>NY</w:t>
      </w:r>
      <w:r w:rsidRPr="00543B66">
        <w:rPr>
          <w:rFonts w:ascii="Times New Roman" w:hAnsi="Times New Roman" w:cs="Times New Roman"/>
          <w:color w:val="000000"/>
          <w:sz w:val="24"/>
          <w:szCs w:val="24"/>
        </w:rPr>
        <w:t>) according</w:t>
      </w:r>
      <w:r>
        <w:rPr>
          <w:rFonts w:ascii="Times New Roman" w:hAnsi="Times New Roman" w:cs="Times New Roman"/>
          <w:color w:val="000000"/>
          <w:sz w:val="24"/>
          <w:szCs w:val="24"/>
        </w:rPr>
        <w:t xml:space="preserve"> </w:t>
      </w:r>
      <w:r w:rsidRPr="00543B66">
        <w:rPr>
          <w:rFonts w:ascii="Times New Roman" w:hAnsi="Times New Roman" w:cs="Times New Roman"/>
          <w:color w:val="000000"/>
          <w:sz w:val="24"/>
          <w:szCs w:val="24"/>
        </w:rPr>
        <w:t>to manufacturers</w:t>
      </w:r>
      <w:r>
        <w:rPr>
          <w:rFonts w:ascii="Times New Roman" w:hAnsi="Times New Roman" w:cs="Times New Roman"/>
          <w:color w:val="000000"/>
          <w:sz w:val="24"/>
          <w:szCs w:val="24"/>
        </w:rPr>
        <w:t>’</w:t>
      </w:r>
      <w:r w:rsidRPr="00543B66">
        <w:rPr>
          <w:rFonts w:ascii="Times New Roman" w:hAnsi="Times New Roman" w:cs="Times New Roman"/>
          <w:color w:val="000000"/>
          <w:sz w:val="24"/>
          <w:szCs w:val="24"/>
        </w:rPr>
        <w:t xml:space="preserve"> instructions. </w:t>
      </w:r>
      <w:r w:rsidR="00356F04" w:rsidRPr="00EF45C8">
        <w:rPr>
          <w:rFonts w:ascii="Times New Roman" w:hAnsi="Times New Roman" w:cs="Times New Roman"/>
          <w:color w:val="000000"/>
          <w:sz w:val="24"/>
          <w:szCs w:val="24"/>
        </w:rPr>
        <w:t xml:space="preserve">Briefly, 10 μg nuclear extracts was added to the sample wells coated with cytosine-rich DNA substrate. </w:t>
      </w:r>
      <w:r w:rsidR="00B21848" w:rsidRPr="00EF45C8">
        <w:rPr>
          <w:rFonts w:ascii="Times New Roman" w:hAnsi="Times New Roman" w:cs="Times New Roman"/>
          <w:color w:val="000000"/>
          <w:sz w:val="24"/>
          <w:szCs w:val="24"/>
        </w:rPr>
        <w:t>Absorbance</w:t>
      </w:r>
      <w:r w:rsidR="0090396D">
        <w:rPr>
          <w:rFonts w:ascii="Times New Roman" w:hAnsi="Times New Roman" w:cs="Times New Roman"/>
          <w:color w:val="000000"/>
          <w:sz w:val="24"/>
          <w:szCs w:val="24"/>
        </w:rPr>
        <w:t xml:space="preserve"> </w:t>
      </w:r>
      <w:r w:rsidR="00B21848" w:rsidRPr="00EF45C8">
        <w:rPr>
          <w:rFonts w:ascii="Times New Roman" w:hAnsi="Times New Roman" w:cs="Times New Roman"/>
          <w:color w:val="000000"/>
          <w:sz w:val="24"/>
          <w:szCs w:val="24"/>
        </w:rPr>
        <w:t xml:space="preserve">was accessed </w:t>
      </w:r>
      <w:r w:rsidR="00AF30EE" w:rsidRPr="00EF45C8">
        <w:rPr>
          <w:rFonts w:ascii="Times New Roman" w:hAnsi="Times New Roman" w:cs="Times New Roman"/>
          <w:color w:val="000000"/>
          <w:sz w:val="24"/>
          <w:szCs w:val="24"/>
        </w:rPr>
        <w:t xml:space="preserve">at 450 nm using a 96-well microplate reader </w:t>
      </w:r>
      <w:r w:rsidR="00B21848" w:rsidRPr="00EF45C8">
        <w:rPr>
          <w:rFonts w:ascii="Times New Roman" w:hAnsi="Times New Roman" w:cs="Times New Roman"/>
          <w:color w:val="000000"/>
          <w:sz w:val="24"/>
          <w:szCs w:val="24"/>
        </w:rPr>
        <w:t xml:space="preserve">and reported to the negative and positive controls provided by the manufacturer. Fluorescence values were normalized to the </w:t>
      </w:r>
      <w:r w:rsidR="00B21848" w:rsidRPr="00EF45C8">
        <w:rPr>
          <w:rFonts w:ascii="Times New Roman" w:hAnsi="Times New Roman" w:cs="Times New Roman"/>
          <w:color w:val="000000"/>
          <w:sz w:val="24"/>
          <w:szCs w:val="24"/>
        </w:rPr>
        <w:lastRenderedPageBreak/>
        <w:t>amount of protein in each sample.</w:t>
      </w:r>
    </w:p>
    <w:p w:rsidR="00CF744F" w:rsidRPr="00EF45C8" w:rsidRDefault="00CF744F" w:rsidP="003D7419">
      <w:pPr>
        <w:spacing w:line="480" w:lineRule="auto"/>
        <w:rPr>
          <w:rFonts w:ascii="Times New Roman" w:hAnsi="Times New Roman" w:cs="Times New Roman"/>
          <w:color w:val="000000"/>
          <w:sz w:val="24"/>
          <w:szCs w:val="24"/>
        </w:rPr>
      </w:pPr>
    </w:p>
    <w:p w:rsidR="003D7419" w:rsidRDefault="00CF744F" w:rsidP="003D7419">
      <w:pPr>
        <w:spacing w:line="480" w:lineRule="auto"/>
        <w:rPr>
          <w:rFonts w:ascii="Times New Roman" w:hAnsi="Times New Roman" w:cs="Times New Roman"/>
          <w:b/>
          <w:color w:val="000000" w:themeColor="text1"/>
          <w:sz w:val="24"/>
          <w:szCs w:val="24"/>
        </w:rPr>
      </w:pPr>
      <w:r w:rsidRPr="00402D60">
        <w:rPr>
          <w:rFonts w:ascii="Times New Roman" w:hAnsi="Times New Roman" w:cs="Times New Roman"/>
          <w:b/>
          <w:color w:val="000000" w:themeColor="text1"/>
          <w:sz w:val="24"/>
          <w:szCs w:val="24"/>
        </w:rPr>
        <w:t>5mC or 5hmC ELISA</w:t>
      </w:r>
    </w:p>
    <w:p w:rsidR="00381826" w:rsidRDefault="00CF744F" w:rsidP="003D7419">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levels of 5</w:t>
      </w:r>
      <w:r w:rsidRPr="00402D60">
        <w:rPr>
          <w:rFonts w:ascii="Times New Roman" w:hAnsi="Times New Roman" w:cs="Times New Roman"/>
          <w:color w:val="000000" w:themeColor="text1"/>
          <w:sz w:val="24"/>
          <w:szCs w:val="24"/>
        </w:rPr>
        <w:t xml:space="preserve">mC and 5hmC were measured </w:t>
      </w:r>
      <w:r>
        <w:rPr>
          <w:rFonts w:ascii="Times New Roman" w:hAnsi="Times New Roman" w:cs="Times New Roman"/>
          <w:color w:val="000000" w:themeColor="text1"/>
          <w:sz w:val="24"/>
          <w:szCs w:val="24"/>
        </w:rPr>
        <w:t>according to our previously described protocol</w:t>
      </w:r>
      <w:r>
        <w:rPr>
          <w:rFonts w:ascii="Times New Roman" w:hAnsi="Times New Roman" w:cs="Times New Roman"/>
          <w:color w:val="000000" w:themeColor="text1"/>
          <w:sz w:val="24"/>
          <w:szCs w:val="24"/>
        </w:rPr>
        <w:fldChar w:fldCharType="begin"/>
      </w:r>
      <w:r w:rsidR="003D7419">
        <w:rPr>
          <w:rFonts w:ascii="Times New Roman" w:hAnsi="Times New Roman" w:cs="Times New Roman"/>
          <w:color w:val="000000" w:themeColor="text1"/>
          <w:sz w:val="24"/>
          <w:szCs w:val="24"/>
        </w:rPr>
        <w:instrText xml:space="preserve"> ADDIN EN.CITE &lt;EndNote&gt;&lt;Cite&gt;&lt;Author&gt;Zhang&lt;/Author&gt;&lt;Year&gt;2016&lt;/Year&gt;&lt;RecNum&gt;64&lt;/RecNum&gt;&lt;DisplayText&gt;&lt;style font="Times New Roman"&gt;[1]&lt;/style&gt;&lt;/DisplayText&gt;&lt;record&gt;&lt;rec-number&gt;64&lt;/rec-number&gt;&lt;foreign-keys&gt;&lt;key app="EN" db-id="r0erzs2ar0dvaoe9dvmx99e6dpxxe5a0z9dz" timestamp="1490284568"&gt;64&lt;/key&gt;&lt;/foreign-keys&gt;&lt;ref-type name="Journal Article"&gt;17&lt;/ref-type&gt;&lt;contributors&gt;&lt;authors&gt;&lt;author&gt;Zhang, J.&lt;/author&gt;&lt;author&gt;Yang, C.&lt;/author&gt;&lt;author&gt;Wang, C.&lt;/author&gt;&lt;author&gt;Liu, D.&lt;/author&gt;&lt;author&gt;Lao, G.&lt;/author&gt;&lt;author&gt;Liang, Y.&lt;/author&gt;&lt;author&gt;Sun, K.&lt;/author&gt;&lt;author&gt;Luo, H.&lt;/author&gt;&lt;author&gt;Tan, Q.&lt;/author&gt;&lt;author&gt;Ren, M.&lt;/author&gt;&lt;author&gt;Yan, L.&lt;/author&gt;&lt;/authors&gt;&lt;/contributors&gt;&lt;auth-address&gt;Department of Endocrinology, Sun Yat-Sen Memorial Hospital, Sun Yat-Sen University, GuangZhou, People&amp;apos;s Republic of China.&lt;/auth-address&gt;&lt;titles&gt;&lt;title&gt;AGE-induced keratinocyte MMP-9 expression is linked to TET2-mediated CpG demethylation&lt;/title&gt;&lt;secondary-title&gt;Wound Repair Regen&lt;/secondary-title&gt;&lt;/titles&gt;&lt;periodical&gt;&lt;full-title&gt;Wound Repair Regen&lt;/full-title&gt;&lt;/periodical&gt;&lt;pages&gt;489-500&lt;/pages&gt;&lt;volume&gt;24&lt;/volume&gt;&lt;number&gt;3&lt;/number&gt;&lt;dates&gt;&lt;year&gt;2016&lt;/year&gt;&lt;pub-dates&gt;&lt;date&gt;May&lt;/date&gt;&lt;/pub-dates&gt;&lt;/dates&gt;&lt;isbn&gt;1524-475X (Electronic)&amp;#xD;1067-1927 (Linking)&lt;/isbn&gt;&lt;accession-num&gt;26913994&lt;/accession-num&gt;&lt;urls&gt;&lt;related-urls&gt;&lt;url&gt;https://www.ncbi.nlm.nih.gov/pubmed/26913994&lt;/url&gt;&lt;/related-urls&gt;&lt;/urls&gt;&lt;electronic-resource-num&gt;10.1111/wrr.12426&lt;/electronic-resource-num&gt;&lt;/record&gt;&lt;/Cite&gt;&lt;/EndNote&gt;</w:instrText>
      </w:r>
      <w:r>
        <w:rPr>
          <w:rFonts w:ascii="Times New Roman" w:hAnsi="Times New Roman" w:cs="Times New Roman"/>
          <w:color w:val="000000" w:themeColor="text1"/>
          <w:sz w:val="24"/>
          <w:szCs w:val="24"/>
        </w:rPr>
        <w:fldChar w:fldCharType="separate"/>
      </w:r>
      <w:r w:rsidR="003D7419">
        <w:rPr>
          <w:rFonts w:ascii="Times New Roman" w:hAnsi="Times New Roman" w:cs="Times New Roman"/>
          <w:noProof/>
          <w:color w:val="000000" w:themeColor="text1"/>
          <w:sz w:val="24"/>
          <w:szCs w:val="24"/>
        </w:rPr>
        <w:t>[1]</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r w:rsidRPr="00402D60">
        <w:rPr>
          <w:rFonts w:ascii="Times New Roman" w:hAnsi="Times New Roman" w:cs="Times New Roman"/>
          <w:color w:val="000000" w:themeColor="text1"/>
          <w:sz w:val="24"/>
          <w:szCs w:val="24"/>
        </w:rPr>
        <w:t xml:space="preserve"> Genomic DNA was diluted to 1ng/ul, added to 96-well microplates (100 ng per well)</w:t>
      </w:r>
      <w:r>
        <w:rPr>
          <w:rFonts w:ascii="Times New Roman" w:hAnsi="Times New Roman" w:cs="Times New Roman"/>
          <w:color w:val="000000" w:themeColor="text1"/>
          <w:sz w:val="24"/>
          <w:szCs w:val="24"/>
        </w:rPr>
        <w:t>.</w:t>
      </w:r>
      <w:r w:rsidRPr="00402D60">
        <w:rPr>
          <w:rFonts w:ascii="Times New Roman" w:hAnsi="Times New Roman" w:cs="Times New Roman"/>
          <w:color w:val="000000" w:themeColor="text1"/>
          <w:sz w:val="24"/>
          <w:szCs w:val="24"/>
        </w:rPr>
        <w:t xml:space="preserve"> Unbound DNA was washed off with PBST (0.1% Tween 20), and plates were blocked with 2% BSA in PBST for 2 hours at room temperature (RT), incubated with primary antibody for 30 min at RT, washed, and incubated with secondary antibody for 30min at RT. After wash, TMB substrate was added and absorbance was measured at 450 nm.</w:t>
      </w:r>
    </w:p>
    <w:p w:rsidR="003D7419" w:rsidRDefault="003D7419" w:rsidP="003D7419">
      <w:pPr>
        <w:spacing w:line="480" w:lineRule="auto"/>
        <w:rPr>
          <w:rFonts w:ascii="Times New Roman" w:hAnsi="Times New Roman" w:cs="Times New Roman"/>
          <w:color w:val="000000" w:themeColor="text1"/>
          <w:sz w:val="24"/>
          <w:szCs w:val="24"/>
        </w:rPr>
      </w:pPr>
    </w:p>
    <w:p w:rsidR="003D7419" w:rsidRDefault="003D7419" w:rsidP="003D7419">
      <w:pPr>
        <w:spacing w:line="480" w:lineRule="auto"/>
        <w:rPr>
          <w:rFonts w:ascii="Times New Roman" w:hAnsi="Times New Roman" w:cs="Times New Roman"/>
          <w:b/>
          <w:color w:val="000000" w:themeColor="text1"/>
          <w:sz w:val="24"/>
          <w:szCs w:val="24"/>
        </w:rPr>
      </w:pPr>
      <w:r w:rsidRPr="008E4AD9">
        <w:rPr>
          <w:rFonts w:ascii="Times New Roman" w:hAnsi="Times New Roman" w:cs="Times New Roman"/>
          <w:b/>
          <w:color w:val="000000" w:themeColor="text1"/>
          <w:sz w:val="24"/>
          <w:szCs w:val="24"/>
        </w:rPr>
        <w:t>MeDIP/ hMeDIP-</w:t>
      </w:r>
      <w:r w:rsidRPr="008E4AD9">
        <w:rPr>
          <w:rFonts w:ascii="Times New Roman" w:hAnsi="Times New Roman" w:cs="Times New Roman" w:hint="eastAsia"/>
          <w:b/>
          <w:color w:val="000000" w:themeColor="text1"/>
          <w:sz w:val="24"/>
          <w:szCs w:val="24"/>
        </w:rPr>
        <w:t>q</w:t>
      </w:r>
      <w:r w:rsidRPr="008E4AD9">
        <w:rPr>
          <w:rFonts w:ascii="Times New Roman" w:hAnsi="Times New Roman" w:cs="Times New Roman"/>
          <w:b/>
          <w:color w:val="000000" w:themeColor="text1"/>
          <w:sz w:val="24"/>
          <w:szCs w:val="24"/>
        </w:rPr>
        <w:t>PCR</w:t>
      </w:r>
      <w:r>
        <w:rPr>
          <w:rFonts w:ascii="Times New Roman" w:hAnsi="Times New Roman" w:cs="Times New Roman"/>
          <w:b/>
          <w:color w:val="000000" w:themeColor="text1"/>
          <w:sz w:val="24"/>
          <w:szCs w:val="24"/>
        </w:rPr>
        <w:t xml:space="preserve"> </w:t>
      </w:r>
    </w:p>
    <w:p w:rsidR="003D7419" w:rsidRDefault="003D7419" w:rsidP="003D7419">
      <w:pPr>
        <w:spacing w:line="480" w:lineRule="auto"/>
        <w:rPr>
          <w:rFonts w:ascii="Times New Roman" w:hAnsi="Times New Roman" w:cs="Times New Roman"/>
          <w:bCs/>
          <w:color w:val="000000" w:themeColor="text1"/>
          <w:sz w:val="24"/>
          <w:szCs w:val="24"/>
        </w:rPr>
      </w:pPr>
      <w:r w:rsidRPr="006D1487">
        <w:rPr>
          <w:rFonts w:ascii="Times New Roman" w:hAnsi="Times New Roman" w:cs="Times New Roman"/>
          <w:bCs/>
          <w:color w:val="000000" w:themeColor="text1"/>
          <w:sz w:val="24"/>
          <w:szCs w:val="24"/>
        </w:rPr>
        <w:t>DNA methylation levels of diabetic</w:t>
      </w:r>
      <w:r>
        <w:rPr>
          <w:rFonts w:ascii="Times New Roman" w:hAnsi="Times New Roman" w:cs="Times New Roman"/>
          <w:color w:val="000000"/>
          <w:sz w:val="24"/>
          <w:szCs w:val="24"/>
        </w:rPr>
        <w:t xml:space="preserve"> and non-diabetic</w:t>
      </w:r>
      <w:r w:rsidRPr="00543B66">
        <w:rPr>
          <w:rFonts w:ascii="Times New Roman" w:hAnsi="Times New Roman" w:cs="Times New Roman"/>
          <w:color w:val="000000"/>
          <w:sz w:val="24"/>
          <w:szCs w:val="24"/>
        </w:rPr>
        <w:t xml:space="preserve"> </w:t>
      </w:r>
      <w:r>
        <w:rPr>
          <w:rFonts w:ascii="Times New Roman" w:hAnsi="Times New Roman" w:cs="Times New Roman"/>
          <w:color w:val="000000"/>
          <w:sz w:val="24"/>
          <w:szCs w:val="24"/>
        </w:rPr>
        <w:t>skin tissues</w:t>
      </w:r>
      <w:r w:rsidRPr="00543B66">
        <w:rPr>
          <w:rFonts w:ascii="Times New Roman" w:hAnsi="Times New Roman" w:cs="Times New Roman"/>
          <w:color w:val="000000"/>
          <w:sz w:val="24"/>
          <w:szCs w:val="24"/>
        </w:rPr>
        <w:t xml:space="preserve"> were</w:t>
      </w:r>
      <w:r>
        <w:rPr>
          <w:rFonts w:ascii="Times New Roman" w:hAnsi="Times New Roman" w:cs="Times New Roman"/>
          <w:color w:val="000000"/>
          <w:sz w:val="24"/>
          <w:szCs w:val="24"/>
        </w:rPr>
        <w:t xml:space="preserve"> analyzed by usin</w:t>
      </w:r>
      <w:r w:rsidRPr="00E56213">
        <w:rPr>
          <w:rFonts w:ascii="Times New Roman" w:hAnsi="Times New Roman" w:cs="Times New Roman"/>
          <w:bCs/>
          <w:color w:val="000000" w:themeColor="text1"/>
          <w:sz w:val="24"/>
          <w:szCs w:val="24"/>
        </w:rPr>
        <w:t>g methylated</w:t>
      </w:r>
      <w:r>
        <w:rPr>
          <w:rFonts w:ascii="Times New Roman" w:hAnsi="Times New Roman" w:cs="Times New Roman"/>
          <w:bCs/>
          <w:color w:val="000000" w:themeColor="text1"/>
          <w:sz w:val="24"/>
          <w:szCs w:val="24"/>
        </w:rPr>
        <w:t>/</w:t>
      </w:r>
      <w:r w:rsidRPr="00E56213">
        <w:rPr>
          <w:rFonts w:ascii="Times New Roman" w:hAnsi="Times New Roman" w:cs="Times New Roman"/>
          <w:bCs/>
          <w:color w:val="000000" w:themeColor="text1"/>
          <w:sz w:val="24"/>
          <w:szCs w:val="24"/>
        </w:rPr>
        <w:t>hydroxymethylated DNA and Immunoprecipitation kits (MeDIP/</w:t>
      </w:r>
      <w:r>
        <w:rPr>
          <w:rFonts w:ascii="Times New Roman" w:hAnsi="Times New Roman" w:cs="Times New Roman"/>
          <w:bCs/>
          <w:color w:val="000000" w:themeColor="text1"/>
          <w:sz w:val="24"/>
          <w:szCs w:val="24"/>
        </w:rPr>
        <w:t>h</w:t>
      </w:r>
      <w:r w:rsidRPr="00E56213">
        <w:rPr>
          <w:rFonts w:ascii="Times New Roman" w:hAnsi="Times New Roman" w:cs="Times New Roman"/>
          <w:bCs/>
          <w:color w:val="000000" w:themeColor="text1"/>
          <w:sz w:val="24"/>
          <w:szCs w:val="24"/>
        </w:rPr>
        <w:t xml:space="preserve">MeDIP kits, </w:t>
      </w:r>
      <w:r w:rsidRPr="00543B66">
        <w:rPr>
          <w:rFonts w:ascii="Times New Roman" w:hAnsi="Times New Roman" w:cs="Times New Roman"/>
          <w:color w:val="000000"/>
          <w:sz w:val="24"/>
          <w:szCs w:val="24"/>
        </w:rPr>
        <w:t>Epigentek</w:t>
      </w:r>
      <w:r w:rsidRPr="00E56213">
        <w:rPr>
          <w:rFonts w:ascii="Times New Roman" w:hAnsi="Times New Roman" w:cs="Times New Roman"/>
          <w:bCs/>
          <w:color w:val="000000" w:themeColor="text1"/>
          <w:sz w:val="24"/>
          <w:szCs w:val="24"/>
        </w:rPr>
        <w:t>, Farmingdale, NY).</w:t>
      </w:r>
      <w:r>
        <w:rPr>
          <w:rFonts w:ascii="Times-Roman" w:hAnsi="Times-Roman"/>
          <w:color w:val="000000"/>
          <w:sz w:val="20"/>
          <w:szCs w:val="20"/>
        </w:rPr>
        <w:t xml:space="preserve"> </w:t>
      </w:r>
      <w:r w:rsidRPr="00E56213">
        <w:rPr>
          <w:rFonts w:ascii="Times New Roman" w:hAnsi="Times New Roman" w:cs="Times New Roman"/>
          <w:bCs/>
          <w:color w:val="000000" w:themeColor="text1"/>
          <w:sz w:val="24"/>
          <w:szCs w:val="24"/>
        </w:rPr>
        <w:t>5mC and 5h</w:t>
      </w:r>
      <w:r>
        <w:rPr>
          <w:rFonts w:ascii="Times New Roman" w:hAnsi="Times New Roman" w:cs="Times New Roman"/>
          <w:bCs/>
          <w:color w:val="000000" w:themeColor="text1"/>
          <w:sz w:val="24"/>
          <w:szCs w:val="24"/>
        </w:rPr>
        <w:t>m</w:t>
      </w:r>
      <w:r w:rsidRPr="00E56213">
        <w:rPr>
          <w:rFonts w:ascii="Times New Roman" w:hAnsi="Times New Roman" w:cs="Times New Roman"/>
          <w:bCs/>
          <w:color w:val="000000" w:themeColor="text1"/>
          <w:sz w:val="24"/>
          <w:szCs w:val="24"/>
        </w:rPr>
        <w:t>C were captured using a high affinity 5mC antibody and 5</w:t>
      </w:r>
      <w:r>
        <w:rPr>
          <w:rFonts w:ascii="Times New Roman" w:hAnsi="Times New Roman" w:cs="Times New Roman"/>
          <w:bCs/>
          <w:color w:val="000000" w:themeColor="text1"/>
          <w:sz w:val="24"/>
          <w:szCs w:val="24"/>
        </w:rPr>
        <w:t>h</w:t>
      </w:r>
      <w:r w:rsidRPr="00E56213">
        <w:rPr>
          <w:rFonts w:ascii="Times New Roman" w:hAnsi="Times New Roman" w:cs="Times New Roman"/>
          <w:bCs/>
          <w:color w:val="000000" w:themeColor="text1"/>
          <w:sz w:val="24"/>
          <w:szCs w:val="24"/>
        </w:rPr>
        <w:t>mC monoclonal</w:t>
      </w:r>
      <w:r>
        <w:rPr>
          <w:rFonts w:ascii="Times New Roman" w:hAnsi="Times New Roman" w:cs="Times New Roman"/>
          <w:bCs/>
          <w:color w:val="000000" w:themeColor="text1"/>
          <w:sz w:val="24"/>
          <w:szCs w:val="24"/>
        </w:rPr>
        <w:t xml:space="preserve"> </w:t>
      </w:r>
      <w:r w:rsidRPr="00E56213">
        <w:rPr>
          <w:rFonts w:ascii="Times New Roman" w:hAnsi="Times New Roman" w:cs="Times New Roman"/>
          <w:bCs/>
          <w:color w:val="000000" w:themeColor="text1"/>
          <w:sz w:val="24"/>
          <w:szCs w:val="24"/>
        </w:rPr>
        <w:t>antibody respectively, and semi-quantitative PCR was performed on DNA eluted from the</w:t>
      </w:r>
      <w:r>
        <w:rPr>
          <w:rFonts w:ascii="Times New Roman" w:hAnsi="Times New Roman" w:cs="Times New Roman"/>
          <w:bCs/>
          <w:color w:val="000000" w:themeColor="text1"/>
          <w:sz w:val="24"/>
          <w:szCs w:val="24"/>
        </w:rPr>
        <w:t xml:space="preserve"> </w:t>
      </w:r>
      <w:r w:rsidRPr="00E56213">
        <w:rPr>
          <w:rFonts w:ascii="Times New Roman" w:hAnsi="Times New Roman" w:cs="Times New Roman"/>
          <w:bCs/>
          <w:color w:val="000000" w:themeColor="text1"/>
          <w:sz w:val="24"/>
          <w:szCs w:val="24"/>
        </w:rPr>
        <w:t>plate using primers for MMP-9 promoter region (F</w:t>
      </w:r>
      <w:r>
        <w:rPr>
          <w:rFonts w:ascii="Times New Roman" w:hAnsi="Times New Roman" w:cs="Times New Roman"/>
          <w:bCs/>
          <w:color w:val="000000" w:themeColor="text1"/>
          <w:sz w:val="24"/>
          <w:szCs w:val="24"/>
        </w:rPr>
        <w:t>or</w:t>
      </w:r>
      <w:r w:rsidRPr="00E56213">
        <w:rPr>
          <w:rFonts w:ascii="Times New Roman" w:hAnsi="Times New Roman" w:cs="Times New Roman"/>
          <w:bCs/>
          <w:color w:val="000000" w:themeColor="text1"/>
          <w:sz w:val="24"/>
          <w:szCs w:val="24"/>
        </w:rPr>
        <w:t>w</w:t>
      </w:r>
      <w:r>
        <w:rPr>
          <w:rFonts w:ascii="Times New Roman" w:hAnsi="Times New Roman" w:cs="Times New Roman"/>
          <w:bCs/>
          <w:color w:val="000000" w:themeColor="text1"/>
          <w:sz w:val="24"/>
          <w:szCs w:val="24"/>
        </w:rPr>
        <w:t>ar</w:t>
      </w:r>
      <w:r w:rsidRPr="00E56213">
        <w:rPr>
          <w:rFonts w:ascii="Times New Roman" w:hAnsi="Times New Roman" w:cs="Times New Roman"/>
          <w:bCs/>
          <w:color w:val="000000" w:themeColor="text1"/>
          <w:sz w:val="24"/>
          <w:szCs w:val="24"/>
        </w:rPr>
        <w:t>d</w:t>
      </w:r>
      <w:r>
        <w:rPr>
          <w:rFonts w:ascii="Times New Roman" w:hAnsi="Times New Roman" w:cs="Times New Roman"/>
          <w:bCs/>
          <w:color w:val="000000" w:themeColor="text1"/>
          <w:sz w:val="24"/>
          <w:szCs w:val="24"/>
        </w:rPr>
        <w:t>-</w:t>
      </w:r>
      <w:r w:rsidRPr="00B47F4A">
        <w:rPr>
          <w:rFonts w:ascii="Times New Roman" w:hAnsi="Times New Roman" w:cs="Times New Roman"/>
          <w:iCs/>
          <w:sz w:val="24"/>
          <w:szCs w:val="24"/>
          <w:shd w:val="clear" w:color="auto" w:fill="FFFFFF"/>
        </w:rPr>
        <w:t>GCTGCTACTGTCCCCTTTACTGC</w:t>
      </w:r>
      <w:r w:rsidRPr="00E56213">
        <w:rPr>
          <w:rFonts w:ascii="Times New Roman" w:hAnsi="Times New Roman" w:cs="Times New Roman"/>
          <w:bCs/>
          <w:color w:val="000000" w:themeColor="text1"/>
          <w:sz w:val="24"/>
          <w:szCs w:val="24"/>
        </w:rPr>
        <w:t xml:space="preserve"> and Rev</w:t>
      </w:r>
      <w:r>
        <w:rPr>
          <w:rFonts w:ascii="Times New Roman" w:hAnsi="Times New Roman" w:cs="Times New Roman"/>
          <w:bCs/>
          <w:color w:val="000000" w:themeColor="text1"/>
          <w:sz w:val="24"/>
          <w:szCs w:val="24"/>
        </w:rPr>
        <w:t>erse</w:t>
      </w:r>
      <w:r w:rsidRPr="00E56213">
        <w:rPr>
          <w:rFonts w:ascii="Times New Roman" w:hAnsi="Times New Roman" w:cs="Times New Roman"/>
          <w:bCs/>
          <w:color w:val="000000" w:themeColor="text1"/>
          <w:sz w:val="24"/>
          <w:szCs w:val="24"/>
        </w:rPr>
        <w:t>-</w:t>
      </w:r>
      <w:r w:rsidRPr="00A52F7B">
        <w:rPr>
          <w:rFonts w:ascii="Times New Roman" w:hAnsi="Times New Roman" w:cs="Times New Roman"/>
          <w:iCs/>
          <w:sz w:val="24"/>
          <w:szCs w:val="24"/>
          <w:shd w:val="clear" w:color="auto" w:fill="FFFFFF"/>
        </w:rPr>
        <w:t xml:space="preserve"> </w:t>
      </w:r>
      <w:r w:rsidRPr="00B47F4A">
        <w:rPr>
          <w:rFonts w:ascii="Times New Roman" w:hAnsi="Times New Roman" w:cs="Times New Roman"/>
          <w:iCs/>
          <w:sz w:val="24"/>
          <w:szCs w:val="24"/>
          <w:shd w:val="clear" w:color="auto" w:fill="FFFFFF"/>
        </w:rPr>
        <w:t>GCTTCCTCTCCCTGCTTCATCT</w:t>
      </w:r>
      <w:r w:rsidRPr="00E56213">
        <w:rPr>
          <w:rFonts w:ascii="Times New Roman" w:hAnsi="Times New Roman" w:cs="Times New Roman"/>
          <w:bCs/>
          <w:color w:val="000000" w:themeColor="text1"/>
          <w:sz w:val="24"/>
          <w:szCs w:val="24"/>
        </w:rPr>
        <w:t xml:space="preserve">). </w:t>
      </w:r>
    </w:p>
    <w:p w:rsidR="003D7419" w:rsidRDefault="003D7419" w:rsidP="003D7419">
      <w:pPr>
        <w:spacing w:line="480" w:lineRule="auto"/>
        <w:rPr>
          <w:rFonts w:ascii="Times New Roman" w:hAnsi="Times New Roman" w:cs="Times New Roman"/>
          <w:color w:val="000000"/>
          <w:sz w:val="24"/>
          <w:szCs w:val="24"/>
        </w:rPr>
      </w:pPr>
    </w:p>
    <w:p w:rsidR="003D7419" w:rsidRDefault="003D7419" w:rsidP="003D7419">
      <w:pPr>
        <w:spacing w:line="480" w:lineRule="auto"/>
        <w:rPr>
          <w:rFonts w:ascii="Times New Roman" w:hAnsi="Times New Roman" w:cs="Times New Roman"/>
          <w:b/>
          <w:color w:val="000000"/>
          <w:sz w:val="24"/>
          <w:szCs w:val="24"/>
        </w:rPr>
      </w:pPr>
      <w:r w:rsidRPr="00744257">
        <w:rPr>
          <w:rFonts w:ascii="Times New Roman" w:hAnsi="Times New Roman" w:cs="Times New Roman"/>
          <w:b/>
          <w:color w:val="000000"/>
          <w:sz w:val="24"/>
          <w:szCs w:val="24"/>
        </w:rPr>
        <w:t>Cell proliferation assays</w:t>
      </w:r>
    </w:p>
    <w:p w:rsidR="003D7419" w:rsidRDefault="003D7419" w:rsidP="003D7419">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For cell proliferation assays, a total of 3,000 cells were seeded into 96-well plates. After </w:t>
      </w:r>
      <w:r>
        <w:rPr>
          <w:rFonts w:ascii="Times New Roman" w:hAnsi="Times New Roman" w:cs="Times New Roman"/>
          <w:color w:val="000000"/>
          <w:sz w:val="24"/>
          <w:szCs w:val="24"/>
        </w:rPr>
        <w:lastRenderedPageBreak/>
        <w:t xml:space="preserve">12 hours of culture, cell proliferation was evaluated using the Cell Counting Kit-8 (CCK8, Dojindo Laboratories, Kumamoto, Japan) according to the manufacturer’s protocol. The cell proliferation curves were plotted using the absorbance at each time point. The 5-Ethynyl-2’-deoxyuridine (EdU) </w:t>
      </w:r>
      <w:r w:rsidRPr="00744257">
        <w:rPr>
          <w:rFonts w:ascii="Times New Roman" w:hAnsi="Times New Roman" w:cs="Times New Roman"/>
          <w:color w:val="000000"/>
          <w:sz w:val="24"/>
          <w:szCs w:val="24"/>
        </w:rPr>
        <w:t>immunofluorescence staining</w:t>
      </w:r>
      <w:r>
        <w:rPr>
          <w:rFonts w:ascii="Times New Roman" w:hAnsi="Times New Roman" w:cs="Times New Roman"/>
          <w:color w:val="000000"/>
          <w:sz w:val="24"/>
          <w:szCs w:val="24"/>
        </w:rPr>
        <w:t xml:space="preserve"> was performed with the EdU Kit (Riobio, Guangzhou, China) </w:t>
      </w:r>
      <w:r w:rsidRPr="00744257">
        <w:rPr>
          <w:rFonts w:ascii="Times New Roman" w:hAnsi="Times New Roman" w:cs="Times New Roman"/>
          <w:color w:val="000000"/>
          <w:sz w:val="24"/>
          <w:szCs w:val="24"/>
        </w:rPr>
        <w:t>according to the manufacturer’s protocol.</w:t>
      </w:r>
      <w:r>
        <w:rPr>
          <w:rFonts w:ascii="Times New Roman" w:hAnsi="Times New Roman" w:cs="Times New Roman"/>
          <w:color w:val="000000"/>
          <w:sz w:val="24"/>
          <w:szCs w:val="24"/>
        </w:rPr>
        <w:t xml:space="preserve"> </w:t>
      </w:r>
      <w:r w:rsidRPr="00744257">
        <w:rPr>
          <w:rFonts w:ascii="Times New Roman" w:hAnsi="Times New Roman" w:cs="Times New Roman"/>
          <w:color w:val="000000"/>
          <w:sz w:val="24"/>
          <w:szCs w:val="24"/>
        </w:rPr>
        <w:t xml:space="preserve">The results were </w:t>
      </w:r>
      <w:r>
        <w:rPr>
          <w:rFonts w:ascii="Times New Roman" w:hAnsi="Times New Roman" w:cs="Times New Roman"/>
          <w:color w:val="000000"/>
          <w:sz w:val="24"/>
          <w:szCs w:val="24"/>
        </w:rPr>
        <w:t xml:space="preserve">measured with </w:t>
      </w:r>
      <w:r w:rsidRPr="006B2762">
        <w:rPr>
          <w:rFonts w:ascii="Times New Roman" w:hAnsi="Times New Roman" w:cs="Times New Roman"/>
          <w:color w:val="000000"/>
          <w:sz w:val="24"/>
          <w:szCs w:val="24"/>
        </w:rPr>
        <w:t>fluorescence</w:t>
      </w:r>
      <w:r>
        <w:rPr>
          <w:rFonts w:ascii="Times New Roman" w:hAnsi="Times New Roman" w:cs="Times New Roman"/>
          <w:color w:val="000000"/>
          <w:sz w:val="24"/>
          <w:szCs w:val="24"/>
        </w:rPr>
        <w:t xml:space="preserve"> microscope</w:t>
      </w:r>
      <w:r w:rsidRPr="006B2762">
        <w:rPr>
          <w:rFonts w:ascii="Times New Roman" w:hAnsi="Times New Roman" w:cs="Times New Roman"/>
          <w:color w:val="000000"/>
          <w:sz w:val="24"/>
          <w:szCs w:val="24"/>
        </w:rPr>
        <w:t xml:space="preserve"> (</w:t>
      </w:r>
      <w:r>
        <w:rPr>
          <w:rFonts w:ascii="Times New Roman" w:hAnsi="Times New Roman" w:cs="Times New Roman"/>
          <w:color w:val="000000"/>
          <w:sz w:val="24"/>
          <w:szCs w:val="24"/>
        </w:rPr>
        <w:t>Nikon, Sendai, Japan</w:t>
      </w:r>
      <w:r w:rsidRPr="006B2762">
        <w:rPr>
          <w:rFonts w:ascii="Times New Roman" w:hAnsi="Times New Roman" w:cs="Times New Roman"/>
          <w:color w:val="000000"/>
          <w:sz w:val="24"/>
          <w:szCs w:val="24"/>
        </w:rPr>
        <w:t>)</w:t>
      </w:r>
      <w:r>
        <w:rPr>
          <w:rFonts w:ascii="Times New Roman" w:hAnsi="Times New Roman" w:cs="Times New Roman"/>
          <w:color w:val="000000"/>
          <w:sz w:val="24"/>
          <w:szCs w:val="24"/>
        </w:rPr>
        <w:t xml:space="preserve"> and </w:t>
      </w:r>
      <w:r w:rsidRPr="00744257">
        <w:rPr>
          <w:rFonts w:ascii="Times New Roman" w:hAnsi="Times New Roman" w:cs="Times New Roman"/>
          <w:color w:val="000000"/>
          <w:sz w:val="24"/>
          <w:szCs w:val="24"/>
        </w:rPr>
        <w:t>quantified with Image-</w:t>
      </w:r>
      <w:r>
        <w:rPr>
          <w:rFonts w:ascii="Times New Roman" w:hAnsi="Times New Roman" w:cs="Times New Roman"/>
          <w:color w:val="000000"/>
          <w:sz w:val="24"/>
          <w:szCs w:val="24"/>
        </w:rPr>
        <w:t>J</w:t>
      </w:r>
      <w:r w:rsidRPr="00744257">
        <w:rPr>
          <w:rFonts w:ascii="Times New Roman" w:hAnsi="Times New Roman" w:cs="Times New Roman"/>
          <w:color w:val="000000"/>
          <w:sz w:val="24"/>
          <w:szCs w:val="24"/>
        </w:rPr>
        <w:t xml:space="preserve"> software.</w:t>
      </w:r>
    </w:p>
    <w:p w:rsidR="00CF744F" w:rsidRPr="003D7419" w:rsidRDefault="00CF744F" w:rsidP="003D7419">
      <w:pPr>
        <w:spacing w:line="480" w:lineRule="auto"/>
        <w:rPr>
          <w:rFonts w:ascii="Times New Roman" w:hAnsi="Times New Roman" w:cs="Times New Roman"/>
          <w:color w:val="000000" w:themeColor="text1"/>
          <w:sz w:val="24"/>
          <w:szCs w:val="24"/>
        </w:rPr>
      </w:pPr>
    </w:p>
    <w:p w:rsidR="004D30D6" w:rsidRDefault="00CB6E3F" w:rsidP="003D7419">
      <w:pPr>
        <w:spacing w:line="480" w:lineRule="auto"/>
        <w:rPr>
          <w:rFonts w:ascii="Times New Roman" w:hAnsi="Times New Roman" w:cs="Times New Roman"/>
          <w:color w:val="000000"/>
          <w:sz w:val="24"/>
          <w:szCs w:val="24"/>
        </w:rPr>
      </w:pPr>
      <w:r w:rsidRPr="00F95892">
        <w:rPr>
          <w:rFonts w:ascii="Times New Roman" w:hAnsi="Times New Roman" w:cs="Times New Roman"/>
          <w:b/>
          <w:bCs/>
          <w:color w:val="000000"/>
          <w:sz w:val="24"/>
          <w:szCs w:val="24"/>
        </w:rPr>
        <w:t>I</w:t>
      </w:r>
      <w:r w:rsidRPr="0009110E">
        <w:rPr>
          <w:rFonts w:ascii="Times New Roman" w:hAnsi="Times New Roman" w:cs="Times New Roman"/>
          <w:b/>
          <w:bCs/>
          <w:color w:val="000000"/>
          <w:sz w:val="24"/>
          <w:szCs w:val="24"/>
        </w:rPr>
        <w:t>mmunofluorescence</w:t>
      </w:r>
      <w:r>
        <w:rPr>
          <w:rFonts w:ascii="Times New Roman" w:hAnsi="Times New Roman" w:cs="Times New Roman"/>
          <w:b/>
          <w:bCs/>
          <w:color w:val="000000"/>
          <w:sz w:val="24"/>
          <w:szCs w:val="24"/>
        </w:rPr>
        <w:t xml:space="preserve">, </w:t>
      </w:r>
      <w:r w:rsidR="003D7419">
        <w:rPr>
          <w:rFonts w:ascii="Times New Roman" w:hAnsi="Times New Roman" w:cs="Times New Roman"/>
          <w:b/>
          <w:bCs/>
          <w:color w:val="000000"/>
          <w:sz w:val="24"/>
          <w:szCs w:val="24"/>
        </w:rPr>
        <w:t>w</w:t>
      </w:r>
      <w:r w:rsidR="003D7419" w:rsidRPr="0009110E">
        <w:rPr>
          <w:rFonts w:ascii="Times New Roman" w:hAnsi="Times New Roman" w:cs="Times New Roman"/>
          <w:b/>
          <w:bCs/>
          <w:color w:val="000000"/>
          <w:sz w:val="24"/>
          <w:szCs w:val="24"/>
        </w:rPr>
        <w:t>estern blot</w:t>
      </w:r>
      <w:r w:rsidR="003D7419">
        <w:rPr>
          <w:rFonts w:ascii="Times New Roman" w:hAnsi="Times New Roman" w:cs="Times New Roman"/>
          <w:b/>
          <w:bCs/>
          <w:color w:val="000000"/>
          <w:sz w:val="24"/>
          <w:szCs w:val="24"/>
        </w:rPr>
        <w:t xml:space="preserve">ting, </w:t>
      </w:r>
      <w:r>
        <w:rPr>
          <w:rFonts w:ascii="Times New Roman" w:hAnsi="Times New Roman" w:cs="Times New Roman"/>
          <w:b/>
          <w:bCs/>
          <w:color w:val="000000"/>
          <w:sz w:val="24"/>
          <w:szCs w:val="24"/>
        </w:rPr>
        <w:t>q</w:t>
      </w:r>
      <w:r w:rsidR="00381826">
        <w:rPr>
          <w:rFonts w:ascii="Times New Roman" w:hAnsi="Times New Roman" w:cs="Times New Roman"/>
          <w:b/>
          <w:bCs/>
          <w:color w:val="000000"/>
          <w:sz w:val="24"/>
          <w:szCs w:val="24"/>
        </w:rPr>
        <w:t>uantitative DNA methylation analysis</w:t>
      </w:r>
      <w:r w:rsidR="00287391">
        <w:rPr>
          <w:rFonts w:ascii="Times New Roman" w:hAnsi="Times New Roman" w:cs="Times New Roman"/>
          <w:b/>
          <w:bCs/>
          <w:color w:val="000000"/>
          <w:sz w:val="24"/>
          <w:szCs w:val="24"/>
        </w:rPr>
        <w:t>,</w:t>
      </w:r>
      <w:r w:rsidR="00381826">
        <w:rPr>
          <w:rFonts w:ascii="Times New Roman" w:hAnsi="Times New Roman" w:cs="Times New Roman"/>
          <w:b/>
          <w:bCs/>
          <w:color w:val="000000"/>
          <w:sz w:val="24"/>
          <w:szCs w:val="24"/>
        </w:rPr>
        <w:t xml:space="preserve"> </w:t>
      </w:r>
      <w:r w:rsidR="004D30D6">
        <w:rPr>
          <w:rFonts w:ascii="Times New Roman" w:hAnsi="Times New Roman" w:cs="Times New Roman"/>
          <w:b/>
          <w:bCs/>
          <w:color w:val="000000"/>
          <w:sz w:val="24"/>
          <w:szCs w:val="24"/>
        </w:rPr>
        <w:t>c</w:t>
      </w:r>
      <w:r w:rsidR="00381826" w:rsidRPr="00353002">
        <w:rPr>
          <w:rFonts w:ascii="Times New Roman" w:hAnsi="Times New Roman" w:cs="Times New Roman"/>
          <w:b/>
          <w:bCs/>
          <w:color w:val="000000"/>
          <w:sz w:val="24"/>
          <w:szCs w:val="24"/>
        </w:rPr>
        <w:t>hromatin immunoprecipitation</w:t>
      </w:r>
      <w:r w:rsidR="00381826">
        <w:rPr>
          <w:rFonts w:ascii="Times New Roman" w:hAnsi="Times New Roman" w:cs="Times New Roman"/>
          <w:b/>
          <w:bCs/>
          <w:color w:val="000000"/>
          <w:sz w:val="24"/>
          <w:szCs w:val="24"/>
        </w:rPr>
        <w:t xml:space="preserve"> </w:t>
      </w:r>
      <w:r w:rsidR="00381826" w:rsidRPr="00353002">
        <w:rPr>
          <w:rFonts w:ascii="Times New Roman" w:hAnsi="Times New Roman" w:cs="Times New Roman"/>
          <w:b/>
          <w:bCs/>
          <w:color w:val="000000"/>
          <w:sz w:val="24"/>
          <w:szCs w:val="24"/>
        </w:rPr>
        <w:t>assay</w:t>
      </w:r>
      <w:r w:rsidR="00287391">
        <w:rPr>
          <w:rFonts w:ascii="Times New Roman" w:hAnsi="Times New Roman" w:cs="Times New Roman"/>
          <w:b/>
          <w:bCs/>
          <w:color w:val="000000"/>
          <w:sz w:val="24"/>
          <w:szCs w:val="24"/>
        </w:rPr>
        <w:t>, i</w:t>
      </w:r>
      <w:r w:rsidR="00287391">
        <w:rPr>
          <w:rFonts w:ascii="Times New Roman" w:hAnsi="Times New Roman" w:cs="Times New Roman"/>
          <w:b/>
          <w:color w:val="000000"/>
          <w:sz w:val="24"/>
          <w:szCs w:val="24"/>
        </w:rPr>
        <w:t>mmunohistochemistry, c</w:t>
      </w:r>
      <w:r w:rsidR="00287391" w:rsidRPr="003404FC">
        <w:rPr>
          <w:rFonts w:ascii="Times New Roman" w:hAnsi="Times New Roman" w:cs="Times New Roman"/>
          <w:b/>
          <w:color w:val="000000"/>
          <w:sz w:val="24"/>
          <w:szCs w:val="24"/>
        </w:rPr>
        <w:t>ell cycle</w:t>
      </w:r>
      <w:r w:rsidR="00287391">
        <w:rPr>
          <w:rFonts w:ascii="Times New Roman" w:hAnsi="Times New Roman" w:cs="Times New Roman"/>
          <w:b/>
          <w:color w:val="000000"/>
          <w:sz w:val="24"/>
          <w:szCs w:val="24"/>
        </w:rPr>
        <w:t xml:space="preserve">, </w:t>
      </w:r>
      <w:r w:rsidR="00287391" w:rsidRPr="003404FC">
        <w:rPr>
          <w:rFonts w:ascii="Times New Roman" w:hAnsi="Times New Roman" w:cs="Times New Roman"/>
          <w:b/>
          <w:color w:val="000000"/>
          <w:sz w:val="24"/>
          <w:szCs w:val="24"/>
        </w:rPr>
        <w:t xml:space="preserve">apoptosis </w:t>
      </w:r>
      <w:r w:rsidR="00287391">
        <w:rPr>
          <w:rFonts w:ascii="Times New Roman" w:hAnsi="Times New Roman" w:cs="Times New Roman" w:hint="eastAsia"/>
          <w:b/>
          <w:color w:val="000000"/>
          <w:sz w:val="24"/>
          <w:szCs w:val="24"/>
        </w:rPr>
        <w:t>and</w:t>
      </w:r>
      <w:r w:rsidR="00287391">
        <w:rPr>
          <w:rFonts w:ascii="Times New Roman" w:hAnsi="Times New Roman" w:cs="Times New Roman"/>
          <w:b/>
          <w:color w:val="000000"/>
          <w:sz w:val="24"/>
          <w:szCs w:val="24"/>
        </w:rPr>
        <w:t xml:space="preserve"> w</w:t>
      </w:r>
      <w:r w:rsidR="00287391" w:rsidRPr="00175DE6">
        <w:rPr>
          <w:rFonts w:ascii="Times New Roman" w:hAnsi="Times New Roman" w:cs="Times New Roman"/>
          <w:b/>
          <w:color w:val="000000"/>
          <w:sz w:val="24"/>
          <w:szCs w:val="24"/>
        </w:rPr>
        <w:t>ound-healing assay</w:t>
      </w:r>
      <w:r w:rsidR="00287391">
        <w:rPr>
          <w:rFonts w:ascii="Times New Roman" w:hAnsi="Times New Roman" w:cs="Times New Roman"/>
          <w:color w:val="000000"/>
          <w:sz w:val="24"/>
          <w:szCs w:val="24"/>
        </w:rPr>
        <w:t xml:space="preserve"> </w:t>
      </w:r>
    </w:p>
    <w:p w:rsidR="00381826" w:rsidRPr="003D7419" w:rsidRDefault="004D30D6" w:rsidP="003D7419">
      <w:pPr>
        <w:spacing w:line="480" w:lineRule="auto"/>
        <w:ind w:firstLineChars="100" w:firstLine="240"/>
        <w:rPr>
          <w:rFonts w:ascii="Times New Roman" w:hAnsi="Times New Roman" w:cs="Times New Roman"/>
          <w:color w:val="000000"/>
          <w:sz w:val="24"/>
          <w:szCs w:val="24"/>
        </w:rPr>
      </w:pPr>
      <w:r>
        <w:rPr>
          <w:rFonts w:ascii="Times New Roman" w:hAnsi="Times New Roman" w:cs="Times New Roman"/>
          <w:color w:val="000000"/>
          <w:sz w:val="24"/>
          <w:szCs w:val="24"/>
        </w:rPr>
        <w:t xml:space="preserve">For further details, these were </w:t>
      </w:r>
      <w:r w:rsidR="00381826">
        <w:rPr>
          <w:rFonts w:ascii="Times New Roman" w:hAnsi="Times New Roman" w:cs="Times New Roman"/>
          <w:color w:val="000000"/>
          <w:sz w:val="24"/>
          <w:szCs w:val="24"/>
        </w:rPr>
        <w:t>measured according to our previously described protocols</w:t>
      </w:r>
      <w:r w:rsidR="00381826">
        <w:rPr>
          <w:rFonts w:ascii="Times New Roman" w:hAnsi="Times New Roman" w:cs="Times New Roman"/>
          <w:color w:val="000000"/>
          <w:sz w:val="24"/>
          <w:szCs w:val="24"/>
        </w:rPr>
        <w:fldChar w:fldCharType="begin">
          <w:fldData xml:space="preserve">PEVuZE5vdGU+PENpdGU+PEF1dGhvcj5aaG91PC9BdXRob3I+PFllYXI+MjAxODwvWWVhcj48UmVj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</w:fldData>
        </w:fldChar>
      </w:r>
      <w:r w:rsidR="003D7419">
        <w:rPr>
          <w:rFonts w:ascii="Times New Roman" w:hAnsi="Times New Roman" w:cs="Times New Roman"/>
          <w:color w:val="000000"/>
          <w:sz w:val="24"/>
          <w:szCs w:val="24"/>
        </w:rPr>
        <w:instrText xml:space="preserve"> ADDIN EN.CITE </w:instrText>
      </w:r>
      <w:r w:rsidR="003D7419">
        <w:rPr>
          <w:rFonts w:ascii="Times New Roman" w:hAnsi="Times New Roman" w:cs="Times New Roman"/>
          <w:color w:val="000000"/>
          <w:sz w:val="24"/>
          <w:szCs w:val="24"/>
        </w:rPr>
        <w:fldChar w:fldCharType="begin">
          <w:fldData xml:space="preserve">PEVuZE5vdGU+PENpdGU+PEF1dGhvcj5aaG91PC9BdXRob3I+PFllYXI+MjAxODwvWWVhcj48UmVj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</w:fldData>
        </w:fldChar>
      </w:r>
      <w:r w:rsidR="003D7419">
        <w:rPr>
          <w:rFonts w:ascii="Times New Roman" w:hAnsi="Times New Roman" w:cs="Times New Roman"/>
          <w:color w:val="000000"/>
          <w:sz w:val="24"/>
          <w:szCs w:val="24"/>
        </w:rPr>
        <w:instrText xml:space="preserve"> ADDIN EN.CITE.DATA </w:instrText>
      </w:r>
      <w:r w:rsidR="003D7419">
        <w:rPr>
          <w:rFonts w:ascii="Times New Roman" w:hAnsi="Times New Roman" w:cs="Times New Roman"/>
          <w:color w:val="000000"/>
          <w:sz w:val="24"/>
          <w:szCs w:val="24"/>
        </w:rPr>
      </w:r>
      <w:r w:rsidR="003D7419">
        <w:rPr>
          <w:rFonts w:ascii="Times New Roman" w:hAnsi="Times New Roman" w:cs="Times New Roman"/>
          <w:color w:val="000000"/>
          <w:sz w:val="24"/>
          <w:szCs w:val="24"/>
        </w:rPr>
        <w:fldChar w:fldCharType="end"/>
      </w:r>
      <w:r w:rsidR="00381826">
        <w:rPr>
          <w:rFonts w:ascii="Times New Roman" w:hAnsi="Times New Roman" w:cs="Times New Roman"/>
          <w:color w:val="000000"/>
          <w:sz w:val="24"/>
          <w:szCs w:val="24"/>
        </w:rPr>
      </w:r>
      <w:r w:rsidR="00381826">
        <w:rPr>
          <w:rFonts w:ascii="Times New Roman" w:hAnsi="Times New Roman" w:cs="Times New Roman"/>
          <w:color w:val="000000"/>
          <w:sz w:val="24"/>
          <w:szCs w:val="24"/>
        </w:rPr>
        <w:fldChar w:fldCharType="separate"/>
      </w:r>
      <w:r w:rsidR="003D7419">
        <w:rPr>
          <w:rFonts w:ascii="Times New Roman" w:hAnsi="Times New Roman" w:cs="Times New Roman"/>
          <w:noProof/>
          <w:color w:val="000000"/>
          <w:sz w:val="24"/>
          <w:szCs w:val="24"/>
        </w:rPr>
        <w:t>[2]</w:t>
      </w:r>
      <w:r w:rsidR="00381826">
        <w:rPr>
          <w:rFonts w:ascii="Times New Roman" w:hAnsi="Times New Roman" w:cs="Times New Roman"/>
          <w:color w:val="000000"/>
          <w:sz w:val="24"/>
          <w:szCs w:val="24"/>
        </w:rPr>
        <w:fldChar w:fldCharType="end"/>
      </w:r>
      <w:r w:rsidR="00381826">
        <w:rPr>
          <w:rFonts w:ascii="Times New Roman" w:hAnsi="Times New Roman" w:cs="Times New Roman"/>
          <w:color w:val="000000"/>
          <w:sz w:val="24"/>
          <w:szCs w:val="24"/>
        </w:rPr>
        <w:t>.</w:t>
      </w:r>
    </w:p>
    <w:p w:rsidR="00381826" w:rsidRDefault="003D7419" w:rsidP="003D7419">
      <w:pPr>
        <w:spacing w:line="480" w:lineRule="auto"/>
        <w:rPr>
          <w:rFonts w:ascii="Times New Roman" w:hAnsi="Times New Roman" w:cs="Times New Roman"/>
          <w:b/>
          <w:sz w:val="24"/>
          <w:szCs w:val="24"/>
        </w:rPr>
      </w:pPr>
      <w:r>
        <w:rPr>
          <w:rFonts w:ascii="Times New Roman" w:hAnsi="Times New Roman" w:cs="Times New Roman" w:hint="eastAsia"/>
          <w:b/>
          <w:sz w:val="24"/>
          <w:szCs w:val="24"/>
        </w:rPr>
        <w:t>R</w:t>
      </w:r>
      <w:r>
        <w:rPr>
          <w:rFonts w:ascii="Times New Roman" w:hAnsi="Times New Roman" w:cs="Times New Roman"/>
          <w:b/>
          <w:sz w:val="24"/>
          <w:szCs w:val="24"/>
        </w:rPr>
        <w:t>eferences</w:t>
      </w:r>
    </w:p>
    <w:p w:rsidR="00921445" w:rsidRPr="00921445" w:rsidRDefault="00381826" w:rsidP="00921445">
      <w:pPr>
        <w:pStyle w:val="EndNoteBibliography"/>
        <w:ind w:left="720" w:hanging="720"/>
      </w:pPr>
      <w:r w:rsidRPr="008236DE">
        <w:rPr>
          <w:rFonts w:ascii="Times New Roman" w:hAnsi="Times New Roman" w:cs="Times New Roman"/>
          <w:b/>
          <w:sz w:val="24"/>
          <w:szCs w:val="24"/>
        </w:rPr>
        <w:fldChar w:fldCharType="begin"/>
      </w:r>
      <w:r w:rsidRPr="008236DE">
        <w:rPr>
          <w:rFonts w:ascii="Times New Roman" w:hAnsi="Times New Roman" w:cs="Times New Roman"/>
          <w:b/>
          <w:sz w:val="24"/>
          <w:szCs w:val="24"/>
        </w:rPr>
        <w:instrText xml:space="preserve"> ADDIN EN.REFLIST </w:instrText>
      </w:r>
      <w:r w:rsidRPr="008236DE">
        <w:rPr>
          <w:rFonts w:ascii="Times New Roman" w:hAnsi="Times New Roman" w:cs="Times New Roman"/>
          <w:b/>
          <w:sz w:val="24"/>
          <w:szCs w:val="24"/>
        </w:rPr>
        <w:fldChar w:fldCharType="separate"/>
      </w:r>
      <w:r w:rsidR="00921445" w:rsidRPr="00921445">
        <w:t>1.</w:t>
      </w:r>
      <w:r w:rsidR="00921445" w:rsidRPr="00921445">
        <w:tab/>
        <w:t>Zhang J, et al. AGE-induced keratinocyte MMP-9 expression is linked to TET2-mediated CpG demethylation. Wound Repair Regen, 2016, 24:489-500</w:t>
      </w:r>
    </w:p>
    <w:p w:rsidR="00921445" w:rsidRPr="00921445" w:rsidRDefault="00921445" w:rsidP="00921445">
      <w:pPr>
        <w:pStyle w:val="EndNoteBibliography"/>
        <w:ind w:left="720" w:hanging="720"/>
      </w:pPr>
      <w:r w:rsidRPr="00921445">
        <w:t>2.</w:t>
      </w:r>
      <w:r w:rsidRPr="00921445">
        <w:tab/>
        <w:t>Zhou L, et al. GADD45a Promotes Active DNA Demethylation of the MMP-9 Promoter via Base Excision Repair Pathway in AGEs-Treated Keratinocytes and in Diabetic Male Rat Skin. Endocrinology, 2018, 159:1172-1186</w:t>
      </w:r>
    </w:p>
    <w:p w:rsidR="00416B2D" w:rsidRDefault="00381826" w:rsidP="008236DE">
      <w:pPr>
        <w:spacing w:line="480" w:lineRule="auto"/>
        <w:rPr>
          <w:rFonts w:ascii="Times New Roman" w:hAnsi="Times New Roman" w:cs="Times New Roman"/>
          <w:b/>
          <w:sz w:val="24"/>
          <w:szCs w:val="24"/>
        </w:rPr>
      </w:pPr>
      <w:r w:rsidRPr="008236DE">
        <w:rPr>
          <w:rFonts w:ascii="Times New Roman" w:hAnsi="Times New Roman" w:cs="Times New Roman"/>
          <w:b/>
          <w:sz w:val="24"/>
          <w:szCs w:val="24"/>
        </w:rPr>
        <w:fldChar w:fldCharType="end"/>
      </w:r>
    </w:p>
    <w:sectPr w:rsidR="00416B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36EA" w:rsidRDefault="003D36EA" w:rsidP="0045295C">
      <w:r>
        <w:separator/>
      </w:r>
    </w:p>
  </w:endnote>
  <w:endnote w:type="continuationSeparator" w:id="0">
    <w:p w:rsidR="003D36EA" w:rsidRDefault="003D36EA" w:rsidP="0045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dvPSA183">
    <w:altName w:val="Cambria"/>
    <w:panose1 w:val="00000000000000000000"/>
    <w:charset w:val="00"/>
    <w:family w:val="roman"/>
    <w:notTrueType/>
    <w:pitch w:val="default"/>
  </w:font>
  <w:font w:name="YcgrjnAdvTT86d47313">
    <w:altName w:val="Cambria"/>
    <w:panose1 w:val="00000000000000000000"/>
    <w:charset w:val="00"/>
    <w:family w:val="roman"/>
    <w:notTrueType/>
    <w:pitch w:val="default"/>
  </w:font>
  <w:font w:name="JsjmnxAdvTT86d47313+20">
    <w:altName w:val="Cambria"/>
    <w:panose1 w:val="00000000000000000000"/>
    <w:charset w:val="00"/>
    <w:family w:val="roman"/>
    <w:notTrueType/>
    <w:pitch w:val="default"/>
  </w:font>
  <w:font w:name="txmia">
    <w:altName w:val="Cambria"/>
    <w:panose1 w:val="00000000000000000000"/>
    <w:charset w:val="00"/>
    <w:family w:val="roman"/>
    <w:notTrueType/>
    <w:pitch w:val="default"/>
  </w:font>
  <w:font w:name="MTSYN">
    <w:altName w:val="Cambria"/>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dobe Myungjo Std M">
    <w:panose1 w:val="02020600000000000000"/>
    <w:charset w:val="80"/>
    <w:family w:val="roman"/>
    <w:notTrueType/>
    <w:pitch w:val="variable"/>
    <w:sig w:usb0="00000203" w:usb1="29D72C10" w:usb2="00000010" w:usb3="00000000" w:csb0="002A0005" w:csb1="00000000"/>
  </w:font>
  <w:font w:name="SymbolMT">
    <w:altName w:val="Cambria"/>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BoldMT">
    <w:altName w:val="Times New Roman"/>
    <w:charset w:val="00"/>
    <w:family w:val="swiss"/>
    <w:pitch w:val="default"/>
    <w:sig w:usb0="00000000" w:usb1="00000000" w:usb2="00000010" w:usb3="00000000" w:csb0="00040001" w:csb1="00000000"/>
  </w:font>
  <w:font w:name="TimesNewRomanPS-ItalicMT">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36EA" w:rsidRDefault="003D36EA" w:rsidP="0045295C">
      <w:r>
        <w:separator/>
      </w:r>
    </w:p>
  </w:footnote>
  <w:footnote w:type="continuationSeparator" w:id="0">
    <w:p w:rsidR="003D36EA" w:rsidRDefault="003D36EA" w:rsidP="004529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中山大学毕业论文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0erzs2ar0dvaoe9dvmx99e6dpxxe5a0z9dz&quot;&gt;DNA methylation MMP9&lt;record-ids&gt;&lt;item&gt;64&lt;/item&gt;&lt;item&gt;254&lt;/item&gt;&lt;/record-ids&gt;&lt;/item&gt;&lt;/Libraries&gt;"/>
  </w:docVars>
  <w:rsids>
    <w:rsidRoot w:val="009340D3"/>
    <w:rsid w:val="00061081"/>
    <w:rsid w:val="00087C06"/>
    <w:rsid w:val="00092E87"/>
    <w:rsid w:val="00096DDB"/>
    <w:rsid w:val="00097D55"/>
    <w:rsid w:val="000A6948"/>
    <w:rsid w:val="000E629F"/>
    <w:rsid w:val="001019B4"/>
    <w:rsid w:val="00115BD4"/>
    <w:rsid w:val="00125DA7"/>
    <w:rsid w:val="00140EFE"/>
    <w:rsid w:val="001502E6"/>
    <w:rsid w:val="0016400D"/>
    <w:rsid w:val="00175DE6"/>
    <w:rsid w:val="00176D1C"/>
    <w:rsid w:val="001804A0"/>
    <w:rsid w:val="00190585"/>
    <w:rsid w:val="001C6485"/>
    <w:rsid w:val="001D4FB5"/>
    <w:rsid w:val="002056D8"/>
    <w:rsid w:val="00205896"/>
    <w:rsid w:val="00224A8F"/>
    <w:rsid w:val="002703E0"/>
    <w:rsid w:val="00287391"/>
    <w:rsid w:val="00295486"/>
    <w:rsid w:val="0029766A"/>
    <w:rsid w:val="0030642C"/>
    <w:rsid w:val="00356F04"/>
    <w:rsid w:val="00381826"/>
    <w:rsid w:val="003D36EA"/>
    <w:rsid w:val="003D7419"/>
    <w:rsid w:val="003F7A28"/>
    <w:rsid w:val="004000E8"/>
    <w:rsid w:val="00406395"/>
    <w:rsid w:val="00416B2D"/>
    <w:rsid w:val="00443430"/>
    <w:rsid w:val="0045295C"/>
    <w:rsid w:val="0045725C"/>
    <w:rsid w:val="004852BF"/>
    <w:rsid w:val="004A3439"/>
    <w:rsid w:val="004C43AB"/>
    <w:rsid w:val="004D30D6"/>
    <w:rsid w:val="004F026D"/>
    <w:rsid w:val="004F7DD9"/>
    <w:rsid w:val="00534B94"/>
    <w:rsid w:val="005E0DA8"/>
    <w:rsid w:val="005F6A27"/>
    <w:rsid w:val="00632236"/>
    <w:rsid w:val="006B4B82"/>
    <w:rsid w:val="006D1487"/>
    <w:rsid w:val="0071159C"/>
    <w:rsid w:val="00713BD5"/>
    <w:rsid w:val="00785638"/>
    <w:rsid w:val="007A0C1A"/>
    <w:rsid w:val="007A6112"/>
    <w:rsid w:val="007E43C3"/>
    <w:rsid w:val="007F663B"/>
    <w:rsid w:val="008236DE"/>
    <w:rsid w:val="00833840"/>
    <w:rsid w:val="0083615F"/>
    <w:rsid w:val="008367D4"/>
    <w:rsid w:val="008474D0"/>
    <w:rsid w:val="0089308C"/>
    <w:rsid w:val="00897993"/>
    <w:rsid w:val="008B49FE"/>
    <w:rsid w:val="008D040B"/>
    <w:rsid w:val="008E4AD9"/>
    <w:rsid w:val="0090396D"/>
    <w:rsid w:val="00921445"/>
    <w:rsid w:val="009340D3"/>
    <w:rsid w:val="00935234"/>
    <w:rsid w:val="00986301"/>
    <w:rsid w:val="009B11A6"/>
    <w:rsid w:val="009C4C40"/>
    <w:rsid w:val="009D4806"/>
    <w:rsid w:val="009E2338"/>
    <w:rsid w:val="009F414F"/>
    <w:rsid w:val="009F556F"/>
    <w:rsid w:val="009F7E41"/>
    <w:rsid w:val="009F7FD8"/>
    <w:rsid w:val="00A12D03"/>
    <w:rsid w:val="00A17B65"/>
    <w:rsid w:val="00A35C20"/>
    <w:rsid w:val="00A52F7B"/>
    <w:rsid w:val="00A8031C"/>
    <w:rsid w:val="00A91EAA"/>
    <w:rsid w:val="00AB2BF3"/>
    <w:rsid w:val="00AC2E95"/>
    <w:rsid w:val="00AE2AB8"/>
    <w:rsid w:val="00AF30EE"/>
    <w:rsid w:val="00B21848"/>
    <w:rsid w:val="00B34204"/>
    <w:rsid w:val="00B423B8"/>
    <w:rsid w:val="00B525DB"/>
    <w:rsid w:val="00B95934"/>
    <w:rsid w:val="00BF101F"/>
    <w:rsid w:val="00C063B6"/>
    <w:rsid w:val="00C226D2"/>
    <w:rsid w:val="00C26EB9"/>
    <w:rsid w:val="00C342AA"/>
    <w:rsid w:val="00CA3938"/>
    <w:rsid w:val="00CB0BC7"/>
    <w:rsid w:val="00CB1DE3"/>
    <w:rsid w:val="00CB474E"/>
    <w:rsid w:val="00CB4FA4"/>
    <w:rsid w:val="00CB6E3F"/>
    <w:rsid w:val="00CD0137"/>
    <w:rsid w:val="00CD472A"/>
    <w:rsid w:val="00CE2469"/>
    <w:rsid w:val="00CF744F"/>
    <w:rsid w:val="00CF7455"/>
    <w:rsid w:val="00D028FF"/>
    <w:rsid w:val="00D167CE"/>
    <w:rsid w:val="00D5530F"/>
    <w:rsid w:val="00D82CDB"/>
    <w:rsid w:val="00DC39F0"/>
    <w:rsid w:val="00DC3AAB"/>
    <w:rsid w:val="00DC687C"/>
    <w:rsid w:val="00DE6804"/>
    <w:rsid w:val="00DE68B9"/>
    <w:rsid w:val="00DF0868"/>
    <w:rsid w:val="00DF67E3"/>
    <w:rsid w:val="00E03A6F"/>
    <w:rsid w:val="00E56213"/>
    <w:rsid w:val="00E82797"/>
    <w:rsid w:val="00E845F7"/>
    <w:rsid w:val="00EA185C"/>
    <w:rsid w:val="00EA6757"/>
    <w:rsid w:val="00EF45C8"/>
    <w:rsid w:val="00F518BC"/>
    <w:rsid w:val="00F51D03"/>
    <w:rsid w:val="00F82639"/>
    <w:rsid w:val="00F97E4A"/>
    <w:rsid w:val="00FC38E9"/>
    <w:rsid w:val="00FC6684"/>
    <w:rsid w:val="00FE1570"/>
    <w:rsid w:val="00FE6F70"/>
    <w:rsid w:val="00FF7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6ED96"/>
  <w15:chartTrackingRefBased/>
  <w15:docId w15:val="{554CE463-4A45-4A24-9946-27558E8AD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CD0137"/>
    <w:rPr>
      <w:rFonts w:ascii="AdvPSA183" w:hAnsi="AdvPSA183" w:hint="default"/>
      <w:b w:val="0"/>
      <w:bCs w:val="0"/>
      <w:i w:val="0"/>
      <w:iCs w:val="0"/>
      <w:color w:val="000000"/>
      <w:sz w:val="18"/>
      <w:szCs w:val="18"/>
    </w:rPr>
  </w:style>
  <w:style w:type="paragraph" w:styleId="a3">
    <w:name w:val="header"/>
    <w:basedOn w:val="a"/>
    <w:link w:val="a4"/>
    <w:uiPriority w:val="99"/>
    <w:unhideWhenUsed/>
    <w:rsid w:val="0045295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5295C"/>
    <w:rPr>
      <w:sz w:val="18"/>
      <w:szCs w:val="18"/>
    </w:rPr>
  </w:style>
  <w:style w:type="paragraph" w:styleId="a5">
    <w:name w:val="footer"/>
    <w:basedOn w:val="a"/>
    <w:link w:val="a6"/>
    <w:uiPriority w:val="99"/>
    <w:unhideWhenUsed/>
    <w:rsid w:val="0045295C"/>
    <w:pPr>
      <w:tabs>
        <w:tab w:val="center" w:pos="4153"/>
        <w:tab w:val="right" w:pos="8306"/>
      </w:tabs>
      <w:snapToGrid w:val="0"/>
      <w:jc w:val="left"/>
    </w:pPr>
    <w:rPr>
      <w:sz w:val="18"/>
      <w:szCs w:val="18"/>
    </w:rPr>
  </w:style>
  <w:style w:type="character" w:customStyle="1" w:styleId="a6">
    <w:name w:val="页脚 字符"/>
    <w:basedOn w:val="a0"/>
    <w:link w:val="a5"/>
    <w:uiPriority w:val="99"/>
    <w:rsid w:val="0045295C"/>
    <w:rPr>
      <w:sz w:val="18"/>
      <w:szCs w:val="18"/>
    </w:rPr>
  </w:style>
  <w:style w:type="character" w:customStyle="1" w:styleId="fontstyle21">
    <w:name w:val="fontstyle21"/>
    <w:basedOn w:val="a0"/>
    <w:rsid w:val="00A12D03"/>
    <w:rPr>
      <w:rFonts w:ascii="YcgrjnAdvTT86d47313" w:hAnsi="YcgrjnAdvTT86d47313" w:hint="default"/>
      <w:b w:val="0"/>
      <w:bCs w:val="0"/>
      <w:i w:val="0"/>
      <w:iCs w:val="0"/>
      <w:color w:val="131413"/>
      <w:sz w:val="20"/>
      <w:szCs w:val="20"/>
    </w:rPr>
  </w:style>
  <w:style w:type="character" w:customStyle="1" w:styleId="fontstyle31">
    <w:name w:val="fontstyle31"/>
    <w:basedOn w:val="a0"/>
    <w:rsid w:val="00A12D03"/>
    <w:rPr>
      <w:rFonts w:ascii="JsjmnxAdvTT86d47313+20" w:hAnsi="JsjmnxAdvTT86d47313+20" w:hint="default"/>
      <w:b w:val="0"/>
      <w:bCs w:val="0"/>
      <w:i w:val="0"/>
      <w:iCs w:val="0"/>
      <w:color w:val="131413"/>
      <w:sz w:val="20"/>
      <w:szCs w:val="20"/>
    </w:rPr>
  </w:style>
  <w:style w:type="character" w:customStyle="1" w:styleId="fontstyle41">
    <w:name w:val="fontstyle41"/>
    <w:basedOn w:val="a0"/>
    <w:rsid w:val="007E43C3"/>
    <w:rPr>
      <w:rFonts w:ascii="txmia" w:hAnsi="txmia" w:hint="default"/>
      <w:b w:val="0"/>
      <w:bCs w:val="0"/>
      <w:i w:val="0"/>
      <w:iCs w:val="0"/>
      <w:color w:val="000000"/>
      <w:sz w:val="16"/>
      <w:szCs w:val="16"/>
    </w:rPr>
  </w:style>
  <w:style w:type="character" w:customStyle="1" w:styleId="fontstyle51">
    <w:name w:val="fontstyle51"/>
    <w:basedOn w:val="a0"/>
    <w:rsid w:val="007E43C3"/>
    <w:rPr>
      <w:rFonts w:ascii="MTSYN" w:hAnsi="MTSYN" w:hint="default"/>
      <w:b w:val="0"/>
      <w:bCs w:val="0"/>
      <w:i w:val="0"/>
      <w:iCs w:val="0"/>
      <w:color w:val="000000"/>
      <w:sz w:val="10"/>
      <w:szCs w:val="10"/>
    </w:rPr>
  </w:style>
  <w:style w:type="paragraph" w:customStyle="1" w:styleId="EndNoteBibliographyTitle">
    <w:name w:val="EndNote Bibliography Title"/>
    <w:basedOn w:val="a"/>
    <w:link w:val="EndNoteBibliographyTitle0"/>
    <w:rsid w:val="00381826"/>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381826"/>
    <w:rPr>
      <w:rFonts w:ascii="等线" w:eastAsia="等线" w:hAnsi="等线"/>
      <w:noProof/>
      <w:sz w:val="20"/>
    </w:rPr>
  </w:style>
  <w:style w:type="paragraph" w:customStyle="1" w:styleId="EndNoteBibliography">
    <w:name w:val="EndNote Bibliography"/>
    <w:basedOn w:val="a"/>
    <w:link w:val="EndNoteBibliography0"/>
    <w:rsid w:val="00381826"/>
    <w:rPr>
      <w:rFonts w:ascii="等线" w:eastAsia="等线" w:hAnsi="等线"/>
      <w:noProof/>
      <w:sz w:val="20"/>
    </w:rPr>
  </w:style>
  <w:style w:type="character" w:customStyle="1" w:styleId="EndNoteBibliography0">
    <w:name w:val="EndNote Bibliography 字符"/>
    <w:basedOn w:val="a0"/>
    <w:link w:val="EndNoteBibliography"/>
    <w:rsid w:val="00381826"/>
    <w:rPr>
      <w:rFonts w:ascii="等线" w:eastAsia="等线" w:hAnsi="等线"/>
      <w:noProof/>
      <w:sz w:val="20"/>
    </w:rPr>
  </w:style>
  <w:style w:type="table" w:styleId="a7">
    <w:name w:val="Table Grid"/>
    <w:basedOn w:val="a1"/>
    <w:uiPriority w:val="39"/>
    <w:rsid w:val="00A52F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77189">
      <w:bodyDiv w:val="1"/>
      <w:marLeft w:val="0"/>
      <w:marRight w:val="0"/>
      <w:marTop w:val="0"/>
      <w:marBottom w:val="0"/>
      <w:divBdr>
        <w:top w:val="none" w:sz="0" w:space="0" w:color="auto"/>
        <w:left w:val="none" w:sz="0" w:space="0" w:color="auto"/>
        <w:bottom w:val="none" w:sz="0" w:space="0" w:color="auto"/>
        <w:right w:val="none" w:sz="0" w:space="0" w:color="auto"/>
      </w:divBdr>
    </w:div>
    <w:div w:id="39204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97D36-ADF5-4DA9-8FB0-3881A4666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1917</TotalTime>
  <Pages>7</Pages>
  <Words>1929</Words>
  <Characters>11001</Characters>
  <Application>Microsoft Office Word</Application>
  <DocSecurity>0</DocSecurity>
  <Lines>91</Lines>
  <Paragraphs>25</Paragraphs>
  <ScaleCrop>false</ScaleCrop>
  <Company/>
  <LinksUpToDate>false</LinksUpToDate>
  <CharactersWithSpaces>12905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周立艳</dc:creator>
  <cp:keywords/>
  <dc:description/>
  <cp:lastModifiedBy>立艳 周</cp:lastModifiedBy>
  <cp:revision>107</cp:revision>
  <dcterms:created xsi:type="dcterms:W3CDTF">2018-04-29T17:41:00Z</dcterms:created>
  <dcterms:modified xsi:type="dcterms:W3CDTF">2019-10-03T07:15:00Z</dcterms:modified>
</cp:coreProperties>
</file>