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68842" w14:textId="76665299" w:rsidR="00290377" w:rsidRPr="0079325C" w:rsidRDefault="0079325C" w:rsidP="002903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Supplementary Table 2:</w:t>
      </w:r>
      <w:r>
        <w:rPr>
          <w:rFonts w:ascii="Arial" w:hAnsi="Arial" w:cs="Arial"/>
        </w:rPr>
        <w:t xml:space="preserve"> Non-zero initial conditions</w:t>
      </w:r>
    </w:p>
    <w:p w14:paraId="6930D363" w14:textId="77777777" w:rsidR="0079325C" w:rsidRDefault="0079325C" w:rsidP="0029037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2965"/>
        <w:gridCol w:w="4950"/>
        <w:gridCol w:w="2165"/>
      </w:tblGrid>
      <w:tr w:rsidR="00732839" w14:paraId="61542232" w14:textId="1100197B" w:rsidTr="001B1260">
        <w:tc>
          <w:tcPr>
            <w:tcW w:w="2965" w:type="dxa"/>
          </w:tcPr>
          <w:p w14:paraId="01903FD7" w14:textId="5E6DA67F" w:rsidR="00732839" w:rsidRPr="00290377" w:rsidRDefault="00732839" w:rsidP="001B126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Molecule</w:t>
            </w:r>
          </w:p>
        </w:tc>
        <w:tc>
          <w:tcPr>
            <w:tcW w:w="4950" w:type="dxa"/>
          </w:tcPr>
          <w:p w14:paraId="15EDDD6B" w14:textId="1814F1D4" w:rsidR="00732839" w:rsidRPr="00290377" w:rsidRDefault="00732839" w:rsidP="001B126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Basal initial condition (#/CC)</w:t>
            </w:r>
          </w:p>
        </w:tc>
        <w:tc>
          <w:tcPr>
            <w:tcW w:w="2165" w:type="dxa"/>
          </w:tcPr>
          <w:p w14:paraId="4BDE3789" w14:textId="09CD8276" w:rsidR="00732839" w:rsidRDefault="00732839" w:rsidP="001B126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Ref.</w:t>
            </w:r>
          </w:p>
        </w:tc>
      </w:tr>
      <w:tr w:rsidR="00732839" w14:paraId="3D92EA72" w14:textId="270550EC" w:rsidTr="001B1260">
        <w:tc>
          <w:tcPr>
            <w:tcW w:w="2965" w:type="dxa"/>
          </w:tcPr>
          <w:p w14:paraId="252D06F5" w14:textId="13BDA963" w:rsidR="00732839" w:rsidRPr="003032EC" w:rsidRDefault="00732839" w:rsidP="00732839">
            <w:pPr>
              <w:rPr>
                <w:rFonts w:ascii="Arial" w:hAnsi="Arial" w:cs="Arial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Ligand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4B70B314" w14:textId="2AE6D284" w:rsidR="00732839" w:rsidRPr="003032EC" w:rsidRDefault="00732839" w:rsidP="00732839">
            <w:pPr>
              <w:tabs>
                <w:tab w:val="left" w:pos="996"/>
              </w:tabs>
              <w:rPr>
                <w:rFonts w:ascii="Arial" w:hAnsi="Arial" w:cs="Arial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3000=50</m:t>
                </m:r>
                <m:f>
                  <m:f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ng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mL</m:t>
                    </m:r>
                  </m:den>
                </m:f>
              </m:oMath>
            </m:oMathPara>
          </w:p>
        </w:tc>
        <w:tc>
          <w:tcPr>
            <w:tcW w:w="2165" w:type="dxa"/>
          </w:tcPr>
          <w:p w14:paraId="11FE3286" w14:textId="2C12A556" w:rsidR="00732839" w:rsidRDefault="00732839" w:rsidP="00732839">
            <w:pPr>
              <w:tabs>
                <w:tab w:val="left" w:pos="996"/>
              </w:tabs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(1)</w:t>
            </w:r>
          </w:p>
        </w:tc>
      </w:tr>
      <w:tr w:rsidR="00732839" w14:paraId="5F5EDE55" w14:textId="5FE4E86A" w:rsidTr="001B1260">
        <w:tc>
          <w:tcPr>
            <w:tcW w:w="2965" w:type="dxa"/>
          </w:tcPr>
          <w:p w14:paraId="3392B883" w14:textId="121FB438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Receptor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1EBD4DD0" w14:textId="00A38900" w:rsidR="00732839" w:rsidRPr="003032EC" w:rsidRDefault="00732839" w:rsidP="00732839">
            <w:pPr>
              <w:tabs>
                <w:tab w:val="left" w:pos="996"/>
              </w:tabs>
              <w:rPr>
                <w:rFonts w:ascii="Arial" w:eastAsia="Calibri" w:hAnsi="Arial" w:cs="Arial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200</m:t>
                </m:r>
              </m:oMath>
            </m:oMathPara>
          </w:p>
        </w:tc>
        <w:tc>
          <w:tcPr>
            <w:tcW w:w="2165" w:type="dxa"/>
          </w:tcPr>
          <w:p w14:paraId="6BB50B03" w14:textId="625D9E1F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03306ACD" w14:textId="1B74707F" w:rsidTr="001B1260">
        <w:tc>
          <w:tcPr>
            <w:tcW w:w="2965" w:type="dxa"/>
          </w:tcPr>
          <w:p w14:paraId="2C6AC386" w14:textId="469FDD8F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FLIP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16DBA407" w14:textId="7CFEE353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5D0C7C18" w14:textId="3C87E8D9" w:rsidR="00732839" w:rsidRDefault="00732839" w:rsidP="00732839">
            <w:pPr>
              <w:tabs>
                <w:tab w:val="left" w:pos="996"/>
              </w:tabs>
              <w:jc w:val="center"/>
              <w:rPr>
                <w:rFonts w:ascii="Arial" w:eastAsia="Calibri" w:hAnsi="Arial" w:cs="Arial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5ED92B18" w14:textId="43019B41" w:rsidTr="001B1260">
        <w:tc>
          <w:tcPr>
            <w:tcW w:w="2965" w:type="dxa"/>
          </w:tcPr>
          <w:p w14:paraId="65004F71" w14:textId="4621F10B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pC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8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57F4A134" w14:textId="7B9664AB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2FADF417" w14:textId="44FCA1A7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541AE43F" w14:textId="3F79EA47" w:rsidTr="001B1260">
        <w:tc>
          <w:tcPr>
            <w:tcW w:w="2965" w:type="dxa"/>
          </w:tcPr>
          <w:p w14:paraId="1936B25A" w14:textId="61737E58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BAR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6264E7BB" w14:textId="18D02FFD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431D6A0E" w14:textId="2AD24ED3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6DFB3075" w14:textId="5A7A60C5" w:rsidTr="001B1260">
        <w:tc>
          <w:tcPr>
            <w:tcW w:w="2965" w:type="dxa"/>
          </w:tcPr>
          <w:p w14:paraId="3EF8C44E" w14:textId="21C84C14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pC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3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688FC165" w14:textId="3BBF18E7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23DF3C8F" w14:textId="6126AF3F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21453157" w14:textId="46230F5E" w:rsidTr="001B1260">
        <w:tc>
          <w:tcPr>
            <w:tcW w:w="2965" w:type="dxa"/>
          </w:tcPr>
          <w:p w14:paraId="45721B54" w14:textId="3CD9C81F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pC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6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458F3085" w14:textId="454BDA0F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4A1165AF" w14:textId="241DDF60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7C6E2DF8" w14:textId="1876D0EE" w:rsidTr="001B1260">
        <w:tc>
          <w:tcPr>
            <w:tcW w:w="2965" w:type="dxa"/>
          </w:tcPr>
          <w:p w14:paraId="2A54FB6B" w14:textId="3AE711C6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PARP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193E0C65" w14:textId="6EC8D38C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2139F296" w14:textId="290F3766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4D6ADE64" w14:textId="471C19D7" w:rsidTr="001B1260">
        <w:tc>
          <w:tcPr>
            <w:tcW w:w="2965" w:type="dxa"/>
          </w:tcPr>
          <w:p w14:paraId="428AE8F8" w14:textId="0978BAFC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Bid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66184DBB" w14:textId="1CE23EA7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4*1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1C183389" w14:textId="47CD0F82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61EF5D2D" w14:textId="677DCDDB" w:rsidTr="001B1260">
        <w:tc>
          <w:tcPr>
            <w:tcW w:w="2965" w:type="dxa"/>
          </w:tcPr>
          <w:p w14:paraId="412E69A8" w14:textId="0CF04D65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Bax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2C981877" w14:textId="09776C46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604F4883" w14:textId="20D8C4B2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331693F3" w14:textId="5C9DB064" w:rsidTr="001B1260">
        <w:tc>
          <w:tcPr>
            <w:tcW w:w="2965" w:type="dxa"/>
          </w:tcPr>
          <w:p w14:paraId="0F1A4654" w14:textId="10449D14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Mito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7E08CFBD" w14:textId="62E59D0C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5*1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2884CE43" w14:textId="36FEABAB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16C77C72" w14:textId="09E9A354" w:rsidTr="001B1260">
        <w:tc>
          <w:tcPr>
            <w:tcW w:w="2965" w:type="dxa"/>
          </w:tcPr>
          <w:p w14:paraId="648337DB" w14:textId="3E4E8F10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Cytochrome C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1902AD85" w14:textId="70BC20F1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5*1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632B8FD3" w14:textId="630C9224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3B4ADC8A" w14:textId="19398857" w:rsidTr="001B1260">
        <w:tc>
          <w:tcPr>
            <w:tcW w:w="2965" w:type="dxa"/>
          </w:tcPr>
          <w:p w14:paraId="574A85B7" w14:textId="0D2E8C3E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Smac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60F893CC" w14:textId="01035E9C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4F3040A7" w14:textId="744F52CE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7D34BD52" w14:textId="092D38B6" w:rsidTr="001B1260">
        <w:tc>
          <w:tcPr>
            <w:tcW w:w="2965" w:type="dxa"/>
          </w:tcPr>
          <w:p w14:paraId="2CA40B39" w14:textId="3AEA67CF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pC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9</m:t>
                    </m: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</w:rPr>
                    </m:ctrlPr>
                  </m:e>
                </m:d>
              </m:oMath>
            </m:oMathPara>
          </w:p>
        </w:tc>
        <w:tc>
          <w:tcPr>
            <w:tcW w:w="4950" w:type="dxa"/>
          </w:tcPr>
          <w:p w14:paraId="2C4F6725" w14:textId="1D8906D8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1*1</m:t>
                </m:r>
                <m:sSup>
                  <m:sSupP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26E56321" w14:textId="22289FF9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0ADB6444" w14:textId="4918A7A1" w:rsidTr="001B1260">
        <w:tc>
          <w:tcPr>
            <w:tcW w:w="2965" w:type="dxa"/>
          </w:tcPr>
          <w:p w14:paraId="1DC9FA1F" w14:textId="7FF18EE2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APAF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688D2BEF" w14:textId="7F4D13B0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51E39FA2" w14:textId="0B8DE61B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498F22F9" w14:textId="246FE305" w:rsidTr="001B1260">
        <w:tc>
          <w:tcPr>
            <w:tcW w:w="2965" w:type="dxa"/>
          </w:tcPr>
          <w:p w14:paraId="4C607B58" w14:textId="5A5E687A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Calpain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2C68BFB4" w14:textId="39B894A5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7364F022" w14:textId="496FA95A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</w:t>
            </w:r>
            <w:r>
              <w:rPr>
                <w:rFonts w:ascii="Arial" w:eastAsia="Calibri" w:hAnsi="Arial" w:cs="Arial"/>
              </w:rPr>
              <w:t>2</w:t>
            </w:r>
            <w:r w:rsidRPr="00FD46F4">
              <w:rPr>
                <w:rFonts w:ascii="Arial" w:eastAsia="Calibri" w:hAnsi="Arial" w:cs="Arial"/>
              </w:rPr>
              <w:t>)</w:t>
            </w:r>
          </w:p>
        </w:tc>
      </w:tr>
      <w:tr w:rsidR="00732839" w14:paraId="3D87F3E2" w14:textId="025D46D6" w:rsidTr="001B1260">
        <w:tc>
          <w:tcPr>
            <w:tcW w:w="2965" w:type="dxa"/>
          </w:tcPr>
          <w:p w14:paraId="16AE0660" w14:textId="0EAB2724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Calpastatin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2D374CBF" w14:textId="7BB9A3E3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4F73243B" w14:textId="292001B3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</w:t>
            </w:r>
            <w:r>
              <w:rPr>
                <w:rFonts w:ascii="Arial" w:eastAsia="Calibri" w:hAnsi="Arial" w:cs="Arial"/>
              </w:rPr>
              <w:t>NA</w:t>
            </w:r>
            <w:r w:rsidRPr="00FD46F4">
              <w:rPr>
                <w:rFonts w:ascii="Arial" w:eastAsia="Calibri" w:hAnsi="Arial" w:cs="Arial"/>
              </w:rPr>
              <w:t>)</w:t>
            </w:r>
          </w:p>
        </w:tc>
      </w:tr>
      <w:tr w:rsidR="00732839" w14:paraId="15161CD6" w14:textId="0F41D6E3" w:rsidTr="001B1260">
        <w:tc>
          <w:tcPr>
            <w:tcW w:w="2965" w:type="dxa"/>
          </w:tcPr>
          <w:p w14:paraId="6C95E836" w14:textId="699DF403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cytosolic Bcl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2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4DFA442C" w14:textId="2310C9DC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6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6BDD78B6" w14:textId="5A5C2A9E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5E8E6992" w14:textId="2A6CCB70" w:rsidTr="001B1260">
        <w:tc>
          <w:tcPr>
            <w:tcW w:w="2965" w:type="dxa"/>
          </w:tcPr>
          <w:p w14:paraId="496E259A" w14:textId="7DE6C5CB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mitochondrial Bcl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2</m:t>
                    </m:r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</w:rPr>
                    </m:ctrlPr>
                  </m:e>
                </m:d>
              </m:oMath>
            </m:oMathPara>
          </w:p>
        </w:tc>
        <w:tc>
          <w:tcPr>
            <w:tcW w:w="4950" w:type="dxa"/>
          </w:tcPr>
          <w:p w14:paraId="21A553D9" w14:textId="7F9C38E7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2*1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2AC56221" w14:textId="1CDBDA53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71D65EC7" w14:textId="715248AD" w:rsidTr="001B1260">
        <w:tc>
          <w:tcPr>
            <w:tcW w:w="2965" w:type="dxa"/>
          </w:tcPr>
          <w:p w14:paraId="430B2697" w14:textId="5B563A7E" w:rsidR="00732839" w:rsidRPr="003032EC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XIAP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1DD43A89" w14:textId="3A00E342" w:rsidR="00732839" w:rsidRPr="003032EC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</w:rPr>
                  <m:t>1*1</m:t>
                </m:r>
                <m:sSup>
                  <m:sSupPr>
                    <m:ctrlPr>
                      <w:rPr>
                        <w:rFonts w:ascii="Cambria Math" w:hAnsi="Cambria Math" w:cs="Arial"/>
                        <w:b/>
                        <w:bCs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2165" w:type="dxa"/>
          </w:tcPr>
          <w:p w14:paraId="7CBB19FE" w14:textId="39535D59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(1)</w:t>
            </w:r>
          </w:p>
        </w:tc>
      </w:tr>
      <w:tr w:rsidR="00732839" w14:paraId="48E98794" w14:textId="30E11CEF" w:rsidTr="001B1260">
        <w:tc>
          <w:tcPr>
            <w:tcW w:w="2965" w:type="dxa"/>
          </w:tcPr>
          <w:p w14:paraId="12A0858A" w14:textId="1BF36D06" w:rsidR="00732839" w:rsidRDefault="00732839" w:rsidP="00732839">
            <w:pPr>
              <w:rPr>
                <w:rFonts w:ascii="Calibri" w:eastAsia="Calibri" w:hAnsi="Calibri" w:cs="Times New Roman"/>
                <w:b/>
                <w:bCs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Calibri" w:hAnsi="Cambria Math" w:cs="Times New Roman"/>
                        <w:b/>
                        <w:bCs/>
                        <w:i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Calcium</m:t>
                    </m:r>
                  </m:e>
                </m:d>
              </m:oMath>
            </m:oMathPara>
          </w:p>
        </w:tc>
        <w:tc>
          <w:tcPr>
            <w:tcW w:w="4950" w:type="dxa"/>
          </w:tcPr>
          <w:p w14:paraId="332FB96E" w14:textId="383F4CFE" w:rsidR="00732839" w:rsidRDefault="00732839" w:rsidP="00732839">
            <w:pPr>
              <w:tabs>
                <w:tab w:val="left" w:pos="996"/>
              </w:tabs>
              <w:rPr>
                <w:rFonts w:ascii="Calibri" w:eastAsia="Calibri" w:hAnsi="Calibri" w:cs="Times New Roman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1 (µM)</m:t>
                </m:r>
              </m:oMath>
            </m:oMathPara>
          </w:p>
        </w:tc>
        <w:tc>
          <w:tcPr>
            <w:tcW w:w="2165" w:type="dxa"/>
          </w:tcPr>
          <w:p w14:paraId="471FD9CF" w14:textId="09BF6147" w:rsidR="00732839" w:rsidRDefault="00732839" w:rsidP="00732839">
            <w:pPr>
              <w:tabs>
                <w:tab w:val="left" w:pos="996"/>
              </w:tabs>
              <w:jc w:val="center"/>
              <w:rPr>
                <w:rFonts w:ascii="Calibri" w:eastAsia="Calibri" w:hAnsi="Calibri" w:cs="Times New Roman"/>
                <w:b/>
              </w:rPr>
            </w:pPr>
            <w:r w:rsidRPr="00FD46F4">
              <w:rPr>
                <w:rFonts w:ascii="Arial" w:eastAsia="Calibri" w:hAnsi="Arial" w:cs="Arial"/>
              </w:rPr>
              <w:t>(</w:t>
            </w:r>
            <w:r>
              <w:rPr>
                <w:rFonts w:ascii="Arial" w:eastAsia="Calibri" w:hAnsi="Arial" w:cs="Arial"/>
              </w:rPr>
              <w:t>2</w:t>
            </w:r>
            <w:r w:rsidRPr="00FD46F4">
              <w:rPr>
                <w:rFonts w:ascii="Arial" w:eastAsia="Calibri" w:hAnsi="Arial" w:cs="Arial"/>
              </w:rPr>
              <w:t>)</w:t>
            </w:r>
          </w:p>
        </w:tc>
      </w:tr>
    </w:tbl>
    <w:p w14:paraId="1FC7AA02" w14:textId="4E7BAF18" w:rsidR="00C4494F" w:rsidRDefault="001B1260"/>
    <w:p w14:paraId="79F8FAC4" w14:textId="719E173E" w:rsidR="0079325C" w:rsidRDefault="0079325C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Non-listed species have initial conditions equal to 0.</w:t>
      </w:r>
    </w:p>
    <w:p w14:paraId="0284CF37" w14:textId="77777777" w:rsidR="001B1260" w:rsidRPr="00FD46F4" w:rsidRDefault="001B1260" w:rsidP="001B1260">
      <w:pPr>
        <w:pStyle w:val="ListParagraph"/>
        <w:numPr>
          <w:ilvl w:val="0"/>
          <w:numId w:val="1"/>
        </w:numPr>
        <w:spacing w:after="0" w:line="240" w:lineRule="auto"/>
        <w:ind w:right="101"/>
        <w:rPr>
          <w:rFonts w:ascii="Arial" w:eastAsia="Times New Roman" w:hAnsi="Arial" w:cs="Arial"/>
        </w:rPr>
      </w:pPr>
      <w:proofErr w:type="spellStart"/>
      <w:r w:rsidRPr="00FD46F4">
        <w:rPr>
          <w:rFonts w:ascii="Arial" w:eastAsia="Times New Roman" w:hAnsi="Arial" w:cs="Arial"/>
        </w:rPr>
        <w:t>Albeck</w:t>
      </w:r>
      <w:proofErr w:type="spellEnd"/>
      <w:r w:rsidRPr="00FD46F4">
        <w:rPr>
          <w:rFonts w:ascii="Arial" w:eastAsia="Times New Roman" w:hAnsi="Arial" w:cs="Arial"/>
        </w:rPr>
        <w:t xml:space="preserve">, J. G., Burke, J. M., Spencer, S. L., </w:t>
      </w:r>
      <w:proofErr w:type="spellStart"/>
      <w:r w:rsidRPr="00FD46F4">
        <w:rPr>
          <w:rFonts w:ascii="Arial" w:eastAsia="Times New Roman" w:hAnsi="Arial" w:cs="Arial"/>
        </w:rPr>
        <w:t>Lauffenburger</w:t>
      </w:r>
      <w:proofErr w:type="spellEnd"/>
      <w:r w:rsidRPr="00FD46F4">
        <w:rPr>
          <w:rFonts w:ascii="Arial" w:eastAsia="Times New Roman" w:hAnsi="Arial" w:cs="Arial"/>
        </w:rPr>
        <w:t xml:space="preserve">, D. A. &amp; </w:t>
      </w:r>
      <w:proofErr w:type="spellStart"/>
      <w:r w:rsidRPr="00FD46F4">
        <w:rPr>
          <w:rFonts w:ascii="Arial" w:eastAsia="Times New Roman" w:hAnsi="Arial" w:cs="Arial"/>
        </w:rPr>
        <w:t>Sorger</w:t>
      </w:r>
      <w:proofErr w:type="spellEnd"/>
      <w:r w:rsidRPr="00FD46F4">
        <w:rPr>
          <w:rFonts w:ascii="Arial" w:eastAsia="Times New Roman" w:hAnsi="Arial" w:cs="Arial"/>
        </w:rPr>
        <w:t xml:space="preserve">, P. K. Modeling a Snap-Action, Variable-Delay Switch Controlling Extrinsic Cell Death. </w:t>
      </w:r>
      <w:r w:rsidRPr="00FD46F4">
        <w:rPr>
          <w:rFonts w:ascii="Arial" w:eastAsia="Times New Roman" w:hAnsi="Arial" w:cs="Arial"/>
          <w:i/>
          <w:iCs/>
        </w:rPr>
        <w:t>PLOS Biology</w:t>
      </w:r>
      <w:r w:rsidRPr="00FD46F4">
        <w:rPr>
          <w:rFonts w:ascii="Arial" w:eastAsia="Times New Roman" w:hAnsi="Arial" w:cs="Arial"/>
        </w:rPr>
        <w:t xml:space="preserve"> </w:t>
      </w:r>
      <w:r w:rsidRPr="00FD46F4">
        <w:rPr>
          <w:rFonts w:ascii="Arial" w:eastAsia="Times New Roman" w:hAnsi="Arial" w:cs="Arial"/>
          <w:b/>
          <w:bCs/>
        </w:rPr>
        <w:t>6</w:t>
      </w:r>
      <w:r w:rsidRPr="00FD46F4">
        <w:rPr>
          <w:rFonts w:ascii="Arial" w:eastAsia="Times New Roman" w:hAnsi="Arial" w:cs="Arial"/>
        </w:rPr>
        <w:t>, e299 (2008).</w:t>
      </w:r>
    </w:p>
    <w:p w14:paraId="3C0E220F" w14:textId="77777777" w:rsidR="001B1260" w:rsidRPr="00FD46F4" w:rsidRDefault="001B1260" w:rsidP="001B1260">
      <w:pPr>
        <w:pStyle w:val="ListParagraph"/>
        <w:numPr>
          <w:ilvl w:val="0"/>
          <w:numId w:val="1"/>
        </w:numPr>
        <w:spacing w:after="0" w:line="240" w:lineRule="auto"/>
        <w:ind w:right="101"/>
        <w:rPr>
          <w:rFonts w:ascii="Arial" w:eastAsia="Times New Roman" w:hAnsi="Arial" w:cs="Arial"/>
        </w:rPr>
      </w:pPr>
      <w:r w:rsidRPr="00FD46F4">
        <w:rPr>
          <w:rFonts w:ascii="Arial" w:eastAsia="Times New Roman" w:hAnsi="Arial" w:cs="Arial"/>
        </w:rPr>
        <w:t xml:space="preserve">Hong, J.-Y. </w:t>
      </w:r>
      <w:r w:rsidRPr="00FD46F4">
        <w:rPr>
          <w:rFonts w:ascii="Arial" w:eastAsia="Times New Roman" w:hAnsi="Arial" w:cs="Arial"/>
          <w:i/>
          <w:iCs/>
        </w:rPr>
        <w:t>et al.</w:t>
      </w:r>
      <w:r w:rsidRPr="00FD46F4">
        <w:rPr>
          <w:rFonts w:ascii="Arial" w:eastAsia="Times New Roman" w:hAnsi="Arial" w:cs="Arial"/>
        </w:rPr>
        <w:t xml:space="preserve"> Computational modeling of apoptotic signaling pathways induced by cisplatin. </w:t>
      </w:r>
      <w:r w:rsidRPr="00FD46F4">
        <w:rPr>
          <w:rFonts w:ascii="Arial" w:eastAsia="Times New Roman" w:hAnsi="Arial" w:cs="Arial"/>
          <w:i/>
          <w:iCs/>
        </w:rPr>
        <w:t>BMC Systems Biology</w:t>
      </w:r>
      <w:r w:rsidRPr="00FD46F4">
        <w:rPr>
          <w:rFonts w:ascii="Arial" w:eastAsia="Times New Roman" w:hAnsi="Arial" w:cs="Arial"/>
        </w:rPr>
        <w:t xml:space="preserve"> </w:t>
      </w:r>
      <w:r w:rsidRPr="00FD46F4">
        <w:rPr>
          <w:rFonts w:ascii="Arial" w:eastAsia="Times New Roman" w:hAnsi="Arial" w:cs="Arial"/>
          <w:b/>
          <w:bCs/>
        </w:rPr>
        <w:t>6</w:t>
      </w:r>
      <w:r w:rsidRPr="00FD46F4">
        <w:rPr>
          <w:rFonts w:ascii="Arial" w:eastAsia="Times New Roman" w:hAnsi="Arial" w:cs="Arial"/>
        </w:rPr>
        <w:t>, 122 (2012).</w:t>
      </w:r>
    </w:p>
    <w:p w14:paraId="58EE8D00" w14:textId="77777777" w:rsidR="001B1260" w:rsidRPr="0079325C" w:rsidRDefault="001B1260">
      <w:pPr>
        <w:rPr>
          <w:rFonts w:ascii="Arial" w:hAnsi="Arial" w:cs="Arial"/>
        </w:rPr>
      </w:pPr>
    </w:p>
    <w:sectPr w:rsidR="001B1260" w:rsidRPr="0079325C" w:rsidSect="00072EE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BF50F0"/>
    <w:multiLevelType w:val="hybridMultilevel"/>
    <w:tmpl w:val="ED58F8CE"/>
    <w:lvl w:ilvl="0" w:tplc="92203BE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77"/>
    <w:rsid w:val="000C7DE6"/>
    <w:rsid w:val="001B1260"/>
    <w:rsid w:val="00290377"/>
    <w:rsid w:val="003032EC"/>
    <w:rsid w:val="00732839"/>
    <w:rsid w:val="0079325C"/>
    <w:rsid w:val="009A5C30"/>
    <w:rsid w:val="00C8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C2318"/>
  <w15:chartTrackingRefBased/>
  <w15:docId w15:val="{EB5F1EFF-0CF5-4813-B3F1-CFB34F02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0377"/>
    <w:rPr>
      <w:color w:val="808080"/>
    </w:rPr>
  </w:style>
  <w:style w:type="table" w:styleId="TableGrid">
    <w:name w:val="Table Grid"/>
    <w:basedOn w:val="TableNormal"/>
    <w:uiPriority w:val="39"/>
    <w:rsid w:val="00290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1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</dc:creator>
  <cp:keywords/>
  <dc:description/>
  <cp:lastModifiedBy>Jake</cp:lastModifiedBy>
  <cp:revision>4</cp:revision>
  <dcterms:created xsi:type="dcterms:W3CDTF">2019-09-11T02:41:00Z</dcterms:created>
  <dcterms:modified xsi:type="dcterms:W3CDTF">2019-09-17T20:00:00Z</dcterms:modified>
</cp:coreProperties>
</file>