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318" w:rsidRPr="00BB5DBE" w:rsidRDefault="00862318" w:rsidP="00862318">
      <w:pPr>
        <w:spacing w:line="480" w:lineRule="auto"/>
        <w:ind w:firstLineChars="200" w:firstLine="361"/>
        <w:rPr>
          <w:rFonts w:ascii="Times New Roman" w:hAnsi="Times New Roman" w:cs="Times New Roman"/>
          <w:b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</w:rPr>
        <w:t>Fig.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sz w:val="18"/>
          <w:szCs w:val="18"/>
        </w:rPr>
        <w:t>S1</w:t>
      </w:r>
      <w:r w:rsidRPr="00610057">
        <w:rPr>
          <w:rFonts w:ascii="Times New Roman" w:hAnsi="Times New Roman" w:cs="Times New Roman"/>
          <w:b/>
          <w:sz w:val="18"/>
          <w:szCs w:val="18"/>
        </w:rPr>
        <w:t xml:space="preserve"> Effects of </w:t>
      </w:r>
      <w:proofErr w:type="spellStart"/>
      <w:r w:rsidRPr="00610057">
        <w:rPr>
          <w:rFonts w:ascii="Times New Roman" w:hAnsi="Times New Roman" w:cs="Times New Roman"/>
          <w:b/>
          <w:sz w:val="18"/>
          <w:szCs w:val="18"/>
        </w:rPr>
        <w:t>protrudin</w:t>
      </w:r>
      <w:proofErr w:type="spellEnd"/>
      <w:r w:rsidRPr="00610057">
        <w:rPr>
          <w:rFonts w:ascii="Times New Roman" w:hAnsi="Times New Roman" w:cs="Times New Roman"/>
          <w:b/>
          <w:sz w:val="18"/>
          <w:szCs w:val="18"/>
        </w:rPr>
        <w:t xml:space="preserve"> on electrophysiology in </w:t>
      </w:r>
      <w:r>
        <w:rPr>
          <w:rFonts w:ascii="Times New Roman" w:hAnsi="Times New Roman" w:cs="Times New Roman" w:hint="eastAsia"/>
          <w:b/>
          <w:sz w:val="18"/>
          <w:szCs w:val="18"/>
        </w:rPr>
        <w:t xml:space="preserve">the </w:t>
      </w:r>
      <w:r w:rsidRPr="00610057">
        <w:rPr>
          <w:rFonts w:ascii="Times New Roman" w:hAnsi="Times New Roman" w:cs="Times New Roman"/>
          <w:b/>
          <w:sz w:val="18"/>
          <w:szCs w:val="18"/>
        </w:rPr>
        <w:t>hippocamp</w:t>
      </w:r>
      <w:r>
        <w:rPr>
          <w:rFonts w:ascii="Times New Roman" w:hAnsi="Times New Roman" w:cs="Times New Roman" w:hint="eastAsia"/>
          <w:b/>
          <w:sz w:val="18"/>
          <w:szCs w:val="18"/>
        </w:rPr>
        <w:t xml:space="preserve">us of </w:t>
      </w:r>
      <w:r w:rsidRPr="00BB5DBE">
        <w:rPr>
          <w:rFonts w:ascii="Times New Roman" w:hAnsi="Times New Roman" w:cs="Times New Roman"/>
          <w:b/>
          <w:sz w:val="18"/>
          <w:szCs w:val="18"/>
        </w:rPr>
        <w:t>Mg2+-free-ACSF epilepsy cell model</w:t>
      </w:r>
      <w:r w:rsidRPr="00610057">
        <w:rPr>
          <w:rFonts w:ascii="Times New Roman" w:hAnsi="Times New Roman" w:cs="Times New Roman"/>
          <w:b/>
          <w:sz w:val="18"/>
          <w:szCs w:val="18"/>
        </w:rPr>
        <w:t>.</w:t>
      </w:r>
    </w:p>
    <w:p w:rsidR="00862318" w:rsidRDefault="00862318" w:rsidP="00862318">
      <w:pPr>
        <w:spacing w:line="480" w:lineRule="auto"/>
        <w:ind w:firstLineChars="200" w:firstLine="360"/>
        <w:rPr>
          <w:rFonts w:ascii="Times New Roman" w:hAnsi="Times New Roman" w:cs="Times New Roman"/>
          <w:sz w:val="18"/>
          <w:szCs w:val="18"/>
        </w:rPr>
      </w:pPr>
      <w:r w:rsidRPr="00610057">
        <w:rPr>
          <w:rFonts w:ascii="Times New Roman" w:hAnsi="Times New Roman" w:cs="Times New Roman"/>
          <w:sz w:val="18"/>
          <w:szCs w:val="18"/>
        </w:rPr>
        <w:t>A, The frequency of spontaneous AP was compared between</w:t>
      </w:r>
      <w:r>
        <w:rPr>
          <w:rFonts w:ascii="Times New Roman" w:hAnsi="Times New Roman" w:cs="Times New Roman" w:hint="eastAsia"/>
          <w:sz w:val="18"/>
          <w:szCs w:val="18"/>
        </w:rPr>
        <w:t xml:space="preserve"> the</w:t>
      </w:r>
      <w:r w:rsidRPr="00610057">
        <w:rPr>
          <w:rFonts w:ascii="Times New Roman" w:hAnsi="Times New Roman" w:cs="Times New Roman"/>
          <w:sz w:val="18"/>
          <w:szCs w:val="18"/>
        </w:rPr>
        <w:t xml:space="preserve"> LV-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protrudin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group and</w:t>
      </w:r>
      <w:r>
        <w:rPr>
          <w:rFonts w:ascii="Times New Roman" w:hAnsi="Times New Roman" w:cs="Times New Roman" w:hint="eastAsia"/>
          <w:sz w:val="18"/>
          <w:szCs w:val="18"/>
        </w:rPr>
        <w:t xml:space="preserve"> the</w:t>
      </w:r>
      <w:r w:rsidRPr="00610057">
        <w:rPr>
          <w:rFonts w:ascii="Times New Roman" w:hAnsi="Times New Roman" w:cs="Times New Roman"/>
          <w:sz w:val="18"/>
          <w:szCs w:val="18"/>
        </w:rPr>
        <w:t xml:space="preserve"> control group. Bar, </w:t>
      </w:r>
      <w:r>
        <w:rPr>
          <w:rFonts w:ascii="Times New Roman" w:hAnsi="Times New Roman" w:cs="Times New Roman" w:hint="eastAsia"/>
          <w:sz w:val="18"/>
          <w:szCs w:val="18"/>
        </w:rPr>
        <w:t xml:space="preserve">12.5mV, 1.25s. </w:t>
      </w:r>
      <w:r w:rsidRPr="00610057">
        <w:rPr>
          <w:rFonts w:ascii="Times New Roman" w:hAnsi="Times New Roman" w:cs="Times New Roman"/>
          <w:sz w:val="18"/>
          <w:szCs w:val="18"/>
        </w:rPr>
        <w:t xml:space="preserve">B,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Protrudin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had no significant effect on the amplitude or frequency of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mEPSCs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>.</w:t>
      </w:r>
      <w:r w:rsidRPr="00BE5A17">
        <w:rPr>
          <w:rFonts w:ascii="Times New Roman" w:hAnsi="Times New Roman" w:cs="Times New Roman"/>
          <w:sz w:val="18"/>
          <w:szCs w:val="18"/>
        </w:rPr>
        <w:t xml:space="preserve"> </w:t>
      </w:r>
      <w:r w:rsidRPr="00610057">
        <w:rPr>
          <w:rFonts w:ascii="Times New Roman" w:hAnsi="Times New Roman" w:cs="Times New Roman"/>
          <w:sz w:val="18"/>
          <w:szCs w:val="18"/>
        </w:rPr>
        <w:t>C,</w:t>
      </w:r>
      <w:r>
        <w:rPr>
          <w:rFonts w:ascii="Times New Roman" w:hAnsi="Times New Roman" w:cs="Times New Roman" w:hint="eastAsia"/>
          <w:sz w:val="18"/>
          <w:szCs w:val="18"/>
        </w:rPr>
        <w:t xml:space="preserve"> D,</w:t>
      </w:r>
      <w:r>
        <w:rPr>
          <w:rFonts w:ascii="Times New Roman" w:hAnsi="Times New Roman" w:cs="Times New Roman"/>
          <w:sz w:val="18"/>
          <w:szCs w:val="18"/>
        </w:rPr>
        <w:t xml:space="preserve"> Quantitative analysis of </w:t>
      </w:r>
      <w:proofErr w:type="spellStart"/>
      <w:r>
        <w:rPr>
          <w:rFonts w:ascii="Times New Roman" w:hAnsi="Times New Roman" w:cs="Times New Roman"/>
          <w:sz w:val="18"/>
          <w:szCs w:val="18"/>
        </w:rPr>
        <w:t>mIPSC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(C)</w:t>
      </w:r>
      <w:r w:rsidRPr="0061005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and 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sIPSC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(D) </w:t>
      </w:r>
      <w:r w:rsidRPr="00610057">
        <w:rPr>
          <w:rFonts w:ascii="Times New Roman" w:hAnsi="Times New Roman" w:cs="Times New Roman"/>
          <w:sz w:val="18"/>
          <w:szCs w:val="18"/>
        </w:rPr>
        <w:t xml:space="preserve">amplitude and frequency in </w:t>
      </w:r>
      <w:r>
        <w:rPr>
          <w:rFonts w:ascii="Times New Roman" w:hAnsi="Times New Roman" w:cs="Times New Roman" w:hint="eastAsia"/>
          <w:sz w:val="18"/>
          <w:szCs w:val="18"/>
        </w:rPr>
        <w:t xml:space="preserve">the </w:t>
      </w:r>
      <w:r w:rsidRPr="00610057">
        <w:rPr>
          <w:rFonts w:ascii="Times New Roman" w:hAnsi="Times New Roman" w:cs="Times New Roman"/>
          <w:sz w:val="18"/>
          <w:szCs w:val="18"/>
        </w:rPr>
        <w:t xml:space="preserve">hippocampus between </w:t>
      </w:r>
      <w:r>
        <w:rPr>
          <w:rFonts w:ascii="Times New Roman" w:hAnsi="Times New Roman" w:cs="Times New Roman" w:hint="eastAsia"/>
          <w:sz w:val="18"/>
          <w:szCs w:val="18"/>
        </w:rPr>
        <w:t xml:space="preserve">the </w:t>
      </w:r>
      <w:r w:rsidRPr="00610057">
        <w:rPr>
          <w:rFonts w:ascii="Times New Roman" w:hAnsi="Times New Roman" w:cs="Times New Roman"/>
          <w:sz w:val="18"/>
          <w:szCs w:val="18"/>
        </w:rPr>
        <w:t>LV-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protrudin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group and</w:t>
      </w:r>
      <w:r>
        <w:rPr>
          <w:rFonts w:ascii="Times New Roman" w:hAnsi="Times New Roman" w:cs="Times New Roman" w:hint="eastAsia"/>
          <w:sz w:val="18"/>
          <w:szCs w:val="18"/>
        </w:rPr>
        <w:t xml:space="preserve"> the</w:t>
      </w:r>
      <w:r w:rsidRPr="00610057">
        <w:rPr>
          <w:rFonts w:ascii="Times New Roman" w:hAnsi="Times New Roman" w:cs="Times New Roman"/>
          <w:sz w:val="18"/>
          <w:szCs w:val="18"/>
        </w:rPr>
        <w:t xml:space="preserve"> control group.</w:t>
      </w:r>
      <w:r>
        <w:rPr>
          <w:rFonts w:ascii="Times New Roman" w:hAnsi="Times New Roman" w:cs="Times New Roman" w:hint="eastAsia"/>
          <w:sz w:val="18"/>
          <w:szCs w:val="18"/>
        </w:rPr>
        <w:t xml:space="preserve"> E,</w:t>
      </w:r>
      <w:r w:rsidRPr="0061005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F, </w:t>
      </w:r>
      <w:r w:rsidRPr="00610057">
        <w:rPr>
          <w:rFonts w:ascii="Times New Roman" w:hAnsi="Times New Roman" w:cs="Times New Roman"/>
          <w:sz w:val="18"/>
          <w:szCs w:val="18"/>
        </w:rPr>
        <w:t xml:space="preserve">Quantitative analysis of </w:t>
      </w:r>
      <w:r>
        <w:rPr>
          <w:rFonts w:ascii="Times New Roman" w:hAnsi="Times New Roman" w:cs="Times New Roman" w:hint="eastAsia"/>
          <w:sz w:val="18"/>
          <w:szCs w:val="18"/>
        </w:rPr>
        <w:t xml:space="preserve">the </w:t>
      </w:r>
      <w:proofErr w:type="spellStart"/>
      <w:r w:rsidRPr="00CB03BD">
        <w:rPr>
          <w:rFonts w:ascii="Times New Roman" w:hAnsi="Times New Roman" w:cs="Times New Roman"/>
          <w:sz w:val="18"/>
          <w:szCs w:val="18"/>
        </w:rPr>
        <w:t>phasic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(E) and </w:t>
      </w:r>
      <w:r w:rsidRPr="00CB03BD">
        <w:rPr>
          <w:rFonts w:ascii="Times New Roman" w:hAnsi="Times New Roman" w:cs="Times New Roman"/>
          <w:sz w:val="18"/>
          <w:szCs w:val="18"/>
        </w:rPr>
        <w:t>tonic</w:t>
      </w:r>
      <w:r>
        <w:rPr>
          <w:rFonts w:ascii="Times New Roman" w:hAnsi="Times New Roman" w:cs="Times New Roman" w:hint="eastAsia"/>
          <w:sz w:val="18"/>
          <w:szCs w:val="18"/>
        </w:rPr>
        <w:t xml:space="preserve"> (F) current</w:t>
      </w:r>
      <w:r w:rsidRPr="00CB03BD">
        <w:rPr>
          <w:rFonts w:ascii="Times New Roman" w:hAnsi="Times New Roman" w:cs="Times New Roman"/>
          <w:sz w:val="18"/>
          <w:szCs w:val="18"/>
        </w:rPr>
        <w:t xml:space="preserve"> amplitude</w:t>
      </w:r>
      <w:r>
        <w:rPr>
          <w:rFonts w:ascii="Times New Roman" w:hAnsi="Times New Roman" w:cs="Times New Roman" w:hint="eastAsia"/>
          <w:sz w:val="18"/>
          <w:szCs w:val="18"/>
        </w:rPr>
        <w:t xml:space="preserve"> between the LV-</w:t>
      </w:r>
      <w:proofErr w:type="spellStart"/>
      <w:r>
        <w:rPr>
          <w:rFonts w:ascii="Times New Roman" w:hAnsi="Times New Roman" w:cs="Times New Roman" w:hint="eastAsia"/>
          <w:sz w:val="18"/>
          <w:szCs w:val="18"/>
        </w:rPr>
        <w:t>protrudin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group and the control</w:t>
      </w:r>
      <w:r w:rsidRPr="00CB03B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 xml:space="preserve">group. </w:t>
      </w:r>
      <w:proofErr w:type="gramStart"/>
      <w:r>
        <w:rPr>
          <w:rFonts w:ascii="Times New Roman" w:hAnsi="Times New Roman" w:cs="Times New Roman" w:hint="eastAsia"/>
          <w:sz w:val="18"/>
          <w:szCs w:val="18"/>
        </w:rPr>
        <w:t>Bar (B-F), 10pA, 1.25s</w:t>
      </w:r>
      <w:r w:rsidRPr="00610057">
        <w:rPr>
          <w:rFonts w:ascii="Times New Roman" w:hAnsi="Times New Roman" w:cs="Times New Roman"/>
          <w:sz w:val="18"/>
          <w:szCs w:val="18"/>
        </w:rPr>
        <w:t>.</w:t>
      </w:r>
      <w:proofErr w:type="gramEnd"/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gramStart"/>
      <w:r w:rsidRPr="002757C0">
        <w:rPr>
          <w:rFonts w:ascii="Times New Roman" w:hAnsi="Times New Roman" w:cs="Times New Roman"/>
          <w:sz w:val="18"/>
          <w:szCs w:val="18"/>
        </w:rPr>
        <w:t>Student’s t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test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610057">
        <w:rPr>
          <w:rFonts w:ascii="Times New Roman" w:hAnsi="Times New Roman" w:cs="Times New Roman"/>
          <w:sz w:val="18"/>
          <w:szCs w:val="18"/>
        </w:rPr>
        <w:t>**p&lt;0.01.</w:t>
      </w:r>
      <w:proofErr w:type="gramEnd"/>
    </w:p>
    <w:p w:rsidR="00862318" w:rsidRDefault="00862318" w:rsidP="00862318">
      <w:pPr>
        <w:spacing w:line="480" w:lineRule="auto"/>
        <w:ind w:firstLineChars="200" w:firstLine="361"/>
        <w:rPr>
          <w:rFonts w:ascii="Times New Roman" w:hAnsi="Times New Roman" w:cs="Times New Roman"/>
          <w:b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</w:rPr>
        <w:t>Fig.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b/>
          <w:sz w:val="18"/>
          <w:szCs w:val="18"/>
        </w:rPr>
        <w:t>S2</w:t>
      </w:r>
      <w:r w:rsidRPr="00610057">
        <w:rPr>
          <w:rFonts w:ascii="Times New Roman" w:hAnsi="Times New Roman" w:cs="Times New Roman"/>
          <w:b/>
          <w:sz w:val="18"/>
          <w:szCs w:val="18"/>
        </w:rPr>
        <w:t xml:space="preserve"> Effects of </w:t>
      </w:r>
      <w:proofErr w:type="spellStart"/>
      <w:r w:rsidRPr="00610057">
        <w:rPr>
          <w:rFonts w:ascii="Times New Roman" w:hAnsi="Times New Roman" w:cs="Times New Roman"/>
          <w:b/>
          <w:sz w:val="18"/>
          <w:szCs w:val="18"/>
        </w:rPr>
        <w:t>protrudin</w:t>
      </w:r>
      <w:proofErr w:type="spellEnd"/>
      <w:r w:rsidRPr="00610057">
        <w:rPr>
          <w:rFonts w:ascii="Times New Roman" w:hAnsi="Times New Roman" w:cs="Times New Roman"/>
          <w:b/>
          <w:sz w:val="18"/>
          <w:szCs w:val="18"/>
        </w:rPr>
        <w:t xml:space="preserve"> on </w:t>
      </w:r>
      <w:r>
        <w:rPr>
          <w:rFonts w:ascii="Times New Roman" w:hAnsi="Times New Roman" w:cs="Times New Roman" w:hint="eastAsia"/>
          <w:b/>
          <w:sz w:val="18"/>
          <w:szCs w:val="18"/>
        </w:rPr>
        <w:t>IPSCs</w:t>
      </w:r>
      <w:r w:rsidRPr="00610057">
        <w:rPr>
          <w:rFonts w:ascii="Times New Roman" w:hAnsi="Times New Roman" w:cs="Times New Roman"/>
          <w:b/>
          <w:sz w:val="18"/>
          <w:szCs w:val="18"/>
        </w:rPr>
        <w:t xml:space="preserve"> in </w:t>
      </w:r>
      <w:r>
        <w:rPr>
          <w:rFonts w:ascii="Times New Roman" w:hAnsi="Times New Roman" w:cs="Times New Roman" w:hint="eastAsia"/>
          <w:b/>
          <w:sz w:val="18"/>
          <w:szCs w:val="18"/>
        </w:rPr>
        <w:t xml:space="preserve">the </w:t>
      </w:r>
      <w:r w:rsidRPr="00610057">
        <w:rPr>
          <w:rFonts w:ascii="Times New Roman" w:hAnsi="Times New Roman" w:cs="Times New Roman"/>
          <w:b/>
          <w:sz w:val="18"/>
          <w:szCs w:val="18"/>
        </w:rPr>
        <w:t>hippocamp</w:t>
      </w:r>
      <w:r>
        <w:rPr>
          <w:rFonts w:ascii="Times New Roman" w:hAnsi="Times New Roman" w:cs="Times New Roman" w:hint="eastAsia"/>
          <w:b/>
          <w:sz w:val="18"/>
          <w:szCs w:val="18"/>
        </w:rPr>
        <w:t xml:space="preserve">us of </w:t>
      </w:r>
      <w:r w:rsidRPr="00BB5DBE">
        <w:rPr>
          <w:rFonts w:ascii="Times New Roman" w:hAnsi="Times New Roman" w:cs="Times New Roman"/>
          <w:b/>
          <w:sz w:val="18"/>
          <w:szCs w:val="18"/>
        </w:rPr>
        <w:t>Mg2+-free-ACSF epilepsy cell model</w:t>
      </w:r>
      <w:r w:rsidRPr="00610057">
        <w:rPr>
          <w:rFonts w:ascii="Times New Roman" w:hAnsi="Times New Roman" w:cs="Times New Roman"/>
          <w:b/>
          <w:sz w:val="18"/>
          <w:szCs w:val="18"/>
        </w:rPr>
        <w:t>.</w:t>
      </w:r>
    </w:p>
    <w:p w:rsidR="00862318" w:rsidRDefault="00862318" w:rsidP="00862318">
      <w:pPr>
        <w:spacing w:line="480" w:lineRule="auto"/>
        <w:ind w:firstLineChars="200" w:firstLine="360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 w:hint="eastAsia"/>
          <w:sz w:val="18"/>
          <w:szCs w:val="18"/>
        </w:rPr>
        <w:t>A</w:t>
      </w:r>
      <w:r w:rsidRPr="00610057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eIPSCs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from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hippocampal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pyramidal cells in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protrudin</w:t>
      </w:r>
      <w:proofErr w:type="spellEnd"/>
      <w:r w:rsidRPr="002D1B8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D1B82">
        <w:rPr>
          <w:rFonts w:ascii="Times New Roman" w:hAnsi="Times New Roman" w:cs="Times New Roman"/>
          <w:sz w:val="18"/>
          <w:szCs w:val="18"/>
        </w:rPr>
        <w:t>overexpress</w:t>
      </w:r>
      <w:r w:rsidRPr="002D1B82">
        <w:rPr>
          <w:rFonts w:ascii="Times New Roman" w:hAnsi="Times New Roman" w:cs="Times New Roman" w:hint="eastAsia"/>
          <w:sz w:val="18"/>
          <w:szCs w:val="18"/>
        </w:rPr>
        <w:t>ing</w:t>
      </w:r>
      <w:proofErr w:type="spellEnd"/>
      <w:r w:rsidRPr="002D1B82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2D1B82">
        <w:rPr>
          <w:rFonts w:ascii="Times New Roman" w:hAnsi="Times New Roman" w:cs="Times New Roman"/>
          <w:sz w:val="18"/>
          <w:szCs w:val="18"/>
        </w:rPr>
        <w:t>m</w:t>
      </w:r>
      <w:r w:rsidRPr="002D1B82">
        <w:rPr>
          <w:rFonts w:ascii="Times New Roman" w:hAnsi="Times New Roman" w:cs="Times New Roman" w:hint="eastAsia"/>
          <w:sz w:val="18"/>
          <w:szCs w:val="18"/>
        </w:rPr>
        <w:t>ice</w:t>
      </w:r>
      <w:r w:rsidRPr="002D1B82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Pr="0061005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B</w:t>
      </w:r>
      <w:r w:rsidRPr="00610057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Overexpressing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protrudin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did not alter the PPR values.</w:t>
      </w:r>
      <w:r w:rsidRPr="00BB5DBE"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C-D,</w:t>
      </w:r>
      <w:r w:rsidRPr="00610057">
        <w:rPr>
          <w:rFonts w:ascii="Times New Roman" w:hAnsi="Times New Roman" w:cs="Times New Roman"/>
          <w:sz w:val="18"/>
          <w:szCs w:val="18"/>
        </w:rPr>
        <w:t xml:space="preserve"> Representative traces of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eIPSCs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in</w:t>
      </w:r>
      <w:r w:rsidRPr="00610057">
        <w:rPr>
          <w:rFonts w:ascii="Times New Roman" w:hAnsi="Times New Roman" w:cs="Times New Roman"/>
          <w:sz w:val="18"/>
          <w:szCs w:val="18"/>
        </w:rPr>
        <w:t xml:space="preserve"> the LV-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protrudin</w:t>
      </w:r>
      <w:proofErr w:type="spellEnd"/>
      <w:r w:rsidRPr="00610057">
        <w:rPr>
          <w:rFonts w:ascii="Times New Roman" w:hAnsi="Times New Roman" w:cs="Times New Roman"/>
          <w:sz w:val="18"/>
          <w:szCs w:val="18"/>
        </w:rPr>
        <w:t xml:space="preserve"> group and control group after treatment with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TeTx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(C)</w:t>
      </w:r>
      <w:r w:rsidRPr="00610057">
        <w:rPr>
          <w:rFonts w:ascii="Times New Roman" w:hAnsi="Times New Roman" w:cs="Times New Roman"/>
          <w:sz w:val="18"/>
          <w:szCs w:val="18"/>
        </w:rPr>
        <w:t xml:space="preserve"> or </w:t>
      </w:r>
      <w:proofErr w:type="spellStart"/>
      <w:r w:rsidRPr="00610057">
        <w:rPr>
          <w:rFonts w:ascii="Times New Roman" w:hAnsi="Times New Roman" w:cs="Times New Roman"/>
          <w:sz w:val="18"/>
          <w:szCs w:val="18"/>
        </w:rPr>
        <w:t>dynasore</w:t>
      </w:r>
      <w:proofErr w:type="spellEnd"/>
      <w:r>
        <w:rPr>
          <w:rFonts w:ascii="Times New Roman" w:hAnsi="Times New Roman" w:cs="Times New Roman" w:hint="eastAsia"/>
          <w:sz w:val="18"/>
          <w:szCs w:val="18"/>
        </w:rPr>
        <w:t xml:space="preserve"> (D)</w:t>
      </w:r>
      <w:r w:rsidRPr="00610057">
        <w:rPr>
          <w:rFonts w:ascii="Times New Roman" w:hAnsi="Times New Roman" w:cs="Times New Roman"/>
          <w:sz w:val="18"/>
          <w:szCs w:val="18"/>
        </w:rPr>
        <w:t>.</w:t>
      </w:r>
      <w:r w:rsidRPr="00BE5A17"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 w:hint="eastAsia"/>
          <w:sz w:val="18"/>
          <w:szCs w:val="18"/>
        </w:rPr>
        <w:t>Bar, 20pA, 12.5s.</w:t>
      </w:r>
      <w:r w:rsidRPr="00610057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2757C0">
        <w:rPr>
          <w:rFonts w:ascii="Times New Roman" w:hAnsi="Times New Roman" w:cs="Times New Roman"/>
          <w:sz w:val="18"/>
          <w:szCs w:val="18"/>
        </w:rPr>
        <w:t>Student’s t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test</w:t>
      </w:r>
      <w:r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610057">
        <w:rPr>
          <w:rFonts w:ascii="Times New Roman" w:hAnsi="Times New Roman" w:cs="Times New Roman"/>
          <w:sz w:val="18"/>
          <w:szCs w:val="18"/>
        </w:rPr>
        <w:t>**p&lt;0.01.</w:t>
      </w:r>
      <w:proofErr w:type="gramEnd"/>
    </w:p>
    <w:p w:rsidR="00A73ECA" w:rsidRDefault="00A73ECA"/>
    <w:sectPr w:rsidR="00A73ECA" w:rsidSect="00A73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E26" w:rsidRDefault="00663E26" w:rsidP="00987E9F">
      <w:r>
        <w:separator/>
      </w:r>
    </w:p>
  </w:endnote>
  <w:endnote w:type="continuationSeparator" w:id="0">
    <w:p w:rsidR="00663E26" w:rsidRDefault="00663E26" w:rsidP="00987E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E26" w:rsidRDefault="00663E26" w:rsidP="00987E9F">
      <w:r>
        <w:separator/>
      </w:r>
    </w:p>
  </w:footnote>
  <w:footnote w:type="continuationSeparator" w:id="0">
    <w:p w:rsidR="00663E26" w:rsidRDefault="00663E26" w:rsidP="00987E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2318"/>
    <w:rsid w:val="00663E26"/>
    <w:rsid w:val="00862318"/>
    <w:rsid w:val="00987E9F"/>
    <w:rsid w:val="00A73ECA"/>
    <w:rsid w:val="00BF0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3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7E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7E9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7E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7E9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Lucy</cp:lastModifiedBy>
  <cp:revision>2</cp:revision>
  <dcterms:created xsi:type="dcterms:W3CDTF">2019-10-04T03:43:00Z</dcterms:created>
  <dcterms:modified xsi:type="dcterms:W3CDTF">2019-10-10T14:58:00Z</dcterms:modified>
</cp:coreProperties>
</file>