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B11" w:rsidRDefault="00A37112">
      <w:pPr>
        <w:spacing w:line="240" w:lineRule="atLeast"/>
        <w:rPr>
          <w:rFonts w:ascii="Times New Roman" w:hAnsi="Times New Roman" w:cs="Times New Roman"/>
          <w:b/>
          <w:color w:val="000000"/>
          <w:sz w:val="30"/>
          <w:szCs w:val="30"/>
        </w:rPr>
      </w:pPr>
      <w:r>
        <w:rPr>
          <w:rFonts w:ascii="Times New Roman" w:hAnsi="Times New Roman" w:cs="Times New Roman"/>
          <w:b/>
          <w:color w:val="000000"/>
          <w:sz w:val="30"/>
          <w:szCs w:val="30"/>
        </w:rPr>
        <w:t>Snail modulates JNK-mediated cell death</w:t>
      </w:r>
      <w:r>
        <w:rPr>
          <w:rFonts w:ascii="Times New Roman" w:hAnsi="Times New Roman" w:cs="Times New Roman" w:hint="eastAsia"/>
          <w:b/>
          <w:color w:val="000000"/>
          <w:sz w:val="30"/>
          <w:szCs w:val="30"/>
        </w:rPr>
        <w:t xml:space="preserve"> in </w:t>
      </w:r>
      <w:r>
        <w:rPr>
          <w:rFonts w:ascii="Times New Roman" w:hAnsi="Times New Roman" w:cs="Times New Roman" w:hint="eastAsia"/>
          <w:b/>
          <w:i/>
          <w:color w:val="000000"/>
          <w:sz w:val="30"/>
          <w:szCs w:val="30"/>
        </w:rPr>
        <w:t>Drosophila</w:t>
      </w:r>
    </w:p>
    <w:p w:rsidR="004A3B11" w:rsidRDefault="004A3B11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A3B11" w:rsidRDefault="00A37112">
      <w:pPr>
        <w:spacing w:beforeLines="50" w:before="156" w:afterLines="50" w:after="156" w:line="36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Chenxi Wu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1,2,#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Zhuojie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Li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1,#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Xiang Ding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color w:val="000000"/>
          <w:sz w:val="24"/>
          <w:szCs w:val="24"/>
        </w:rPr>
        <w:t>Xiaowei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Guo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, Ying Sun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Xingjun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Wang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color w:val="000000"/>
          <w:sz w:val="24"/>
          <w:szCs w:val="24"/>
          <w:vertAlign w:val="superscript"/>
        </w:rPr>
        <w:t>,4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Yujia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Hu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1,5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Tongtong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Li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Xiaojin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Jianing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Li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, Ji-an Li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color w:val="000000"/>
          <w:sz w:val="24"/>
          <w:szCs w:val="24"/>
        </w:rPr>
        <w:t>Wenzhe</w:t>
      </w:r>
      <w:proofErr w:type="spellEnd"/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Li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Lei Xue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1,</w:t>
      </w:r>
      <w:r>
        <w:rPr>
          <w:rFonts w:ascii="Times New Roman" w:hAnsi="Times New Roman" w:cs="Times New Roman" w:hint="eastAsia"/>
          <w:color w:val="000000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vertAlign w:val="superscript"/>
        </w:rPr>
        <w:t>*</w:t>
      </w:r>
    </w:p>
    <w:p w:rsidR="004A3B11" w:rsidRDefault="004A3B11">
      <w:pPr>
        <w:spacing w:beforeLines="50" w:before="156" w:afterLines="50" w:after="156"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</w:p>
    <w:p w:rsidR="004A3B11" w:rsidRDefault="00A37112">
      <w:pPr>
        <w:spacing w:beforeLines="50" w:before="156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"/>
          <w:color w:val="000000"/>
          <w:sz w:val="24"/>
          <w:szCs w:val="24"/>
          <w:shd w:val="clear" w:color="auto" w:fill="FFFFFF"/>
          <w:vertAlign w:val="superscript"/>
        </w:rPr>
        <w:t xml:space="preserve">1 </w:t>
      </w:r>
      <w:r>
        <w:rPr>
          <w:rFonts w:ascii="Times New Roman" w:hAnsi="Times New Roman" w:cs="Times New Roman"/>
          <w:color w:val="000000"/>
          <w:sz w:val="24"/>
          <w:szCs w:val="24"/>
        </w:rPr>
        <w:t>Institute of Intervention Vessel, Shanghai 10th People's Hospital, Shanghai Key Laboratory of Signaling and Disease Research, School of Life Science and Technology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Tongji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University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1239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Siping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Road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Shanghai 200092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China</w:t>
      </w:r>
    </w:p>
    <w:p w:rsidR="004A3B11" w:rsidRDefault="00A37112">
      <w:pPr>
        <w:spacing w:beforeLines="50" w:before="156" w:line="360" w:lineRule="auto"/>
        <w:rPr>
          <w:rFonts w:ascii="Times New Roman" w:hAnsi="Times New Roman" w:cs="Times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"/>
          <w:color w:val="000000"/>
          <w:sz w:val="24"/>
          <w:szCs w:val="24"/>
          <w:shd w:val="clear" w:color="auto" w:fill="FFFFFF"/>
          <w:vertAlign w:val="superscript"/>
        </w:rPr>
        <w:t>2</w:t>
      </w:r>
      <w:r>
        <w:rPr>
          <w:rFonts w:ascii="Times New Roman" w:hAnsi="Times New Roman" w:cs="Times"/>
          <w:color w:val="000000"/>
          <w:sz w:val="24"/>
          <w:szCs w:val="24"/>
          <w:shd w:val="clear" w:color="auto" w:fill="FFFFFF"/>
        </w:rPr>
        <w:t xml:space="preserve"> College of Traditional Chinese Medicine, North China University of Science and Technology, 21 </w:t>
      </w:r>
      <w:proofErr w:type="spellStart"/>
      <w:r>
        <w:rPr>
          <w:rFonts w:ascii="Times New Roman" w:hAnsi="Times New Roman" w:cs="Times"/>
          <w:color w:val="000000"/>
          <w:sz w:val="24"/>
          <w:szCs w:val="24"/>
          <w:shd w:val="clear" w:color="auto" w:fill="FFFFFF"/>
        </w:rPr>
        <w:t>Bohai</w:t>
      </w:r>
      <w:proofErr w:type="spellEnd"/>
      <w:r>
        <w:rPr>
          <w:rFonts w:ascii="Times New Roman" w:hAnsi="Times New Roman" w:cs="Times"/>
          <w:color w:val="000000"/>
          <w:sz w:val="24"/>
          <w:szCs w:val="24"/>
          <w:shd w:val="clear" w:color="auto" w:fill="FFFFFF"/>
        </w:rPr>
        <w:t xml:space="preserve"> Road, Tangshan 063210, China</w:t>
      </w:r>
    </w:p>
    <w:p w:rsidR="004A3B11" w:rsidRDefault="00A37112">
      <w:pPr>
        <w:spacing w:beforeLines="50" w:before="156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Center of Intervention Radiology, Zhuhai People's Hospital, Zhuhai 519000, China</w:t>
      </w:r>
    </w:p>
    <w:p w:rsidR="004A3B11" w:rsidRDefault="00A37112">
      <w:pPr>
        <w:spacing w:beforeLines="50" w:before="156" w:line="360" w:lineRule="auto"/>
        <w:rPr>
          <w:rFonts w:ascii="Times New Roman" w:hAnsi="Times New Roman" w:cs="Times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Present Address: Department of Neuroscience, Scripps Research Institute, 130 Scripps Way Jupiter, Florida 33458, USA</w:t>
      </w:r>
    </w:p>
    <w:p w:rsidR="004A3B11" w:rsidRDefault="00A37112">
      <w:pPr>
        <w:spacing w:beforeLines="50" w:before="156" w:line="360" w:lineRule="auto"/>
        <w:rPr>
          <w:rFonts w:ascii="Times New Roman" w:hAnsi="Times New Roman" w:cs="Times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color w:val="000000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Present Address: Life Sciences Institute,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Department of Cell and Developmental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Biology, University of Michigan, Ann Arbor,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MI 48109, USA</w:t>
      </w:r>
    </w:p>
    <w:p w:rsidR="004A3B11" w:rsidRDefault="004A3B11">
      <w:pPr>
        <w:widowControl/>
        <w:shd w:val="clear" w:color="auto" w:fill="FFFFFF"/>
        <w:spacing w:beforeLines="50" w:before="156" w:afterLines="50" w:after="156"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</w:p>
    <w:p w:rsidR="004A3B11" w:rsidRDefault="00A37112">
      <w:pPr>
        <w:widowControl/>
        <w:shd w:val="clear" w:color="auto" w:fill="FFFFFF"/>
        <w:spacing w:beforeLines="50" w:before="156" w:afterLines="50" w:after="156" w:line="36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#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These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authors contribute equally to this work</w:t>
      </w:r>
    </w:p>
    <w:p w:rsidR="004A3B11" w:rsidRDefault="00A37112">
      <w:pPr>
        <w:tabs>
          <w:tab w:val="left" w:pos="1240"/>
        </w:tabs>
        <w:spacing w:line="360" w:lineRule="auto"/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vertAlign w:val="superscript"/>
        </w:rPr>
        <w:t>*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Correspond</w:t>
      </w:r>
      <w:r>
        <w:rPr>
          <w:rFonts w:ascii="Times New Roman" w:hAnsi="Times New Roman" w:cs="Times New Roman"/>
          <w:sz w:val="24"/>
        </w:rPr>
        <w:t>ence:</w:t>
      </w:r>
      <w:r>
        <w:t xml:space="preserve"> </w:t>
      </w:r>
      <w:hyperlink r:id="rId7" w:history="1">
        <w:r>
          <w:rPr>
            <w:rStyle w:val="a6"/>
            <w:rFonts w:ascii="Times New Roman" w:hAnsi="Times New Roman" w:cs="Times New Roman"/>
            <w:sz w:val="24"/>
            <w:szCs w:val="24"/>
          </w:rPr>
          <w:t>lei.xue@tongji.edu.cn</w:t>
        </w:r>
      </w:hyperlink>
    </w:p>
    <w:p w:rsidR="004A3B11" w:rsidRDefault="004A3B11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A3B11" w:rsidRDefault="004A3B11">
      <w:pPr>
        <w:widowControl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4A3B11" w:rsidRDefault="00A37112">
      <w:pPr>
        <w:widowControl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Supplementary Information</w:t>
      </w:r>
    </w:p>
    <w:p w:rsidR="004A3B11" w:rsidRDefault="00A37112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Figure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Legends</w:t>
      </w:r>
    </w:p>
    <w:p w:rsidR="004A3B11" w:rsidRDefault="00A3711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Detailed Genotypes</w:t>
      </w:r>
    </w:p>
    <w:p w:rsidR="004A3B11" w:rsidRDefault="004A3B11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A3B11" w:rsidRDefault="004A3B11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A3B11" w:rsidRDefault="00A37112" w:rsidP="00CB3264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Legends</w:t>
      </w:r>
    </w:p>
    <w:p w:rsidR="004A3B11" w:rsidRDefault="00A37112" w:rsidP="00CB3264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S1. Depletion of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suppresses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Egr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-triggered cell death in development.</w:t>
      </w:r>
    </w:p>
    <w:p w:rsidR="00CB3264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Fluorescence micrographs of 3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instar larval eye discs stained with anti-Cle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>aved Dcp-1 (Asp216) antibody (CDcp-1)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 or wing discs stained with anti-Cleaved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Caspase-3 (CC-3) antibody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). Compared with the controls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overexpressing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Egr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posterior to the MF by 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>GMR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-Gal4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 or along the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A/P boundary by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ptc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results in increased apoptotic cell death and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caspase activity in the corresponding areas, both of which are suppressed by knocking-down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GFP-IR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used here as a negative control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). Quantifications of apoptotic cell death by CDcp-1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 and CC-3 antibody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B720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(n=10)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staining as shown in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figures</w:t>
      </w:r>
      <w:r w:rsidR="008B1E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respectively. Error bars indicates standard deviation. One-way ANOVA with Bonferroni multiple comparison test was used to compute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-values, significance is indicated with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asterisks (***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&lt;0.001).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ns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stands for not significant. Scale bars: 50μm in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B326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Genotypes: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-GAL4/+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Egr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-GAL4/+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Egr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UAS-GFP-IR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Egr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Egr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ptc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-GAL4/+,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ptc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Egr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W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(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ptc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Egr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W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UAS-GFP-IR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/+,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ptc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Egr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W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V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/+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ptc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Egr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W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/+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97027" w:rsidRDefault="00C97027" w:rsidP="00CB3264">
      <w:pPr>
        <w:widowControl/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A3B11" w:rsidRDefault="00A37112" w:rsidP="00CB3264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S2. The roles of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family members in cell death.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) The knock-down efficacies of </w:t>
      </w:r>
      <w:proofErr w:type="spellStart"/>
      <w:r>
        <w:rPr>
          <w:rFonts w:ascii="Times New Roman" w:hAnsi="Times New Roman" w:cs="Times New Roman" w:hint="eastAsia"/>
          <w:i/>
          <w:iCs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RNAi lines. Expression of </w:t>
      </w:r>
      <w:r>
        <w:rPr>
          <w:rFonts w:ascii="Times New Roman" w:hAnsi="Times New Roman" w:cs="Times New Roman" w:hint="eastAsia"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independent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RNAi significantly reduces the level of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mRNA, as measured by quantitative RT-PCR. Total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RNA of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Drosophila </w:t>
      </w:r>
      <w:r>
        <w:rPr>
          <w:rFonts w:ascii="Times New Roman" w:hAnsi="Times New Roman" w:cs="Times New Roman"/>
          <w:sz w:val="24"/>
          <w:szCs w:val="24"/>
        </w:rPr>
        <w:t>third instar larvae wing discs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n=10, in each group</w:t>
      </w:r>
      <w:r>
        <w:rPr>
          <w:rFonts w:ascii="Times New Roman" w:hAnsi="Times New Roman" w:cs="Times New Roman"/>
          <w:sz w:val="24"/>
          <w:szCs w:val="24"/>
        </w:rPr>
        <w:t>) are extracted and normalized for cDNA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synthesis. Error bars represents standard deviation from three independent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experiments. One-way ANOVA with Bonferroni multiple comparison test was used to compute 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-values,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&lt;0.01, 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***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&lt;0.001.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j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Light micrographs of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Drosophila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adult eyes are shown. The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-Hid small eye phenotype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remains unaffected by expressing two independent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RNAi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). Compared with the GFP control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the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&gt;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Egr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small eye phenotype is not suppressed by mutating one copy of endogenous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wor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or by depletion of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esg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 or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wor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Scale bar: 100μm in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Genotypes: (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(Control)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-GAL4/+,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-GAL4/+;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/+, (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-GAL4/+;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/+,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-Hid/+,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-Hid/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-Hid/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Egr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-GFP,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Egr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UAS-esg-IR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N-1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Egr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UAS-esg-IR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N-2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Egr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wor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+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(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Egr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wor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+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Egr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wor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06717" w:rsidRDefault="00A06717" w:rsidP="00CB3264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4A3B11" w:rsidRDefault="00A37112" w:rsidP="00CB3264">
      <w:pPr>
        <w:widowControl/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E93745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bidi="zh-CN"/>
        </w:rPr>
        <w:t>oi</w:t>
      </w:r>
      <w:r>
        <w:rPr>
          <w:rFonts w:ascii="Times New Roman" w:hAnsi="Times New Roman" w:cs="Times New Roman"/>
          <w:b/>
          <w:bCs/>
          <w:sz w:val="24"/>
          <w:szCs w:val="24"/>
        </w:rPr>
        <w:t>Figure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S3. </w:t>
      </w:r>
      <w:proofErr w:type="spellStart"/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acts down-stream of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Hep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in JNK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mediated cell death.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Fluorescence micrographs of third instar larval discs stained with TUNEL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) or CC-3 antibody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massive apoptosis triggered by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sev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&gt;dTAK1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and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&gt;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Hep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CA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which visualized by TUNEL staining, are evidently suppressed by mutating one copy of endogenous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bsk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or knockdown of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but not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GFP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b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Compared with the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ptc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the increased caspase activity in wing discs of </w:t>
      </w:r>
      <w:proofErr w:type="spellStart"/>
      <w:proofErr w:type="gram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ptc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&gt;</w:t>
      </w:r>
      <w:proofErr w:type="spellStart"/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Hep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WT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is suppressed by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knockdown of </w:t>
      </w:r>
      <w:proofErr w:type="spellStart"/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),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but not GFP (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Quantifications of apoptotic cell death stained by TUNEL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 and CC-3 antibody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B720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(n=10)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staining as shown in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figures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d, 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respectively. Error bars indicates standard deviation. One-way ANOVA with Bonferroni multiple comparison test was used to compute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-values, significance is indicated with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asterisks (***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&lt;0.001).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ns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stands for not significant. Scale bars: 50μm in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d, 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Genotypes: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sev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-GAL4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-dTAK1/+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sev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-GAL4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-dTAK1/+;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UAS-GFP-IR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/+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sev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-GAL4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-dTAK1/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bsk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sev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-GAL4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-dTAK1/+;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/+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GAL4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Hep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CA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+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GAL4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Hep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CA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UAS-GFP-IR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bsk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GAL4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Hep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CA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+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GAL4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Hep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CA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V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ptc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-GAL4/+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ptc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Hep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WT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ptc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Hep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WT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-GFP/+ and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ptc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Hep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WT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/+.</w:t>
      </w:r>
    </w:p>
    <w:p w:rsidR="00A06717" w:rsidRDefault="00A06717" w:rsidP="00CB3264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4A3B11" w:rsidRDefault="00A37112" w:rsidP="00CB3264">
      <w:pPr>
        <w:widowControl/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S4.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Puc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inhibites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GMR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&gt;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Hep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CA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-induced small eye phenotype.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Light micrographs showing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Drosophila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adult eyes. The small eye phenotype triggered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by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&gt;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Hep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CA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is blocked by overexpressing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Puc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Scale bar: 100μm in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Genotypes: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GAL4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Hep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CA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+ and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GAL4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Hep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CA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/UAS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Puc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E095C" w:rsidRDefault="001E095C" w:rsidP="00CB3264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4A3B11" w:rsidRDefault="00A37112" w:rsidP="00CB3264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S5. Loss of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suppresses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Hep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-triggered cell death in thorax development.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Light micrographs showing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Drosophila </w:t>
      </w:r>
      <w:r>
        <w:rPr>
          <w:rFonts w:ascii="Times New Roman" w:hAnsi="Times New Roman" w:cs="Times New Roman"/>
          <w:sz w:val="24"/>
          <w:szCs w:val="24"/>
        </w:rPr>
        <w:t>adult notum. Compared with the control (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small scutellum phenotype of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pnr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&gt;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Hep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WT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is partially impeded by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RNAi-mediated knocking-down of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but not that of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GFP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Scale bar: 100μm in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Genotypes: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pnr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-GAL4/+,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Hep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WT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pnr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-GAL4/+,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Hep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WT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pnr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GFP-IR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Hep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WT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pnr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A3B11" w:rsidRDefault="004A3B11" w:rsidP="00CB3264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S6. </w:t>
      </w:r>
      <w:proofErr w:type="spellStart"/>
      <w:proofErr w:type="gramStart"/>
      <w:r>
        <w:rPr>
          <w:rFonts w:ascii="Times New Roman" w:hAnsi="Times New Roman" w:cs="Times New Roman"/>
          <w:b/>
          <w:bCs/>
          <w:i/>
          <w:sz w:val="24"/>
          <w:szCs w:val="24"/>
        </w:rPr>
        <w:t>sna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acts downstream of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Bsk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to modulate cell death.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Light micrographs of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Drosophila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adult eyes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and </w:t>
      </w:r>
      <w:r>
        <w:rPr>
          <w:rFonts w:ascii="Times New Roman" w:hAnsi="Times New Roman" w:cs="Times New Roman"/>
          <w:kern w:val="0"/>
          <w:sz w:val="24"/>
          <w:szCs w:val="24"/>
        </w:rPr>
        <w:t>fluorescence micrographs of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third instar larval eye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 and wing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 discs are shown. Compared with the control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the rough eye phenotype produced by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&gt;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Bsk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is suppressed by expressing a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RNAi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), but not GFP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). Compared with the controls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ectopic expression of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Sna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driven by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or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ptc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 triggers cell death detected by AO or CC-3 antibody staining in the eye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 or wing disc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 small eye phenotype and apoptosis in 3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instar larval eye discs triggered by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&gt;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are suppressed by expressing a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RNAi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but not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LacZ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or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Bsk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DN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>Statistical analysis of cell death stained by AO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), TUNEL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 and CC-3 antibody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B72021" w:rsidRPr="002B02D3">
        <w:rPr>
          <w:rFonts w:ascii="Times New Roman" w:hAnsi="Times New Roman" w:cs="Times New Roman"/>
          <w:color w:val="000000" w:themeColor="text1"/>
          <w:sz w:val="24"/>
          <w:szCs w:val="24"/>
        </w:rPr>
        <w:t>(n=10)</w:t>
      </w:r>
      <w:r w:rsidR="00B720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shown in figures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respectively. Error bars indicates standard deviation. </w:t>
      </w:r>
      <w:r>
        <w:rPr>
          <w:rFonts w:ascii="Times New Roman" w:hAnsi="Times New Roman" w:cs="Times New Roman"/>
          <w:sz w:val="24"/>
          <w:szCs w:val="24"/>
        </w:rPr>
        <w:t xml:space="preserve">One-way ANOVA with Bonferroni multiple comparison test or </w:t>
      </w:r>
      <w:r>
        <w:rPr>
          <w:rFonts w:ascii="TimesNewRoman" w:hAnsi="TimesNewRoman" w:cs="TimesNewRoman"/>
          <w:kern w:val="0"/>
          <w:sz w:val="23"/>
          <w:szCs w:val="23"/>
        </w:rPr>
        <w:t>unpaired two-tailed</w:t>
      </w:r>
      <w:r>
        <w:rPr>
          <w:rFonts w:ascii="Times New Roman" w:hAnsi="Times New Roman" w:cs="Times New Roman"/>
          <w:bCs/>
          <w:sz w:val="24"/>
          <w:szCs w:val="24"/>
        </w:rPr>
        <w:t xml:space="preserve"> t-test</w:t>
      </w:r>
      <w:r>
        <w:rPr>
          <w:rFonts w:ascii="Times New Roman" w:hAnsi="Times New Roman" w:cs="Times New Roman"/>
          <w:sz w:val="24"/>
          <w:szCs w:val="24"/>
        </w:rPr>
        <w:t xml:space="preserve"> was used to compute 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-values, 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***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&lt;0.001; </w:t>
      </w:r>
      <w:r>
        <w:rPr>
          <w:rFonts w:ascii="Times New Roman" w:hAnsi="Times New Roman" w:cs="Times New Roman"/>
          <w:sz w:val="24"/>
          <w:szCs w:val="24"/>
        </w:rPr>
        <w:t xml:space="preserve">ns, no significant difference.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Scale bar: 100μm in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50μm in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Genotypes: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-GAL4/+,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Bsk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Bsk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-GFP/+,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Bsk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/+, 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宋体" w:hAnsi="Times New Roman" w:cs="Times New Roman"/>
          <w:i/>
          <w:iCs/>
          <w:color w:val="000000"/>
          <w:sz w:val="24"/>
          <w:szCs w:val="24"/>
        </w:rPr>
        <w:t>GMR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-GAL4/+, (</w:t>
      </w:r>
      <w:r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f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宋体" w:hAnsi="Times New Roman" w:cs="Times New Roman"/>
          <w:i/>
          <w:iCs/>
          <w:color w:val="000000"/>
          <w:sz w:val="24"/>
          <w:szCs w:val="24"/>
        </w:rPr>
        <w:t>UAS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-Sna</w:t>
      </w:r>
      <w:r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  <w:t>74b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/+; </w:t>
      </w:r>
      <w:r>
        <w:rPr>
          <w:rFonts w:ascii="Times New Roman" w:eastAsia="宋体" w:hAnsi="Times New Roman" w:cs="Times New Roman"/>
          <w:i/>
          <w:iCs/>
          <w:color w:val="000000"/>
          <w:sz w:val="24"/>
          <w:szCs w:val="24"/>
        </w:rPr>
        <w:t>GMR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-GAL4/+,</w:t>
      </w:r>
      <w:r>
        <w:rPr>
          <w:rFonts w:ascii="Times New Roman" w:eastAsia="宋体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g</w:t>
      </w:r>
      <w:r>
        <w:rPr>
          <w:rFonts w:ascii="Times New Roman" w:eastAsia="宋体" w:hAnsi="Times New Roman" w:cs="Times New Roman"/>
          <w:bCs/>
          <w:color w:val="000000"/>
          <w:sz w:val="24"/>
          <w:szCs w:val="24"/>
        </w:rPr>
        <w:t xml:space="preserve"> and </w:t>
      </w:r>
      <w:r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宋体" w:hAnsi="Times New Roman" w:cs="Times New Roman" w:hint="eastAsia"/>
          <w:i/>
          <w:iCs/>
          <w:color w:val="000000"/>
          <w:sz w:val="24"/>
          <w:szCs w:val="24"/>
        </w:rPr>
        <w:t>ptc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-GAL4/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</w:rPr>
        <w:t>+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, (</w:t>
      </w:r>
      <w:r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h</w:t>
      </w:r>
      <w:r>
        <w:rPr>
          <w:rFonts w:ascii="Times New Roman" w:eastAsia="宋体" w:hAnsi="Times New Roman" w:cs="Times New Roman"/>
          <w:bCs/>
          <w:color w:val="000000"/>
          <w:sz w:val="24"/>
          <w:szCs w:val="24"/>
        </w:rPr>
        <w:t xml:space="preserve"> and </w:t>
      </w:r>
      <w:r>
        <w:rPr>
          <w:rFonts w:ascii="Times New Roman" w:eastAsia="宋体" w:hAnsi="Times New Roman" w:cs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宋体" w:hAnsi="Times New Roman" w:cs="Times New Roman" w:hint="eastAsia"/>
          <w:i/>
          <w:iCs/>
          <w:color w:val="000000"/>
          <w:sz w:val="24"/>
          <w:szCs w:val="24"/>
        </w:rPr>
        <w:t>ptc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-GAL4/</w:t>
      </w:r>
      <w:r>
        <w:rPr>
          <w:rFonts w:ascii="Times New Roman" w:eastAsia="宋体" w:hAnsi="Times New Roman" w:cs="Times New Roman"/>
          <w:i/>
          <w:iCs/>
          <w:color w:val="000000"/>
          <w:sz w:val="24"/>
          <w:szCs w:val="24"/>
        </w:rPr>
        <w:t>UAS</w:t>
      </w:r>
      <w:r>
        <w:rPr>
          <w:rFonts w:ascii="Times New Roman" w:eastAsia="宋体" w:hAnsi="Times New Roman" w:cs="Times New Roman"/>
          <w:color w:val="000000"/>
          <w:sz w:val="24"/>
          <w:szCs w:val="24"/>
        </w:rPr>
        <w:t>-Sna</w:t>
      </w:r>
      <w:r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  <w:t>74b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j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and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UAS</w:t>
      </w:r>
      <w:r>
        <w:rPr>
          <w:rFonts w:ascii="Times New Roman" w:hAnsi="Times New Roman"/>
          <w:color w:val="000000"/>
          <w:sz w:val="24"/>
          <w:szCs w:val="24"/>
        </w:rPr>
        <w:t>-Sna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74b</w:t>
      </w:r>
      <w:r>
        <w:rPr>
          <w:rFonts w:ascii="Times New Roman" w:hAnsi="Times New Roman"/>
          <w:color w:val="000000"/>
          <w:sz w:val="24"/>
          <w:szCs w:val="24"/>
        </w:rPr>
        <w:t xml:space="preserve">/+;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GMR</w:t>
      </w:r>
      <w:r>
        <w:rPr>
          <w:rFonts w:ascii="Times New Roman" w:hAnsi="Times New Roman"/>
          <w:color w:val="000000"/>
          <w:sz w:val="24"/>
          <w:szCs w:val="24"/>
        </w:rPr>
        <w:t>-GAL4/+, (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k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and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UAS</w:t>
      </w:r>
      <w:r>
        <w:rPr>
          <w:rFonts w:ascii="Times New Roman" w:hAnsi="Times New Roman"/>
          <w:color w:val="000000"/>
          <w:sz w:val="24"/>
          <w:szCs w:val="24"/>
        </w:rPr>
        <w:t>-Sna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74b</w:t>
      </w:r>
      <w:r>
        <w:rPr>
          <w:rFonts w:ascii="Times New Roman" w:hAnsi="Times New Roman"/>
          <w:color w:val="000000"/>
          <w:sz w:val="24"/>
          <w:szCs w:val="24"/>
        </w:rPr>
        <w:t xml:space="preserve">/+;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GMR</w:t>
      </w:r>
      <w:r>
        <w:rPr>
          <w:rFonts w:ascii="Times New Roman" w:hAnsi="Times New Roman"/>
          <w:color w:val="000000"/>
          <w:sz w:val="24"/>
          <w:szCs w:val="24"/>
        </w:rPr>
        <w:t>-GAL4/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UAS</w:t>
      </w:r>
      <w:r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</w:rPr>
        <w:t>LacZ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(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l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and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UAS</w:t>
      </w:r>
      <w:r>
        <w:rPr>
          <w:rFonts w:ascii="Times New Roman" w:hAnsi="Times New Roman"/>
          <w:color w:val="000000"/>
          <w:sz w:val="24"/>
          <w:szCs w:val="24"/>
        </w:rPr>
        <w:t>-Sna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74b</w:t>
      </w:r>
      <w:r>
        <w:rPr>
          <w:rFonts w:ascii="Times New Roman" w:hAnsi="Times New Roman"/>
          <w:color w:val="000000"/>
          <w:sz w:val="24"/>
          <w:szCs w:val="24"/>
        </w:rPr>
        <w:t xml:space="preserve">/+;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GMR</w:t>
      </w:r>
      <w:r>
        <w:rPr>
          <w:rFonts w:ascii="Times New Roman" w:hAnsi="Times New Roman"/>
          <w:color w:val="000000"/>
          <w:sz w:val="24"/>
          <w:szCs w:val="24"/>
        </w:rPr>
        <w:t>-GAL4/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UAS</w:t>
      </w:r>
      <w:r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hAnsi="Times New Roman"/>
          <w:i/>
          <w:iCs/>
          <w:color w:val="000000"/>
          <w:sz w:val="24"/>
          <w:szCs w:val="24"/>
        </w:rPr>
        <w:t>sna</w:t>
      </w:r>
      <w:proofErr w:type="spellEnd"/>
      <w:r>
        <w:rPr>
          <w:rFonts w:ascii="Times New Roman" w:hAnsi="Times New Roman"/>
          <w:i/>
          <w:iCs/>
          <w:color w:val="000000"/>
          <w:sz w:val="24"/>
          <w:szCs w:val="24"/>
        </w:rPr>
        <w:t>-IR</w:t>
      </w:r>
      <w:r>
        <w:rPr>
          <w:rFonts w:ascii="Times New Roman" w:hAnsi="Times New Roman"/>
          <w:i/>
          <w:iCs/>
          <w:color w:val="000000"/>
          <w:sz w:val="24"/>
          <w:szCs w:val="24"/>
          <w:vertAlign w:val="superscript"/>
        </w:rPr>
        <w:t>V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and</w:t>
      </w:r>
      <w:r>
        <w:rPr>
          <w:rFonts w:ascii="Times New Roman" w:hAnsi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m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and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q</w:t>
      </w:r>
      <w:r>
        <w:rPr>
          <w:rFonts w:ascii="Times New Roman" w:hAnsi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UAS</w:t>
      </w:r>
      <w:r>
        <w:rPr>
          <w:rFonts w:ascii="Times New Roman" w:hAnsi="Times New Roman"/>
          <w:color w:val="000000"/>
          <w:sz w:val="24"/>
          <w:szCs w:val="24"/>
        </w:rPr>
        <w:t>-Sna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74b</w:t>
      </w:r>
      <w:r>
        <w:rPr>
          <w:rFonts w:ascii="Times New Roman" w:hAnsi="Times New Roman"/>
          <w:color w:val="000000"/>
          <w:sz w:val="24"/>
          <w:szCs w:val="24"/>
        </w:rPr>
        <w:t xml:space="preserve">/+;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GMR</w:t>
      </w:r>
      <w:r>
        <w:rPr>
          <w:rFonts w:ascii="Times New Roman" w:hAnsi="Times New Roman"/>
          <w:color w:val="000000"/>
          <w:sz w:val="24"/>
          <w:szCs w:val="24"/>
        </w:rPr>
        <w:t>-GAL4/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UAS</w:t>
      </w:r>
      <w:r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Bsk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DN</w:t>
      </w:r>
      <w:proofErr w:type="spellEnd"/>
      <w:r>
        <w:rPr>
          <w:rFonts w:ascii="Times New Roman" w:eastAsia="宋体" w:hAnsi="Times New Roman" w:cs="Times New Roman"/>
          <w:color w:val="000000"/>
          <w:sz w:val="24"/>
          <w:szCs w:val="24"/>
        </w:rPr>
        <w:t>.</w:t>
      </w:r>
    </w:p>
    <w:p w:rsidR="001D1FBA" w:rsidRDefault="001D1FBA" w:rsidP="00CB3264">
      <w:pPr>
        <w:widowControl/>
        <w:spacing w:line="360" w:lineRule="auto"/>
        <w:jc w:val="left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A3B11" w:rsidRDefault="00A37112" w:rsidP="00CB3264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S7. </w:t>
      </w:r>
      <w:proofErr w:type="spellStart"/>
      <w:proofErr w:type="gramStart"/>
      <w:r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sna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is required for the physiological functions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of Bsk.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Fluorescence micrographs of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third instar larval wing discs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a-h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are shown. Knockdown of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puc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dlg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ptc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 triggers increased caspase activity in 3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instar larval wing discs (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Both phenotypes depend on endogenous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Bsk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and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LacZ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expression is used as a negative control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Statistical analysis of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CC-3 activity in wing discs (n=10) as shown in figures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a-h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Error bars indicates standard deviation</w:t>
      </w:r>
      <w:r>
        <w:rPr>
          <w:rFonts w:ascii="Times New Roman" w:hAnsi="Times New Roman" w:cs="Times New Roman"/>
          <w:sz w:val="24"/>
          <w:szCs w:val="24"/>
        </w:rPr>
        <w:t xml:space="preserve">. One-way ANOVA with Bonferroni multiple comparison test was used to compute 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-values, 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***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&lt;0.001; </w:t>
      </w:r>
      <w:r>
        <w:rPr>
          <w:rFonts w:ascii="Times New Roman" w:hAnsi="Times New Roman" w:cs="Times New Roman"/>
          <w:sz w:val="24"/>
          <w:szCs w:val="24"/>
        </w:rPr>
        <w:t>ns, no significant difference.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Scale bars: 50μm in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Genotypes: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ptc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puc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ptc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puc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LacZ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/+,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 xml:space="preserve"> ptc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puc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Bsk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DN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/+,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ptc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puc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V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/+,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ptc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-GAL4/+;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dlg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/+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ptc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-GAL4/+;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dlg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LacZ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 xml:space="preserve"> ptc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-GAL4/+;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dlg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Bsk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DN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ptc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-GAL4/+;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dlg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D1FBA" w:rsidRDefault="001D1FBA" w:rsidP="00CB3264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4A3B11" w:rsidRDefault="00A37112" w:rsidP="00CB3264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S8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sna</w:t>
      </w:r>
      <w:proofErr w:type="spellEnd"/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is required for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ptc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&gt;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dFoxO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-induced phenotypes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Light micrographs showing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Drosophila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adult wings. Compared with the control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the wing phenotype of </w:t>
      </w:r>
      <w:proofErr w:type="spellStart"/>
      <w:proofErr w:type="gram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ptc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&gt;</w:t>
      </w:r>
      <w:proofErr w:type="spellStart"/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dFoxO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is partially suppressed by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depletion of </w:t>
      </w:r>
      <w:proofErr w:type="spellStart"/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but not that of 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>GFP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In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lower panels are high magnification of the boxed areas in upper panels. In all wings, anterior is to the left and distal up. </w:t>
      </w:r>
      <w:r>
        <w:rPr>
          <w:rFonts w:ascii="Times New Roman" w:hAnsi="Times New Roman" w:cs="Times New Roman"/>
          <w:kern w:val="0"/>
          <w:sz w:val="24"/>
          <w:szCs w:val="24"/>
        </w:rPr>
        <w:t>Fluorescence micrographs showing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AO staining of 3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instar larval wing discs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Compared with the controls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the elevated cell death induced by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Ser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&gt;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dFoxO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or </w:t>
      </w:r>
      <w:proofErr w:type="spellStart"/>
      <w:proofErr w:type="gram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Sd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&gt;</w:t>
      </w:r>
      <w:proofErr w:type="spellStart"/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dFoxO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is partially suppressed by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depletion of </w:t>
      </w:r>
      <w:proofErr w:type="spellStart"/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but not that of 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>GFP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h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Statistical analysis of the ACV phenotype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 and AO staining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727F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(n=10)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shown in figures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respectively. </w:t>
      </w:r>
      <w:r>
        <w:rPr>
          <w:rFonts w:ascii="Times New Roman" w:hAnsi="Times New Roman" w:cs="Times New Roman"/>
          <w:sz w:val="24"/>
          <w:szCs w:val="24"/>
        </w:rPr>
        <w:t xml:space="preserve">One-way ANOVA with Bonferroni multiple comparison test was used to compute 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-values, 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***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&lt;0.001; </w:t>
      </w:r>
      <w:r>
        <w:rPr>
          <w:rFonts w:ascii="Times New Roman" w:hAnsi="Times New Roman" w:cs="Times New Roman"/>
          <w:sz w:val="24"/>
          <w:szCs w:val="24"/>
        </w:rPr>
        <w:t xml:space="preserve">ns, no </w:t>
      </w:r>
      <w:r>
        <w:rPr>
          <w:rFonts w:ascii="Times New Roman" w:hAnsi="Times New Roman" w:cs="Times New Roman"/>
          <w:sz w:val="24"/>
          <w:szCs w:val="24"/>
        </w:rPr>
        <w:lastRenderedPageBreak/>
        <w:t>significant difference.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Scale bars: 50μm in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(lower panels),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100μm in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(upper panels).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Genotypes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ptc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-GAL4/+,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ptc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dFoxO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ptc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dFoxO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UAS-GFP-IR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/+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ptc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dFoxO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V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/+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Ser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-GAL4/+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Ser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dFoxO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Ser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dFoxO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UAS-GFP-IR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/+,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Ser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dFoxO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V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/+,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-GAL4/+,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Sd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-GAL4/+;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dFoxO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/+,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Sd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-GAL4/+;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dFoxO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UAS-GFP-IR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/+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Sd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-GAL4/+;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dFoxO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V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/+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D1FBA" w:rsidRDefault="001D1FBA" w:rsidP="00CB3264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4A3B11" w:rsidRDefault="00A37112" w:rsidP="00CB3264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S9. Gain-of-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aggravates </w:t>
      </w:r>
      <w:proofErr w:type="spellStart"/>
      <w:r w:rsidR="001D1FBA">
        <w:rPr>
          <w:rFonts w:ascii="Times New Roman" w:hAnsi="Times New Roman" w:cs="Times New Roman"/>
          <w:b/>
          <w:bCs/>
          <w:sz w:val="24"/>
          <w:szCs w:val="24"/>
        </w:rPr>
        <w:t>dFoxO</w:t>
      </w:r>
      <w:proofErr w:type="spellEnd"/>
      <w:r w:rsidR="001D1FBA">
        <w:rPr>
          <w:rFonts w:ascii="Times New Roman" w:hAnsi="Times New Roman" w:cs="Times New Roman"/>
          <w:b/>
          <w:bCs/>
          <w:sz w:val="24"/>
          <w:szCs w:val="24"/>
        </w:rPr>
        <w:t xml:space="preserve">-induced cell death in eye </w:t>
      </w:r>
      <w:r>
        <w:rPr>
          <w:rFonts w:ascii="Times New Roman" w:hAnsi="Times New Roman" w:cs="Times New Roman"/>
          <w:b/>
          <w:bCs/>
          <w:sz w:val="24"/>
          <w:szCs w:val="24"/>
        </w:rPr>
        <w:t>development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Light micrographs showing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Drosophila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adult eyes.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Sco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mutation enhances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&gt;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dFoxO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induced small eye phenotype. Scale bar: 100μm in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Genotypes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Sco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-GAL4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dFoxO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/+ and 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-GAL4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dFoxO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Sco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A3B11" w:rsidRDefault="004A3B11" w:rsidP="00CB3264">
      <w:pPr>
        <w:widowControl/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D1FBA" w:rsidRDefault="001D1FBA" w:rsidP="00CB3264">
      <w:pPr>
        <w:widowControl/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Detailed Genotypes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1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-GAL4/+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Egr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-GAL4/+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Egr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proofErr w:type="gramStart"/>
      <w:r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Df</w:t>
      </w:r>
      <w:proofErr w:type="spellEnd"/>
      <w:r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2L)ED1050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-GAL4/+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Egr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proofErr w:type="gramStart"/>
      <w:r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Df</w:t>
      </w:r>
      <w:proofErr w:type="spellEnd"/>
      <w:r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2L)ED1054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-GAL4/+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Egr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proofErr w:type="gramStart"/>
      <w:r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Df</w:t>
      </w:r>
      <w:proofErr w:type="spellEnd"/>
      <w:r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2L)Exel7063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-GAL4/+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Egr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sna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-GAL4/+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Egr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(V6232)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Egr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(BL28679)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bCs/>
          <w:i/>
          <w:sz w:val="24"/>
          <w:szCs w:val="24"/>
        </w:rPr>
        <w:t>UAS</w:t>
      </w:r>
      <w:r>
        <w:rPr>
          <w:rFonts w:ascii="Times New Roman" w:hAnsi="Times New Roman" w:cs="Times New Roman"/>
          <w:bCs/>
          <w:sz w:val="24"/>
          <w:szCs w:val="24"/>
        </w:rPr>
        <w:t xml:space="preserve">-mCD8-RFP/+;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-GAL4/+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Egr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bCs/>
          <w:i/>
          <w:sz w:val="24"/>
          <w:szCs w:val="24"/>
        </w:rPr>
        <w:t>UAS</w:t>
      </w:r>
      <w:r>
        <w:rPr>
          <w:rFonts w:ascii="Times New Roman" w:hAnsi="Times New Roman" w:cs="Times New Roman"/>
          <w:bCs/>
          <w:sz w:val="24"/>
          <w:szCs w:val="24"/>
        </w:rPr>
        <w:t>-mCD8-RFP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-GAL4/+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Egr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bCs/>
          <w:i/>
          <w:sz w:val="24"/>
          <w:szCs w:val="24"/>
        </w:rPr>
        <w:t>UAS</w:t>
      </w:r>
      <w:r>
        <w:rPr>
          <w:rFonts w:ascii="Times New Roman" w:hAnsi="Times New Roman" w:cs="Times New Roman"/>
          <w:bCs/>
          <w:sz w:val="24"/>
          <w:szCs w:val="24"/>
        </w:rPr>
        <w:t>-mCD8-RFP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(V6232)</w:t>
      </w:r>
    </w:p>
    <w:p w:rsidR="004A3B11" w:rsidRDefault="00A37112" w:rsidP="00CB3264">
      <w:pPr>
        <w:spacing w:beforeLines="50" w:before="156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F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igure 2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-GAL4/+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Egr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-GAL4/+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Egr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UAS-GFP-IR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Egr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(V6232)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Egr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(BL28679)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ptc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-GAL4/+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ptc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Egr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W</w:t>
      </w:r>
      <w:proofErr w:type="spellEnd"/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ptc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Egr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W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UAS-GFP-IR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/+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ptc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Egr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W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V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/+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ptc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Egr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W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/+</w:t>
      </w:r>
    </w:p>
    <w:p w:rsidR="004A3B11" w:rsidRDefault="00A37112" w:rsidP="00CB3264">
      <w:pPr>
        <w:spacing w:beforeLines="50" w:before="156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sev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-GAL4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-dTAK1/+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sev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-GAL4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-dTAK1/+;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UAS-GFP-IR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/+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sev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-GAL4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-dTAK1/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bsk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1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sev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-GAL4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-dTAK1/+;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/+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GAL4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Hep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CA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+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GAL4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Hep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CA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UAS-GFP-IR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gram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bsk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1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GAL4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Hep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CA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+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GAL4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Hep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CA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V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-GAL4/+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-GAL4/+;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Hep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WT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/+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-GAL4/+;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Hep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WT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-GFP/+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-GAL4/+;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Hep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WT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/+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ptc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-GAL4/+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ptc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Hep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WT</w:t>
      </w:r>
      <w:proofErr w:type="spellEnd"/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ptc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Hep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WT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-GFP/+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ptc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Hep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WT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/+</w:t>
      </w:r>
    </w:p>
    <w:p w:rsidR="004A3B11" w:rsidRDefault="00A37112" w:rsidP="00CB3264">
      <w:pPr>
        <w:spacing w:beforeLines="50" w:before="156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Figure 4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ptc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puc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ptc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puc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LacZ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/+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 xml:space="preserve"> ptc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puc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Bsk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DN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/+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ptc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puc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V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/+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ptc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-GAL4/+;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dlg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/+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ptc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-GAL4/+;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dlg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LacZ</w:t>
      </w:r>
      <w:proofErr w:type="spellEnd"/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 xml:space="preserve"> ptc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-GAL4/+;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dlg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Bsk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DN</w:t>
      </w:r>
      <w:proofErr w:type="spellEnd"/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ptc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-GAL4/+;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dlg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V</w:t>
      </w:r>
    </w:p>
    <w:p w:rsidR="004A3B11" w:rsidRDefault="00A37112" w:rsidP="00CB3264">
      <w:pPr>
        <w:spacing w:beforeLines="50" w:before="156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Figure 5 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Egr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-GAL4/+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Egr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+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dFoxO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Δ94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Egr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+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dFoxO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dFoxO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/+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dFoxO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sna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1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dFoxO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/+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Ser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-GAL4/+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Ser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dFoxO</w:t>
      </w:r>
      <w:proofErr w:type="spellEnd"/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Ser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dFoxO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UAS-GFP-IR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/+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Ser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dFoxO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V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/+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-GAL4/+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Sd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-GAL4/+;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dFoxO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/+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Sd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-GAL4/+;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dFoxO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UAS-GFP-IR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/+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Sd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-GAL4/+;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dFoxO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V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/+</w:t>
      </w:r>
    </w:p>
    <w:p w:rsidR="004A3B11" w:rsidRDefault="00A37112" w:rsidP="00CB3264">
      <w:pPr>
        <w:spacing w:beforeLines="50" w:before="156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Figure 6 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 From left to right: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-GAL4/+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GAL4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LacZ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(3)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Egr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W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+, (4)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Egr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W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dFoxO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Δ94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(5)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-GAL4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Hep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CA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/+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(6)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-GAL4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Hep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CA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dFoxO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Δ94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(7)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dFoxO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-GAL4/+, (8)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dFoxO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-GFP, (9)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dFoxO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wg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V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 From left to right: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-GAL4/+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Egr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-GAL4/+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 From left to right: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UAS-GFP-IR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Egr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UAS-GFP-IR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(3)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Egr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wg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(4)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Egr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wg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GMR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-GAL4/+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UAS</w:t>
      </w:r>
      <w:r>
        <w:rPr>
          <w:rFonts w:ascii="Times New Roman" w:hAnsi="Times New Roman"/>
          <w:color w:val="000000"/>
          <w:sz w:val="24"/>
          <w:szCs w:val="24"/>
        </w:rPr>
        <w:t>-Sna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74b</w:t>
      </w:r>
      <w:r>
        <w:rPr>
          <w:rFonts w:ascii="Times New Roman" w:hAnsi="Times New Roman"/>
          <w:color w:val="000000"/>
          <w:sz w:val="24"/>
          <w:szCs w:val="24"/>
        </w:rPr>
        <w:t xml:space="preserve">/+;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GMR</w:t>
      </w:r>
      <w:r>
        <w:rPr>
          <w:rFonts w:ascii="Times New Roman" w:hAnsi="Times New Roman"/>
          <w:color w:val="000000"/>
          <w:sz w:val="24"/>
          <w:szCs w:val="24"/>
        </w:rPr>
        <w:t>-GAL4/+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UAS</w:t>
      </w:r>
      <w:r>
        <w:rPr>
          <w:rFonts w:ascii="Times New Roman" w:hAnsi="Times New Roman"/>
          <w:color w:val="000000"/>
          <w:sz w:val="24"/>
          <w:szCs w:val="24"/>
        </w:rPr>
        <w:t>-Sna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74b</w:t>
      </w:r>
      <w:r>
        <w:rPr>
          <w:rFonts w:ascii="Times New Roman" w:hAnsi="Times New Roman"/>
          <w:color w:val="000000"/>
          <w:sz w:val="24"/>
          <w:szCs w:val="24"/>
        </w:rPr>
        <w:t xml:space="preserve">/+;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GMR</w:t>
      </w:r>
      <w:r>
        <w:rPr>
          <w:rFonts w:ascii="Times New Roman" w:hAnsi="Times New Roman"/>
          <w:color w:val="000000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wg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V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UAS</w:t>
      </w:r>
      <w:r>
        <w:rPr>
          <w:rFonts w:ascii="Times New Roman" w:hAnsi="Times New Roman"/>
          <w:color w:val="000000"/>
          <w:sz w:val="24"/>
          <w:szCs w:val="24"/>
        </w:rPr>
        <w:t>-Sna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74b</w:t>
      </w:r>
      <w:r>
        <w:rPr>
          <w:rFonts w:ascii="Times New Roman" w:hAnsi="Times New Roman"/>
          <w:color w:val="000000"/>
          <w:sz w:val="24"/>
          <w:szCs w:val="24"/>
        </w:rPr>
        <w:t>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wg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;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GMR</w:t>
      </w:r>
      <w:r>
        <w:rPr>
          <w:rFonts w:ascii="Times New Roman" w:hAnsi="Times New Roman"/>
          <w:color w:val="000000"/>
          <w:sz w:val="24"/>
          <w:szCs w:val="24"/>
        </w:rPr>
        <w:t>-GAL4/+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UAS</w:t>
      </w:r>
      <w:r>
        <w:rPr>
          <w:rFonts w:ascii="Times New Roman" w:hAnsi="Times New Roman"/>
          <w:color w:val="000000"/>
          <w:sz w:val="24"/>
          <w:szCs w:val="24"/>
        </w:rPr>
        <w:t>-Sna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74b</w:t>
      </w:r>
      <w:r>
        <w:rPr>
          <w:rFonts w:ascii="Times New Roman" w:hAnsi="Times New Roman"/>
          <w:color w:val="000000"/>
          <w:sz w:val="24"/>
          <w:szCs w:val="24"/>
        </w:rPr>
        <w:t xml:space="preserve">/+;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GMR</w:t>
      </w:r>
      <w:r>
        <w:rPr>
          <w:rFonts w:ascii="Times New Roman" w:hAnsi="Times New Roman"/>
          <w:color w:val="000000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dsh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</w:p>
    <w:p w:rsidR="004A3B11" w:rsidRDefault="00A37112" w:rsidP="00CB3264">
      <w:pPr>
        <w:spacing w:beforeLines="50" w:before="156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7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-GAL4/+;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puc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E69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/+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Sd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-GAL4/+;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Hep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WT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puc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E69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/+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Sd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-GAL4/+;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UAS</w:t>
      </w:r>
      <w:r>
        <w:rPr>
          <w:rFonts w:ascii="Times New Roman" w:hAnsi="Times New Roman"/>
          <w:color w:val="000000"/>
          <w:sz w:val="24"/>
          <w:szCs w:val="24"/>
        </w:rPr>
        <w:t>-Sna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74b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puc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E69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/+ 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ptc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-GAL4/+;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puc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E69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/+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ptc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-GAL4/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Hep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WT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puc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E69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/+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ptc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-GAL4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Hep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WT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sna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18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puc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E69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/+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ptc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-GAL4/+;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dlg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/+</w:t>
      </w:r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ptc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-GAL4/+;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dlg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LacZ</w:t>
      </w:r>
      <w:proofErr w:type="spellEnd"/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 xml:space="preserve"> ptc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-GAL4/+;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dlg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Bsk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DN</w:t>
      </w:r>
      <w:proofErr w:type="spellEnd"/>
    </w:p>
    <w:p w:rsidR="004A3B11" w:rsidRDefault="00A37112" w:rsidP="00CB3264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i/>
          <w:color w:val="000000" w:themeColor="text1"/>
          <w:sz w:val="24"/>
          <w:szCs w:val="24"/>
        </w:rPr>
        <w:t>ptc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-GAL4/+;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dlg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UAS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sna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-IR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</w:rPr>
        <w:t>V</w:t>
      </w:r>
    </w:p>
    <w:sectPr w:rsidR="004A3B11" w:rsidSect="00E93745">
      <w:footerReference w:type="default" r:id="rId8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071" w:rsidRDefault="00AB3071" w:rsidP="00E93745">
      <w:r>
        <w:separator/>
      </w:r>
    </w:p>
  </w:endnote>
  <w:endnote w:type="continuationSeparator" w:id="0">
    <w:p w:rsidR="00AB3071" w:rsidRDefault="00AB3071" w:rsidP="00E93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TimesNewRoman">
    <w:altName w:val="Times New Roman"/>
    <w:charset w:val="00"/>
    <w:family w:val="roman"/>
    <w:pitch w:val="default"/>
    <w:sig w:usb0="00000000" w:usb1="0000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8144130"/>
      <w:docPartObj>
        <w:docPartGallery w:val="Page Numbers (Bottom of Page)"/>
        <w:docPartUnique/>
      </w:docPartObj>
    </w:sdtPr>
    <w:sdtEndPr/>
    <w:sdtContent>
      <w:p w:rsidR="00E93745" w:rsidRDefault="00E9374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3264" w:rsidRPr="00CB3264">
          <w:rPr>
            <w:noProof/>
            <w:lang w:val="zh-CN"/>
          </w:rPr>
          <w:t>9</w:t>
        </w:r>
        <w:r>
          <w:fldChar w:fldCharType="end"/>
        </w:r>
      </w:p>
    </w:sdtContent>
  </w:sdt>
  <w:p w:rsidR="00E93745" w:rsidRDefault="00E9374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071" w:rsidRDefault="00AB3071" w:rsidP="00E93745">
      <w:r>
        <w:separator/>
      </w:r>
    </w:p>
  </w:footnote>
  <w:footnote w:type="continuationSeparator" w:id="0">
    <w:p w:rsidR="00AB3071" w:rsidRDefault="00AB3071" w:rsidP="00E937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345"/>
    <w:rsid w:val="00001AC8"/>
    <w:rsid w:val="000031B2"/>
    <w:rsid w:val="0001039E"/>
    <w:rsid w:val="00011662"/>
    <w:rsid w:val="000128F0"/>
    <w:rsid w:val="000164B2"/>
    <w:rsid w:val="000211B9"/>
    <w:rsid w:val="000221DB"/>
    <w:rsid w:val="0002405D"/>
    <w:rsid w:val="0003431D"/>
    <w:rsid w:val="00036460"/>
    <w:rsid w:val="00036485"/>
    <w:rsid w:val="00037361"/>
    <w:rsid w:val="00040A42"/>
    <w:rsid w:val="000449DA"/>
    <w:rsid w:val="00051125"/>
    <w:rsid w:val="00064A87"/>
    <w:rsid w:val="00065AA6"/>
    <w:rsid w:val="00065F8A"/>
    <w:rsid w:val="00067CA4"/>
    <w:rsid w:val="000700E2"/>
    <w:rsid w:val="00070CDF"/>
    <w:rsid w:val="000742DE"/>
    <w:rsid w:val="00097205"/>
    <w:rsid w:val="000A4493"/>
    <w:rsid w:val="000A52AD"/>
    <w:rsid w:val="000A5F00"/>
    <w:rsid w:val="000A7BC6"/>
    <w:rsid w:val="000B27F6"/>
    <w:rsid w:val="000B632B"/>
    <w:rsid w:val="000C4517"/>
    <w:rsid w:val="000C489A"/>
    <w:rsid w:val="000C5A68"/>
    <w:rsid w:val="000C7C60"/>
    <w:rsid w:val="000D3888"/>
    <w:rsid w:val="000D5AD8"/>
    <w:rsid w:val="000E306D"/>
    <w:rsid w:val="000E3F96"/>
    <w:rsid w:val="000F47B3"/>
    <w:rsid w:val="000F5645"/>
    <w:rsid w:val="001008D7"/>
    <w:rsid w:val="00101352"/>
    <w:rsid w:val="00102CA9"/>
    <w:rsid w:val="00106926"/>
    <w:rsid w:val="00106986"/>
    <w:rsid w:val="001131BF"/>
    <w:rsid w:val="001139AC"/>
    <w:rsid w:val="00126D9C"/>
    <w:rsid w:val="00132408"/>
    <w:rsid w:val="00132AA0"/>
    <w:rsid w:val="001347DD"/>
    <w:rsid w:val="001609FF"/>
    <w:rsid w:val="001649C1"/>
    <w:rsid w:val="0016611D"/>
    <w:rsid w:val="00176455"/>
    <w:rsid w:val="00180EB7"/>
    <w:rsid w:val="00184588"/>
    <w:rsid w:val="00184759"/>
    <w:rsid w:val="0019034D"/>
    <w:rsid w:val="001A0C1E"/>
    <w:rsid w:val="001A0DC2"/>
    <w:rsid w:val="001A1ABA"/>
    <w:rsid w:val="001A71FD"/>
    <w:rsid w:val="001B5C4D"/>
    <w:rsid w:val="001C529B"/>
    <w:rsid w:val="001C588F"/>
    <w:rsid w:val="001C779A"/>
    <w:rsid w:val="001C7B04"/>
    <w:rsid w:val="001D0EC5"/>
    <w:rsid w:val="001D184D"/>
    <w:rsid w:val="001D1FBA"/>
    <w:rsid w:val="001D2B98"/>
    <w:rsid w:val="001D3E0C"/>
    <w:rsid w:val="001D4133"/>
    <w:rsid w:val="001D57A1"/>
    <w:rsid w:val="001E095C"/>
    <w:rsid w:val="001E2AA6"/>
    <w:rsid w:val="001E4406"/>
    <w:rsid w:val="001E4AF4"/>
    <w:rsid w:val="001E4DD1"/>
    <w:rsid w:val="001F3191"/>
    <w:rsid w:val="001F5619"/>
    <w:rsid w:val="001F6FAE"/>
    <w:rsid w:val="00202315"/>
    <w:rsid w:val="00203B1F"/>
    <w:rsid w:val="00211EF7"/>
    <w:rsid w:val="00222156"/>
    <w:rsid w:val="002233D7"/>
    <w:rsid w:val="00225EA5"/>
    <w:rsid w:val="00230C51"/>
    <w:rsid w:val="00233345"/>
    <w:rsid w:val="002368D5"/>
    <w:rsid w:val="0023771E"/>
    <w:rsid w:val="00240FE9"/>
    <w:rsid w:val="00246B0E"/>
    <w:rsid w:val="00247C5B"/>
    <w:rsid w:val="002556BE"/>
    <w:rsid w:val="00262424"/>
    <w:rsid w:val="00262A2A"/>
    <w:rsid w:val="00263600"/>
    <w:rsid w:val="0026513C"/>
    <w:rsid w:val="0026751A"/>
    <w:rsid w:val="00274069"/>
    <w:rsid w:val="00276907"/>
    <w:rsid w:val="002839EF"/>
    <w:rsid w:val="002865EF"/>
    <w:rsid w:val="00287627"/>
    <w:rsid w:val="0029057A"/>
    <w:rsid w:val="00292D24"/>
    <w:rsid w:val="002932F9"/>
    <w:rsid w:val="00294229"/>
    <w:rsid w:val="002A4845"/>
    <w:rsid w:val="002A5074"/>
    <w:rsid w:val="002B02D3"/>
    <w:rsid w:val="002B4701"/>
    <w:rsid w:val="002D1FA9"/>
    <w:rsid w:val="002D73C1"/>
    <w:rsid w:val="002E214B"/>
    <w:rsid w:val="002E68D0"/>
    <w:rsid w:val="002F5505"/>
    <w:rsid w:val="002F69FF"/>
    <w:rsid w:val="003032D2"/>
    <w:rsid w:val="00305DAA"/>
    <w:rsid w:val="003102DA"/>
    <w:rsid w:val="003125D4"/>
    <w:rsid w:val="00312E84"/>
    <w:rsid w:val="003149FE"/>
    <w:rsid w:val="00315478"/>
    <w:rsid w:val="00326515"/>
    <w:rsid w:val="00327742"/>
    <w:rsid w:val="00327ACD"/>
    <w:rsid w:val="00332A41"/>
    <w:rsid w:val="00333049"/>
    <w:rsid w:val="003358BA"/>
    <w:rsid w:val="00344FE0"/>
    <w:rsid w:val="0035086F"/>
    <w:rsid w:val="00357F19"/>
    <w:rsid w:val="003611A2"/>
    <w:rsid w:val="003623BF"/>
    <w:rsid w:val="0036332D"/>
    <w:rsid w:val="00364342"/>
    <w:rsid w:val="003669DA"/>
    <w:rsid w:val="003676CA"/>
    <w:rsid w:val="00373BFB"/>
    <w:rsid w:val="00374DBF"/>
    <w:rsid w:val="00374EAF"/>
    <w:rsid w:val="0037621E"/>
    <w:rsid w:val="00377595"/>
    <w:rsid w:val="00381015"/>
    <w:rsid w:val="003876D7"/>
    <w:rsid w:val="00392DC4"/>
    <w:rsid w:val="00397D06"/>
    <w:rsid w:val="003A1F69"/>
    <w:rsid w:val="003A4101"/>
    <w:rsid w:val="003A6703"/>
    <w:rsid w:val="003C00DE"/>
    <w:rsid w:val="003C011A"/>
    <w:rsid w:val="003C2E4B"/>
    <w:rsid w:val="003C31CF"/>
    <w:rsid w:val="003C72D8"/>
    <w:rsid w:val="003D78AB"/>
    <w:rsid w:val="003E4A8A"/>
    <w:rsid w:val="003F1A32"/>
    <w:rsid w:val="003F37DF"/>
    <w:rsid w:val="003F4425"/>
    <w:rsid w:val="003F5329"/>
    <w:rsid w:val="003F6BD6"/>
    <w:rsid w:val="00407C5F"/>
    <w:rsid w:val="004163F1"/>
    <w:rsid w:val="004216AD"/>
    <w:rsid w:val="0042659D"/>
    <w:rsid w:val="00431999"/>
    <w:rsid w:val="00432810"/>
    <w:rsid w:val="00442C3F"/>
    <w:rsid w:val="004441AD"/>
    <w:rsid w:val="00446EDE"/>
    <w:rsid w:val="00447031"/>
    <w:rsid w:val="00450354"/>
    <w:rsid w:val="004535F7"/>
    <w:rsid w:val="004556D0"/>
    <w:rsid w:val="00465C74"/>
    <w:rsid w:val="00466C02"/>
    <w:rsid w:val="004748C0"/>
    <w:rsid w:val="00475834"/>
    <w:rsid w:val="00476DA6"/>
    <w:rsid w:val="004975EF"/>
    <w:rsid w:val="004A0B49"/>
    <w:rsid w:val="004A3B11"/>
    <w:rsid w:val="004A7927"/>
    <w:rsid w:val="004A7CEF"/>
    <w:rsid w:val="004B2B24"/>
    <w:rsid w:val="004B39CA"/>
    <w:rsid w:val="004C355A"/>
    <w:rsid w:val="004C7269"/>
    <w:rsid w:val="004D2399"/>
    <w:rsid w:val="004E2877"/>
    <w:rsid w:val="004E3CCF"/>
    <w:rsid w:val="004F112E"/>
    <w:rsid w:val="004F11B3"/>
    <w:rsid w:val="004F1B3E"/>
    <w:rsid w:val="004F281D"/>
    <w:rsid w:val="005068D7"/>
    <w:rsid w:val="00512B1A"/>
    <w:rsid w:val="00514839"/>
    <w:rsid w:val="00514AB7"/>
    <w:rsid w:val="00521C50"/>
    <w:rsid w:val="00526D56"/>
    <w:rsid w:val="00533FF2"/>
    <w:rsid w:val="005350B1"/>
    <w:rsid w:val="00535870"/>
    <w:rsid w:val="00537BC9"/>
    <w:rsid w:val="00553300"/>
    <w:rsid w:val="00555319"/>
    <w:rsid w:val="005600E2"/>
    <w:rsid w:val="00561575"/>
    <w:rsid w:val="00562DD4"/>
    <w:rsid w:val="0056483F"/>
    <w:rsid w:val="00574BB1"/>
    <w:rsid w:val="00582DFB"/>
    <w:rsid w:val="0058459F"/>
    <w:rsid w:val="00585683"/>
    <w:rsid w:val="0059339C"/>
    <w:rsid w:val="0059385D"/>
    <w:rsid w:val="00596E3F"/>
    <w:rsid w:val="005A1068"/>
    <w:rsid w:val="005A1A93"/>
    <w:rsid w:val="005A3593"/>
    <w:rsid w:val="005A4B17"/>
    <w:rsid w:val="005A693C"/>
    <w:rsid w:val="005B13E9"/>
    <w:rsid w:val="005B283D"/>
    <w:rsid w:val="005B2EB4"/>
    <w:rsid w:val="005B354C"/>
    <w:rsid w:val="005B4583"/>
    <w:rsid w:val="005C0A64"/>
    <w:rsid w:val="005C6CE1"/>
    <w:rsid w:val="005D74D6"/>
    <w:rsid w:val="005E0C8B"/>
    <w:rsid w:val="005F4FA7"/>
    <w:rsid w:val="006125AC"/>
    <w:rsid w:val="00612616"/>
    <w:rsid w:val="006132AE"/>
    <w:rsid w:val="0061707C"/>
    <w:rsid w:val="00623C6A"/>
    <w:rsid w:val="00623E5C"/>
    <w:rsid w:val="00624456"/>
    <w:rsid w:val="006246D4"/>
    <w:rsid w:val="00624B5A"/>
    <w:rsid w:val="00625DE2"/>
    <w:rsid w:val="00627E9D"/>
    <w:rsid w:val="00640658"/>
    <w:rsid w:val="00641C52"/>
    <w:rsid w:val="00643004"/>
    <w:rsid w:val="00643D92"/>
    <w:rsid w:val="0065458A"/>
    <w:rsid w:val="0065515F"/>
    <w:rsid w:val="0065587C"/>
    <w:rsid w:val="00664106"/>
    <w:rsid w:val="00665C73"/>
    <w:rsid w:val="00667EED"/>
    <w:rsid w:val="006759BE"/>
    <w:rsid w:val="00676CF3"/>
    <w:rsid w:val="00676D05"/>
    <w:rsid w:val="006801A8"/>
    <w:rsid w:val="0068070A"/>
    <w:rsid w:val="00681EA5"/>
    <w:rsid w:val="006857AA"/>
    <w:rsid w:val="00694841"/>
    <w:rsid w:val="006A0DA6"/>
    <w:rsid w:val="006A0F64"/>
    <w:rsid w:val="006A10DE"/>
    <w:rsid w:val="006A12B4"/>
    <w:rsid w:val="006A5A27"/>
    <w:rsid w:val="006A5DAE"/>
    <w:rsid w:val="006A6F31"/>
    <w:rsid w:val="006B1FFB"/>
    <w:rsid w:val="006B3E99"/>
    <w:rsid w:val="006B41DA"/>
    <w:rsid w:val="006B756A"/>
    <w:rsid w:val="006C2EE5"/>
    <w:rsid w:val="006C3A8B"/>
    <w:rsid w:val="006C6010"/>
    <w:rsid w:val="006C6729"/>
    <w:rsid w:val="006D3012"/>
    <w:rsid w:val="006D5994"/>
    <w:rsid w:val="006D7450"/>
    <w:rsid w:val="006E0280"/>
    <w:rsid w:val="006E145C"/>
    <w:rsid w:val="006E4837"/>
    <w:rsid w:val="006F4B46"/>
    <w:rsid w:val="00700F25"/>
    <w:rsid w:val="00703FE5"/>
    <w:rsid w:val="00705899"/>
    <w:rsid w:val="00711440"/>
    <w:rsid w:val="00715AB6"/>
    <w:rsid w:val="00720F73"/>
    <w:rsid w:val="00721F9D"/>
    <w:rsid w:val="0072522D"/>
    <w:rsid w:val="007252B8"/>
    <w:rsid w:val="00727F81"/>
    <w:rsid w:val="00736855"/>
    <w:rsid w:val="00746DBC"/>
    <w:rsid w:val="00747D5F"/>
    <w:rsid w:val="0075118B"/>
    <w:rsid w:val="00754092"/>
    <w:rsid w:val="00755D04"/>
    <w:rsid w:val="00756D08"/>
    <w:rsid w:val="00761E5B"/>
    <w:rsid w:val="00762C64"/>
    <w:rsid w:val="007648B2"/>
    <w:rsid w:val="007664D8"/>
    <w:rsid w:val="00767612"/>
    <w:rsid w:val="00773996"/>
    <w:rsid w:val="007743F3"/>
    <w:rsid w:val="00777A1D"/>
    <w:rsid w:val="00784BB0"/>
    <w:rsid w:val="00787F02"/>
    <w:rsid w:val="00791671"/>
    <w:rsid w:val="0079422A"/>
    <w:rsid w:val="00795EB0"/>
    <w:rsid w:val="007A2DDA"/>
    <w:rsid w:val="007A35A7"/>
    <w:rsid w:val="007B514D"/>
    <w:rsid w:val="007D0846"/>
    <w:rsid w:val="007D1C5D"/>
    <w:rsid w:val="007D4134"/>
    <w:rsid w:val="007D4A39"/>
    <w:rsid w:val="007D64DA"/>
    <w:rsid w:val="007E0C53"/>
    <w:rsid w:val="007E1C22"/>
    <w:rsid w:val="007F0535"/>
    <w:rsid w:val="007F267C"/>
    <w:rsid w:val="007F5A94"/>
    <w:rsid w:val="007F651D"/>
    <w:rsid w:val="00802F95"/>
    <w:rsid w:val="00803D40"/>
    <w:rsid w:val="00811A19"/>
    <w:rsid w:val="008149F3"/>
    <w:rsid w:val="00827B36"/>
    <w:rsid w:val="00830BF0"/>
    <w:rsid w:val="0083270C"/>
    <w:rsid w:val="0083596B"/>
    <w:rsid w:val="00841DF7"/>
    <w:rsid w:val="008455C1"/>
    <w:rsid w:val="00847765"/>
    <w:rsid w:val="008525F5"/>
    <w:rsid w:val="00856915"/>
    <w:rsid w:val="00860594"/>
    <w:rsid w:val="00860D96"/>
    <w:rsid w:val="00862E34"/>
    <w:rsid w:val="00865853"/>
    <w:rsid w:val="00865EE9"/>
    <w:rsid w:val="0086604E"/>
    <w:rsid w:val="00873185"/>
    <w:rsid w:val="00874877"/>
    <w:rsid w:val="00877E8B"/>
    <w:rsid w:val="00883C37"/>
    <w:rsid w:val="00884F13"/>
    <w:rsid w:val="00892E22"/>
    <w:rsid w:val="00896F93"/>
    <w:rsid w:val="008A01B8"/>
    <w:rsid w:val="008A2799"/>
    <w:rsid w:val="008B0900"/>
    <w:rsid w:val="008B193F"/>
    <w:rsid w:val="008B1EBE"/>
    <w:rsid w:val="008B211A"/>
    <w:rsid w:val="008B22DD"/>
    <w:rsid w:val="008B2918"/>
    <w:rsid w:val="008B522A"/>
    <w:rsid w:val="008B5327"/>
    <w:rsid w:val="008B5F10"/>
    <w:rsid w:val="008C43B6"/>
    <w:rsid w:val="008E0548"/>
    <w:rsid w:val="008E2D31"/>
    <w:rsid w:val="008E32DD"/>
    <w:rsid w:val="008E6C14"/>
    <w:rsid w:val="008F24EA"/>
    <w:rsid w:val="008F417C"/>
    <w:rsid w:val="00902409"/>
    <w:rsid w:val="00904CEC"/>
    <w:rsid w:val="009101DB"/>
    <w:rsid w:val="009113F4"/>
    <w:rsid w:val="00911A1A"/>
    <w:rsid w:val="00921FE4"/>
    <w:rsid w:val="00923DEF"/>
    <w:rsid w:val="00930C87"/>
    <w:rsid w:val="009321B2"/>
    <w:rsid w:val="009365DE"/>
    <w:rsid w:val="00944445"/>
    <w:rsid w:val="00947FFE"/>
    <w:rsid w:val="009509B4"/>
    <w:rsid w:val="00952037"/>
    <w:rsid w:val="00952FBC"/>
    <w:rsid w:val="00960934"/>
    <w:rsid w:val="00961B63"/>
    <w:rsid w:val="009641DF"/>
    <w:rsid w:val="00964263"/>
    <w:rsid w:val="00964A48"/>
    <w:rsid w:val="00964EC1"/>
    <w:rsid w:val="00970335"/>
    <w:rsid w:val="00970EC9"/>
    <w:rsid w:val="00971773"/>
    <w:rsid w:val="00973365"/>
    <w:rsid w:val="009741E7"/>
    <w:rsid w:val="0097424F"/>
    <w:rsid w:val="009749D4"/>
    <w:rsid w:val="009762A7"/>
    <w:rsid w:val="009774E3"/>
    <w:rsid w:val="00980ADF"/>
    <w:rsid w:val="009815EF"/>
    <w:rsid w:val="009845E9"/>
    <w:rsid w:val="00985C00"/>
    <w:rsid w:val="009921D6"/>
    <w:rsid w:val="009A181B"/>
    <w:rsid w:val="009A28C6"/>
    <w:rsid w:val="009A4E56"/>
    <w:rsid w:val="009A561C"/>
    <w:rsid w:val="009A61BE"/>
    <w:rsid w:val="009A7E16"/>
    <w:rsid w:val="009B1236"/>
    <w:rsid w:val="009B1F76"/>
    <w:rsid w:val="009B3651"/>
    <w:rsid w:val="009C09EB"/>
    <w:rsid w:val="009C3416"/>
    <w:rsid w:val="009C3936"/>
    <w:rsid w:val="009C43B4"/>
    <w:rsid w:val="009D10BF"/>
    <w:rsid w:val="009D570A"/>
    <w:rsid w:val="009D7598"/>
    <w:rsid w:val="009D76F8"/>
    <w:rsid w:val="009E1815"/>
    <w:rsid w:val="009E2D74"/>
    <w:rsid w:val="009E3C8A"/>
    <w:rsid w:val="009F2D5E"/>
    <w:rsid w:val="009F4952"/>
    <w:rsid w:val="009F4EB9"/>
    <w:rsid w:val="009F5EBD"/>
    <w:rsid w:val="00A0217F"/>
    <w:rsid w:val="00A03DE0"/>
    <w:rsid w:val="00A0447C"/>
    <w:rsid w:val="00A06717"/>
    <w:rsid w:val="00A0728A"/>
    <w:rsid w:val="00A105BF"/>
    <w:rsid w:val="00A12D84"/>
    <w:rsid w:val="00A12F1A"/>
    <w:rsid w:val="00A152C5"/>
    <w:rsid w:val="00A16F96"/>
    <w:rsid w:val="00A33B87"/>
    <w:rsid w:val="00A37112"/>
    <w:rsid w:val="00A419E1"/>
    <w:rsid w:val="00A42652"/>
    <w:rsid w:val="00A50C9F"/>
    <w:rsid w:val="00A513CD"/>
    <w:rsid w:val="00A56E19"/>
    <w:rsid w:val="00A63F1B"/>
    <w:rsid w:val="00A743A7"/>
    <w:rsid w:val="00A76B69"/>
    <w:rsid w:val="00A80227"/>
    <w:rsid w:val="00A80B08"/>
    <w:rsid w:val="00A80B97"/>
    <w:rsid w:val="00A8553B"/>
    <w:rsid w:val="00A86012"/>
    <w:rsid w:val="00A8635A"/>
    <w:rsid w:val="00A87B42"/>
    <w:rsid w:val="00A900CB"/>
    <w:rsid w:val="00A93132"/>
    <w:rsid w:val="00A93F8D"/>
    <w:rsid w:val="00A952E5"/>
    <w:rsid w:val="00AA141D"/>
    <w:rsid w:val="00AA3294"/>
    <w:rsid w:val="00AA4E4F"/>
    <w:rsid w:val="00AA66A8"/>
    <w:rsid w:val="00AB3071"/>
    <w:rsid w:val="00AB41D3"/>
    <w:rsid w:val="00AC34FF"/>
    <w:rsid w:val="00AD1A03"/>
    <w:rsid w:val="00AD3C64"/>
    <w:rsid w:val="00AD4165"/>
    <w:rsid w:val="00AD5B58"/>
    <w:rsid w:val="00AE276F"/>
    <w:rsid w:val="00AE2986"/>
    <w:rsid w:val="00AE3486"/>
    <w:rsid w:val="00AE3EAF"/>
    <w:rsid w:val="00AE6933"/>
    <w:rsid w:val="00AF4C57"/>
    <w:rsid w:val="00AF5018"/>
    <w:rsid w:val="00AF6B17"/>
    <w:rsid w:val="00AF7770"/>
    <w:rsid w:val="00AF7C11"/>
    <w:rsid w:val="00B028E5"/>
    <w:rsid w:val="00B14862"/>
    <w:rsid w:val="00B2291B"/>
    <w:rsid w:val="00B30308"/>
    <w:rsid w:val="00B44089"/>
    <w:rsid w:val="00B55A8B"/>
    <w:rsid w:val="00B575CE"/>
    <w:rsid w:val="00B633F9"/>
    <w:rsid w:val="00B63C9A"/>
    <w:rsid w:val="00B66675"/>
    <w:rsid w:val="00B66AB4"/>
    <w:rsid w:val="00B7014E"/>
    <w:rsid w:val="00B72021"/>
    <w:rsid w:val="00B83BE1"/>
    <w:rsid w:val="00B84DA0"/>
    <w:rsid w:val="00B86A29"/>
    <w:rsid w:val="00B900EE"/>
    <w:rsid w:val="00B9070A"/>
    <w:rsid w:val="00B9141E"/>
    <w:rsid w:val="00B93748"/>
    <w:rsid w:val="00B9648C"/>
    <w:rsid w:val="00BA046E"/>
    <w:rsid w:val="00BA29B1"/>
    <w:rsid w:val="00BA3924"/>
    <w:rsid w:val="00BA4CDF"/>
    <w:rsid w:val="00BA6606"/>
    <w:rsid w:val="00BB1187"/>
    <w:rsid w:val="00BB4BBB"/>
    <w:rsid w:val="00BD1A83"/>
    <w:rsid w:val="00BD734F"/>
    <w:rsid w:val="00BE3EE1"/>
    <w:rsid w:val="00BF3D4D"/>
    <w:rsid w:val="00C01931"/>
    <w:rsid w:val="00C15905"/>
    <w:rsid w:val="00C20B9A"/>
    <w:rsid w:val="00C2110B"/>
    <w:rsid w:val="00C21AC4"/>
    <w:rsid w:val="00C24AAD"/>
    <w:rsid w:val="00C26CFF"/>
    <w:rsid w:val="00C300FD"/>
    <w:rsid w:val="00C33E1A"/>
    <w:rsid w:val="00C371A4"/>
    <w:rsid w:val="00C41F98"/>
    <w:rsid w:val="00C43E9C"/>
    <w:rsid w:val="00C468E8"/>
    <w:rsid w:val="00C51CFF"/>
    <w:rsid w:val="00C53F28"/>
    <w:rsid w:val="00C6017F"/>
    <w:rsid w:val="00C62C9D"/>
    <w:rsid w:val="00C70607"/>
    <w:rsid w:val="00C75657"/>
    <w:rsid w:val="00C83340"/>
    <w:rsid w:val="00C85E1B"/>
    <w:rsid w:val="00C92B93"/>
    <w:rsid w:val="00C96062"/>
    <w:rsid w:val="00C97027"/>
    <w:rsid w:val="00C97BB8"/>
    <w:rsid w:val="00C97E03"/>
    <w:rsid w:val="00CA0A3C"/>
    <w:rsid w:val="00CA36C4"/>
    <w:rsid w:val="00CA3FA7"/>
    <w:rsid w:val="00CA612C"/>
    <w:rsid w:val="00CB3264"/>
    <w:rsid w:val="00CB5C1E"/>
    <w:rsid w:val="00CC0816"/>
    <w:rsid w:val="00CC1740"/>
    <w:rsid w:val="00CC61BF"/>
    <w:rsid w:val="00CD0D0D"/>
    <w:rsid w:val="00CE0426"/>
    <w:rsid w:val="00CE2609"/>
    <w:rsid w:val="00CE46AD"/>
    <w:rsid w:val="00CF038B"/>
    <w:rsid w:val="00CF475A"/>
    <w:rsid w:val="00CF5D6B"/>
    <w:rsid w:val="00CF67B2"/>
    <w:rsid w:val="00D01E92"/>
    <w:rsid w:val="00D0689B"/>
    <w:rsid w:val="00D07534"/>
    <w:rsid w:val="00D22009"/>
    <w:rsid w:val="00D24435"/>
    <w:rsid w:val="00D27287"/>
    <w:rsid w:val="00D278C0"/>
    <w:rsid w:val="00D33147"/>
    <w:rsid w:val="00D377F9"/>
    <w:rsid w:val="00D4456D"/>
    <w:rsid w:val="00D44B3E"/>
    <w:rsid w:val="00D44E00"/>
    <w:rsid w:val="00D45487"/>
    <w:rsid w:val="00D45D4C"/>
    <w:rsid w:val="00D4622A"/>
    <w:rsid w:val="00D50DE1"/>
    <w:rsid w:val="00D51741"/>
    <w:rsid w:val="00D5196B"/>
    <w:rsid w:val="00D55CAD"/>
    <w:rsid w:val="00D61E22"/>
    <w:rsid w:val="00D735C6"/>
    <w:rsid w:val="00D764A4"/>
    <w:rsid w:val="00D83203"/>
    <w:rsid w:val="00D854DE"/>
    <w:rsid w:val="00D97AF6"/>
    <w:rsid w:val="00DA2B02"/>
    <w:rsid w:val="00DA2D39"/>
    <w:rsid w:val="00DB0B94"/>
    <w:rsid w:val="00DC0F1C"/>
    <w:rsid w:val="00DC75C6"/>
    <w:rsid w:val="00DD0CE4"/>
    <w:rsid w:val="00DD435E"/>
    <w:rsid w:val="00DE387E"/>
    <w:rsid w:val="00DE4F6D"/>
    <w:rsid w:val="00DE7CF3"/>
    <w:rsid w:val="00DF39FA"/>
    <w:rsid w:val="00DF4591"/>
    <w:rsid w:val="00DF743C"/>
    <w:rsid w:val="00DF74D6"/>
    <w:rsid w:val="00E03EF3"/>
    <w:rsid w:val="00E07D4B"/>
    <w:rsid w:val="00E1006C"/>
    <w:rsid w:val="00E1186F"/>
    <w:rsid w:val="00E17768"/>
    <w:rsid w:val="00E22C94"/>
    <w:rsid w:val="00E23253"/>
    <w:rsid w:val="00E2765E"/>
    <w:rsid w:val="00E30A4F"/>
    <w:rsid w:val="00E34550"/>
    <w:rsid w:val="00E376C9"/>
    <w:rsid w:val="00E424A2"/>
    <w:rsid w:val="00E44BA6"/>
    <w:rsid w:val="00E47A97"/>
    <w:rsid w:val="00E50EFF"/>
    <w:rsid w:val="00E51C7B"/>
    <w:rsid w:val="00E54419"/>
    <w:rsid w:val="00E64E8B"/>
    <w:rsid w:val="00E67A85"/>
    <w:rsid w:val="00E71C64"/>
    <w:rsid w:val="00E80632"/>
    <w:rsid w:val="00E84A26"/>
    <w:rsid w:val="00E93745"/>
    <w:rsid w:val="00E94181"/>
    <w:rsid w:val="00E95912"/>
    <w:rsid w:val="00E96D40"/>
    <w:rsid w:val="00EA3175"/>
    <w:rsid w:val="00EA4A23"/>
    <w:rsid w:val="00EB15AC"/>
    <w:rsid w:val="00EB2D64"/>
    <w:rsid w:val="00EB3A9E"/>
    <w:rsid w:val="00EB64EC"/>
    <w:rsid w:val="00EC3898"/>
    <w:rsid w:val="00EC6B8F"/>
    <w:rsid w:val="00ED0117"/>
    <w:rsid w:val="00ED3A90"/>
    <w:rsid w:val="00ED3D7D"/>
    <w:rsid w:val="00ED56DB"/>
    <w:rsid w:val="00ED6C28"/>
    <w:rsid w:val="00EE304D"/>
    <w:rsid w:val="00EE5EED"/>
    <w:rsid w:val="00EF3681"/>
    <w:rsid w:val="00EF4421"/>
    <w:rsid w:val="00EF467C"/>
    <w:rsid w:val="00EF65AA"/>
    <w:rsid w:val="00F00EC6"/>
    <w:rsid w:val="00F036E9"/>
    <w:rsid w:val="00F04771"/>
    <w:rsid w:val="00F04D80"/>
    <w:rsid w:val="00F05070"/>
    <w:rsid w:val="00F05744"/>
    <w:rsid w:val="00F06CF0"/>
    <w:rsid w:val="00F1100C"/>
    <w:rsid w:val="00F1653E"/>
    <w:rsid w:val="00F224A1"/>
    <w:rsid w:val="00F27329"/>
    <w:rsid w:val="00F32EC2"/>
    <w:rsid w:val="00F45611"/>
    <w:rsid w:val="00F50BCA"/>
    <w:rsid w:val="00F52430"/>
    <w:rsid w:val="00F5387D"/>
    <w:rsid w:val="00F55E89"/>
    <w:rsid w:val="00F55F7B"/>
    <w:rsid w:val="00F6115D"/>
    <w:rsid w:val="00F623DB"/>
    <w:rsid w:val="00F665AE"/>
    <w:rsid w:val="00F67BB1"/>
    <w:rsid w:val="00F7513F"/>
    <w:rsid w:val="00F75D35"/>
    <w:rsid w:val="00F83DC7"/>
    <w:rsid w:val="00F857C1"/>
    <w:rsid w:val="00F916BC"/>
    <w:rsid w:val="00FA0A99"/>
    <w:rsid w:val="00FA43AE"/>
    <w:rsid w:val="00FA722E"/>
    <w:rsid w:val="00FA7ECF"/>
    <w:rsid w:val="00FB03AC"/>
    <w:rsid w:val="00FB2D03"/>
    <w:rsid w:val="00FC01DA"/>
    <w:rsid w:val="00FC03B5"/>
    <w:rsid w:val="00FC38BD"/>
    <w:rsid w:val="00FC3A2F"/>
    <w:rsid w:val="00FC4FA7"/>
    <w:rsid w:val="00FC5E40"/>
    <w:rsid w:val="00FC6612"/>
    <w:rsid w:val="00FD18B4"/>
    <w:rsid w:val="00FD7445"/>
    <w:rsid w:val="00FE7087"/>
    <w:rsid w:val="00FE7732"/>
    <w:rsid w:val="00FF059E"/>
    <w:rsid w:val="17257516"/>
    <w:rsid w:val="3DA063A1"/>
    <w:rsid w:val="471849E5"/>
    <w:rsid w:val="6F5337BA"/>
    <w:rsid w:val="738203AF"/>
    <w:rsid w:val="7D5F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66F5F2C-FD4A-406D-B763-B8CBE0EA1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kern w:val="2"/>
      <w:sz w:val="18"/>
      <w:szCs w:val="18"/>
    </w:rPr>
  </w:style>
  <w:style w:type="character" w:styleId="a8">
    <w:name w:val="line number"/>
    <w:basedOn w:val="a0"/>
    <w:uiPriority w:val="99"/>
    <w:semiHidden/>
    <w:unhideWhenUsed/>
    <w:rsid w:val="00E937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ei.xue@tongji.edu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1975</Words>
  <Characters>11258</Characters>
  <Application>Microsoft Office Word</Application>
  <DocSecurity>0</DocSecurity>
  <Lines>93</Lines>
  <Paragraphs>26</Paragraphs>
  <ScaleCrop>false</ScaleCrop>
  <Company>微软中国</Company>
  <LinksUpToDate>false</LinksUpToDate>
  <CharactersWithSpaces>13207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wu chenxi</cp:lastModifiedBy>
  <cp:revision>141</cp:revision>
  <dcterms:created xsi:type="dcterms:W3CDTF">2019-08-22T18:22:00Z</dcterms:created>
  <dcterms:modified xsi:type="dcterms:W3CDTF">2019-11-07T06:38:00Z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