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5C7" w:rsidRPr="00956A9C" w:rsidRDefault="006D0CCE" w:rsidP="00EB35C7">
      <w:pPr>
        <w:spacing w:beforeLines="100" w:before="312" w:afterLines="100" w:after="312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  <w:noProof/>
        </w:rPr>
        <w:t>Supplementary</w:t>
      </w:r>
      <w:r>
        <w:rPr>
          <w:rFonts w:ascii="Times New Roman" w:hAnsi="Times New Roman" w:cs="Times New Roman"/>
          <w:b/>
          <w:noProof/>
        </w:rPr>
        <w:t xml:space="preserve"> </w:t>
      </w:r>
      <w:r w:rsidR="00EB35C7" w:rsidRPr="00956A9C">
        <w:rPr>
          <w:rFonts w:ascii="Times New Roman" w:hAnsi="Times New Roman" w:cs="Times New Roman"/>
          <w:b/>
          <w:noProof/>
        </w:rPr>
        <w:t>Figure Legends</w:t>
      </w:r>
    </w:p>
    <w:p w:rsidR="00EB35C7" w:rsidRPr="00980F2A" w:rsidRDefault="00EB35C7" w:rsidP="00EB35C7">
      <w:pPr>
        <w:spacing w:beforeLines="100" w:before="312" w:afterLines="100" w:after="312" w:line="360" w:lineRule="auto"/>
        <w:rPr>
          <w:rFonts w:ascii="Times New Roman" w:hAnsi="Times New Roman" w:cs="Times New Roman"/>
        </w:rPr>
      </w:pPr>
      <w:r w:rsidRPr="00980F2A">
        <w:rPr>
          <w:rFonts w:ascii="Times New Roman" w:eastAsia="DengXian" w:hAnsi="Times New Roman" w:cs="Times New Roman"/>
        </w:rPr>
        <w:t xml:space="preserve">Figure S1 Identification of </w:t>
      </w:r>
      <w:proofErr w:type="spellStart"/>
      <w:r w:rsidRPr="00980F2A">
        <w:rPr>
          <w:rFonts w:ascii="Times New Roman" w:eastAsia="DengXian" w:hAnsi="Times New Roman" w:cs="Times New Roman"/>
        </w:rPr>
        <w:t>hBMSCs</w:t>
      </w:r>
      <w:proofErr w:type="spellEnd"/>
      <w:r w:rsidRPr="00980F2A">
        <w:rPr>
          <w:rFonts w:ascii="Times New Roman" w:eastAsia="DengXian" w:hAnsi="Times New Roman" w:cs="Times New Roman"/>
        </w:rPr>
        <w:t xml:space="preserve">. The expression of </w:t>
      </w:r>
      <w:proofErr w:type="spellStart"/>
      <w:r w:rsidRPr="00980F2A">
        <w:rPr>
          <w:rFonts w:ascii="Times New Roman" w:eastAsia="DengXian" w:hAnsi="Times New Roman" w:cs="Times New Roman"/>
        </w:rPr>
        <w:t>hBMSCs</w:t>
      </w:r>
      <w:proofErr w:type="spellEnd"/>
      <w:r w:rsidRPr="00980F2A">
        <w:rPr>
          <w:rFonts w:ascii="Times New Roman" w:eastAsia="DengXian" w:hAnsi="Times New Roman" w:cs="Times New Roman"/>
        </w:rPr>
        <w:t xml:space="preserve"> surface marker of </w:t>
      </w:r>
      <w:proofErr w:type="gramStart"/>
      <w:r w:rsidRPr="00980F2A">
        <w:rPr>
          <w:rFonts w:ascii="Times New Roman" w:eastAsia="DengXian" w:hAnsi="Times New Roman" w:cs="Times New Roman"/>
        </w:rPr>
        <w:t>positive(</w:t>
      </w:r>
      <w:proofErr w:type="gramEnd"/>
      <w:r w:rsidRPr="00980F2A">
        <w:rPr>
          <w:rFonts w:ascii="Times New Roman" w:eastAsia="DengXian" w:hAnsi="Times New Roman" w:cs="Times New Roman"/>
        </w:rPr>
        <w:t>CD90, CD105, CD44 and CD29) and negative(CD34 and CD45) were analyzed by FACS.</w:t>
      </w:r>
    </w:p>
    <w:p w:rsidR="00EB35C7" w:rsidRDefault="00EB35C7" w:rsidP="00EB35C7">
      <w:pPr>
        <w:spacing w:beforeLines="100" w:before="312" w:afterLines="100" w:after="312" w:line="360" w:lineRule="auto"/>
        <w:rPr>
          <w:rFonts w:ascii="Times New Roman" w:hAnsi="Times New Roman" w:cs="Times New Roman"/>
        </w:rPr>
      </w:pPr>
      <w:r w:rsidRPr="00980F2A">
        <w:rPr>
          <w:rFonts w:ascii="Times New Roman" w:eastAsia="DengXian" w:hAnsi="Times New Roman" w:cs="Times New Roman"/>
        </w:rPr>
        <w:t xml:space="preserve">Figure </w:t>
      </w:r>
      <w:r>
        <w:rPr>
          <w:rFonts w:ascii="Times New Roman" w:eastAsia="DengXian" w:hAnsi="Times New Roman" w:cs="Times New Roman"/>
        </w:rPr>
        <w:t>S2</w:t>
      </w:r>
      <w:r w:rsidRPr="00980F2A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effect of TTC1 on the osteogenesis of </w:t>
      </w:r>
      <w:proofErr w:type="spellStart"/>
      <w:r>
        <w:rPr>
          <w:rFonts w:ascii="Times New Roman" w:hAnsi="Times New Roman" w:cs="Times New Roman"/>
        </w:rPr>
        <w:t>hBMSCs</w:t>
      </w:r>
      <w:proofErr w:type="spellEnd"/>
      <w:r w:rsidRPr="00980F2A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A</w:t>
      </w:r>
      <w:r w:rsidRPr="00980F2A">
        <w:rPr>
          <w:rFonts w:ascii="Times New Roman" w:hAnsi="Times New Roman" w:cs="Times New Roman"/>
        </w:rPr>
        <w:t>)</w:t>
      </w:r>
      <w:r w:rsidRPr="00980F2A">
        <w:rPr>
          <w:rFonts w:ascii="Times New Roman" w:eastAsia="DengXian" w:hAnsi="Times New Roman" w:cs="Times New Roman"/>
        </w:rPr>
        <w:t xml:space="preserve"> </w:t>
      </w:r>
      <w:r w:rsidRPr="00980F2A">
        <w:rPr>
          <w:rFonts w:ascii="Times New Roman" w:hAnsi="Times New Roman" w:cs="Times New Roman"/>
        </w:rPr>
        <w:t xml:space="preserve">ALP </w:t>
      </w:r>
      <w:r w:rsidRPr="00980F2A">
        <w:rPr>
          <w:rFonts w:ascii="Times New Roman" w:eastAsia="DengXian" w:hAnsi="Times New Roman" w:cs="Times New Roman"/>
        </w:rPr>
        <w:t xml:space="preserve">staining </w:t>
      </w:r>
      <w:r w:rsidRPr="00980F2A">
        <w:rPr>
          <w:rFonts w:ascii="Times New Roman" w:hAnsi="Times New Roman" w:cs="Times New Roman"/>
        </w:rPr>
        <w:t xml:space="preserve">after BMSCs </w:t>
      </w:r>
      <w:r w:rsidRPr="00980F2A">
        <w:rPr>
          <w:rFonts w:ascii="Times New Roman" w:eastAsia="DengXian" w:hAnsi="Times New Roman" w:cs="Times New Roman"/>
        </w:rPr>
        <w:t>were transfected</w:t>
      </w:r>
      <w:r w:rsidRPr="00980F2A">
        <w:rPr>
          <w:rFonts w:ascii="Times New Roman" w:hAnsi="Times New Roman" w:cs="Times New Roman"/>
        </w:rPr>
        <w:t xml:space="preserve"> with lentiviruses </w:t>
      </w:r>
      <w:proofErr w:type="spellStart"/>
      <w:r>
        <w:rPr>
          <w:rFonts w:ascii="Times New Roman" w:hAnsi="Times New Roman" w:cs="Times New Roman"/>
        </w:rPr>
        <w:t>pLVX</w:t>
      </w:r>
      <w:proofErr w:type="spellEnd"/>
      <w:r>
        <w:rPr>
          <w:rFonts w:ascii="Times New Roman" w:hAnsi="Times New Roman" w:cs="Times New Roman"/>
        </w:rPr>
        <w:t>-Vector, pLVX-</w:t>
      </w:r>
      <w:r w:rsidRPr="000D52E4">
        <w:rPr>
          <w:rFonts w:ascii="Times New Roman" w:hAnsi="Times New Roman" w:cs="Times New Roman"/>
        </w:rPr>
        <w:t xml:space="preserve">NM_001282500.1 and </w:t>
      </w:r>
      <w:r>
        <w:rPr>
          <w:rFonts w:ascii="Times New Roman" w:hAnsi="Times New Roman" w:cs="Times New Roman"/>
        </w:rPr>
        <w:t>pLVX-</w:t>
      </w:r>
      <w:r w:rsidRPr="000D52E4">
        <w:rPr>
          <w:rFonts w:ascii="Times New Roman" w:hAnsi="Times New Roman" w:cs="Times New Roman"/>
        </w:rPr>
        <w:t>NM_003314.3</w:t>
      </w:r>
      <w:r w:rsidRPr="00980F2A">
        <w:rPr>
          <w:rFonts w:ascii="Times New Roman" w:hAnsi="Times New Roman" w:cs="Times New Roman"/>
        </w:rPr>
        <w:t xml:space="preserve"> </w:t>
      </w:r>
      <w:r w:rsidRPr="00980F2A">
        <w:rPr>
          <w:rFonts w:ascii="Times New Roman" w:eastAsia="DengXian" w:hAnsi="Times New Roman" w:cs="Times New Roman"/>
        </w:rPr>
        <w:t>on</w:t>
      </w:r>
      <w:r w:rsidRPr="00980F2A">
        <w:rPr>
          <w:rFonts w:ascii="Times New Roman" w:hAnsi="Times New Roman" w:cs="Times New Roman"/>
        </w:rPr>
        <w:t xml:space="preserve"> the 7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 and 14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day. (</w:t>
      </w:r>
      <w:r>
        <w:rPr>
          <w:rFonts w:ascii="Times New Roman" w:hAnsi="Times New Roman" w:cs="Times New Roman"/>
        </w:rPr>
        <w:t>B</w:t>
      </w:r>
      <w:r w:rsidRPr="00980F2A">
        <w:rPr>
          <w:rFonts w:ascii="Times New Roman" w:hAnsi="Times New Roman" w:cs="Times New Roman"/>
        </w:rPr>
        <w:t>)</w:t>
      </w:r>
      <w:r w:rsidRPr="00980F2A">
        <w:rPr>
          <w:rFonts w:ascii="Times New Roman" w:eastAsia="DengXian" w:hAnsi="Times New Roman" w:cs="Times New Roman"/>
        </w:rPr>
        <w:t xml:space="preserve"> </w:t>
      </w:r>
      <w:r w:rsidRPr="00980F2A">
        <w:rPr>
          <w:rFonts w:ascii="Times New Roman" w:hAnsi="Times New Roman" w:cs="Times New Roman"/>
        </w:rPr>
        <w:t xml:space="preserve">ALP and Alizarin red </w:t>
      </w:r>
      <w:r w:rsidRPr="00980F2A">
        <w:rPr>
          <w:rFonts w:ascii="Times New Roman" w:eastAsia="DengXian" w:hAnsi="Times New Roman" w:cs="Times New Roman"/>
        </w:rPr>
        <w:t xml:space="preserve">staining </w:t>
      </w:r>
      <w:r w:rsidRPr="00980F2A">
        <w:rPr>
          <w:rFonts w:ascii="Times New Roman" w:hAnsi="Times New Roman" w:cs="Times New Roman"/>
        </w:rPr>
        <w:t xml:space="preserve">after BMSCs </w:t>
      </w:r>
      <w:r w:rsidRPr="00980F2A">
        <w:rPr>
          <w:rFonts w:ascii="Times New Roman" w:eastAsia="DengXian" w:hAnsi="Times New Roman" w:cs="Times New Roman"/>
        </w:rPr>
        <w:t>were transfected</w:t>
      </w:r>
      <w:r w:rsidRPr="00980F2A">
        <w:rPr>
          <w:rFonts w:ascii="Times New Roman" w:hAnsi="Times New Roman" w:cs="Times New Roman"/>
        </w:rPr>
        <w:t xml:space="preserve"> with lentiviruses </w:t>
      </w:r>
      <w:proofErr w:type="spellStart"/>
      <w:r>
        <w:rPr>
          <w:rFonts w:ascii="Times New Roman" w:hAnsi="Times New Roman" w:cs="Times New Roman"/>
        </w:rPr>
        <w:t>pLVX</w:t>
      </w:r>
      <w:proofErr w:type="spellEnd"/>
      <w:r>
        <w:rPr>
          <w:rFonts w:ascii="Times New Roman" w:hAnsi="Times New Roman" w:cs="Times New Roman"/>
        </w:rPr>
        <w:t>-Vector, pLVX-</w:t>
      </w:r>
      <w:r w:rsidRPr="000D52E4">
        <w:rPr>
          <w:rFonts w:ascii="Times New Roman" w:hAnsi="Times New Roman" w:cs="Times New Roman"/>
        </w:rPr>
        <w:t xml:space="preserve">NM_001282500.1 and </w:t>
      </w:r>
      <w:r>
        <w:rPr>
          <w:rFonts w:ascii="Times New Roman" w:hAnsi="Times New Roman" w:cs="Times New Roman"/>
        </w:rPr>
        <w:t>pLVX-</w:t>
      </w:r>
      <w:r w:rsidRPr="000D52E4">
        <w:rPr>
          <w:rFonts w:ascii="Times New Roman" w:hAnsi="Times New Roman" w:cs="Times New Roman"/>
        </w:rPr>
        <w:t>NM_003314.3</w:t>
      </w:r>
      <w:r w:rsidRPr="00980F2A">
        <w:rPr>
          <w:rFonts w:ascii="Times New Roman" w:hAnsi="Times New Roman" w:cs="Times New Roman"/>
        </w:rPr>
        <w:t xml:space="preserve"> </w:t>
      </w:r>
      <w:r w:rsidRPr="00980F2A">
        <w:rPr>
          <w:rFonts w:ascii="Times New Roman" w:eastAsia="DengXian" w:hAnsi="Times New Roman" w:cs="Times New Roman"/>
        </w:rPr>
        <w:t>on</w:t>
      </w:r>
      <w:r w:rsidRPr="00980F2A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14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 and </w:t>
      </w:r>
      <w:r>
        <w:rPr>
          <w:rFonts w:ascii="Times New Roman" w:hAnsi="Times New Roman" w:cs="Times New Roman"/>
        </w:rPr>
        <w:t>21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day. Quantitative analysis of (</w:t>
      </w:r>
      <w:r>
        <w:rPr>
          <w:rFonts w:ascii="Times New Roman" w:hAnsi="Times New Roman" w:cs="Times New Roman"/>
        </w:rPr>
        <w:t>C</w:t>
      </w:r>
      <w:r w:rsidRPr="00980F2A">
        <w:rPr>
          <w:rFonts w:ascii="Times New Roman" w:hAnsi="Times New Roman" w:cs="Times New Roman"/>
        </w:rPr>
        <w:t>) ALP and (</w:t>
      </w:r>
      <w:r>
        <w:rPr>
          <w:rFonts w:ascii="Times New Roman" w:hAnsi="Times New Roman" w:cs="Times New Roman"/>
        </w:rPr>
        <w:t>D</w:t>
      </w:r>
      <w:r w:rsidRPr="00980F2A">
        <w:rPr>
          <w:rFonts w:ascii="Times New Roman" w:hAnsi="Times New Roman" w:cs="Times New Roman"/>
        </w:rPr>
        <w:t xml:space="preserve">) Alizarin red </w:t>
      </w:r>
      <w:r w:rsidRPr="00980F2A">
        <w:rPr>
          <w:rFonts w:ascii="Times New Roman" w:eastAsia="DengXian" w:hAnsi="Times New Roman" w:cs="Times New Roman"/>
        </w:rPr>
        <w:t xml:space="preserve">staining </w:t>
      </w:r>
      <w:r w:rsidRPr="00980F2A">
        <w:rPr>
          <w:rFonts w:ascii="Times New Roman" w:hAnsi="Times New Roman" w:cs="Times New Roman"/>
        </w:rPr>
        <w:t>after BMSCs</w:t>
      </w:r>
      <w:r w:rsidRPr="00980F2A">
        <w:rPr>
          <w:rFonts w:ascii="Times New Roman" w:eastAsia="DengXian" w:hAnsi="Times New Roman" w:cs="Times New Roman"/>
        </w:rPr>
        <w:t xml:space="preserve"> were transfected</w:t>
      </w:r>
      <w:r w:rsidRPr="00980F2A">
        <w:rPr>
          <w:rFonts w:ascii="Times New Roman" w:hAnsi="Times New Roman" w:cs="Times New Roman"/>
        </w:rPr>
        <w:t xml:space="preserve"> with </w:t>
      </w:r>
      <w:proofErr w:type="spellStart"/>
      <w:r>
        <w:rPr>
          <w:rFonts w:ascii="Times New Roman" w:hAnsi="Times New Roman" w:cs="Times New Roman"/>
        </w:rPr>
        <w:t>pLVX</w:t>
      </w:r>
      <w:proofErr w:type="spellEnd"/>
      <w:r>
        <w:rPr>
          <w:rFonts w:ascii="Times New Roman" w:hAnsi="Times New Roman" w:cs="Times New Roman"/>
        </w:rPr>
        <w:t>-Vector, pLVX-</w:t>
      </w:r>
      <w:r w:rsidRPr="000D52E4">
        <w:rPr>
          <w:rFonts w:ascii="Times New Roman" w:hAnsi="Times New Roman" w:cs="Times New Roman"/>
        </w:rPr>
        <w:t xml:space="preserve">NM_001282500.1 and </w:t>
      </w:r>
      <w:r>
        <w:rPr>
          <w:rFonts w:ascii="Times New Roman" w:hAnsi="Times New Roman" w:cs="Times New Roman"/>
        </w:rPr>
        <w:t>pLVX-</w:t>
      </w:r>
      <w:r w:rsidRPr="000D52E4">
        <w:rPr>
          <w:rFonts w:ascii="Times New Roman" w:hAnsi="Times New Roman" w:cs="Times New Roman"/>
        </w:rPr>
        <w:t>NM_003314.3</w:t>
      </w:r>
      <w:r w:rsidRPr="00980F2A">
        <w:rPr>
          <w:rFonts w:ascii="Times New Roman" w:hAnsi="Times New Roman" w:cs="Times New Roman"/>
        </w:rPr>
        <w:t xml:space="preserve">. (J) Western blot analysis of </w:t>
      </w:r>
      <w:r>
        <w:rPr>
          <w:rFonts w:ascii="Times New Roman" w:hAnsi="Times New Roman" w:cs="Times New Roman"/>
        </w:rPr>
        <w:t>TTC1</w:t>
      </w:r>
      <w:r w:rsidRPr="00980F2A">
        <w:rPr>
          <w:rFonts w:ascii="Times New Roman" w:hAnsi="Times New Roman" w:cs="Times New Roman"/>
        </w:rPr>
        <w:t xml:space="preserve"> protein expression </w:t>
      </w:r>
      <w:r>
        <w:rPr>
          <w:rFonts w:ascii="Times New Roman" w:hAnsi="Times New Roman" w:cs="Times New Roman"/>
        </w:rPr>
        <w:t xml:space="preserve">during osteogenesis of </w:t>
      </w:r>
      <w:proofErr w:type="spellStart"/>
      <w:r>
        <w:rPr>
          <w:rFonts w:ascii="Times New Roman" w:hAnsi="Times New Roman" w:cs="Times New Roman"/>
        </w:rPr>
        <w:t>hBMSCs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80F2A">
        <w:rPr>
          <w:rFonts w:ascii="Times New Roman" w:eastAsia="DengXian" w:hAnsi="Times New Roman" w:cs="Times New Roman"/>
        </w:rPr>
        <w:t>on</w:t>
      </w:r>
      <w:r w:rsidRPr="00980F2A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7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 and </w:t>
      </w:r>
      <w:r>
        <w:rPr>
          <w:rFonts w:ascii="Times New Roman" w:hAnsi="Times New Roman" w:cs="Times New Roman"/>
        </w:rPr>
        <w:t>14</w:t>
      </w:r>
      <w:r w:rsidRPr="00980F2A">
        <w:rPr>
          <w:rFonts w:ascii="Times New Roman" w:hAnsi="Times New Roman" w:cs="Times New Roman"/>
          <w:vertAlign w:val="superscript"/>
        </w:rPr>
        <w:t>th</w:t>
      </w:r>
      <w:r w:rsidRPr="00980F2A">
        <w:rPr>
          <w:rFonts w:ascii="Times New Roman" w:hAnsi="Times New Roman" w:cs="Times New Roman"/>
        </w:rPr>
        <w:t xml:space="preserve"> day.</w:t>
      </w:r>
    </w:p>
    <w:p w:rsidR="00EB35C7" w:rsidRPr="00980F2A" w:rsidRDefault="00EB35C7" w:rsidP="00EB35C7">
      <w:pPr>
        <w:spacing w:beforeLines="100" w:before="312" w:afterLines="100" w:after="312" w:line="360" w:lineRule="auto"/>
        <w:rPr>
          <w:rFonts w:ascii="Times New Roman" w:hAnsi="Times New Roman" w:cs="Times New Roman"/>
        </w:rPr>
      </w:pPr>
      <w:r w:rsidRPr="00980F2A">
        <w:rPr>
          <w:rFonts w:ascii="Times New Roman" w:eastAsia="DengXian" w:hAnsi="Times New Roman" w:cs="Times New Roman"/>
        </w:rPr>
        <w:t xml:space="preserve">Figure </w:t>
      </w:r>
      <w:r>
        <w:rPr>
          <w:rFonts w:ascii="Times New Roman" w:eastAsia="DengXian" w:hAnsi="Times New Roman" w:cs="Times New Roman"/>
        </w:rPr>
        <w:t xml:space="preserve">S3 CCK-8 assay detect the effect of </w:t>
      </w:r>
      <w:r w:rsidRPr="00980F2A">
        <w:rPr>
          <w:rFonts w:ascii="Times New Roman" w:hAnsi="Times New Roman" w:cs="Times New Roman"/>
        </w:rPr>
        <w:t>hsa_circ_0074834</w:t>
      </w:r>
      <w:r>
        <w:rPr>
          <w:rFonts w:ascii="Times New Roman" w:hAnsi="Times New Roman" w:cs="Times New Roman"/>
        </w:rPr>
        <w:t xml:space="preserve"> on the proliferation of </w:t>
      </w:r>
      <w:proofErr w:type="spellStart"/>
      <w:r>
        <w:rPr>
          <w:rFonts w:ascii="Times New Roman" w:hAnsi="Times New Roman" w:cs="Times New Roman"/>
        </w:rPr>
        <w:t>hBMSCs</w:t>
      </w:r>
      <w:proofErr w:type="spellEnd"/>
      <w:r>
        <w:rPr>
          <w:rFonts w:ascii="Times New Roman" w:hAnsi="Times New Roman" w:cs="Times New Roman"/>
        </w:rPr>
        <w:t>.</w:t>
      </w:r>
    </w:p>
    <w:p w:rsidR="00EB35C7" w:rsidRPr="00980F2A" w:rsidRDefault="00EB35C7" w:rsidP="00EB35C7">
      <w:pPr>
        <w:spacing w:beforeLines="100" w:before="312" w:afterLines="100" w:after="312" w:line="360" w:lineRule="auto"/>
        <w:rPr>
          <w:rFonts w:ascii="Times New Roman" w:hAnsi="Times New Roman" w:cs="Times New Roman"/>
        </w:rPr>
      </w:pPr>
      <w:r w:rsidRPr="00980F2A">
        <w:rPr>
          <w:rFonts w:ascii="Times New Roman" w:eastAsia="DengXian" w:hAnsi="Times New Roman" w:cs="Times New Roman"/>
        </w:rPr>
        <w:t xml:space="preserve">Figure </w:t>
      </w:r>
      <w:r>
        <w:rPr>
          <w:rFonts w:ascii="Times New Roman" w:eastAsia="DengXian" w:hAnsi="Times New Roman" w:cs="Times New Roman"/>
        </w:rPr>
        <w:t>S4</w:t>
      </w:r>
      <w:r w:rsidRPr="00980F2A">
        <w:rPr>
          <w:rFonts w:ascii="Times New Roman" w:hAnsi="Times New Roman" w:cs="Times New Roman"/>
        </w:rPr>
        <w:t xml:space="preserve"> miR-942-5p</w:t>
      </w:r>
      <w:r w:rsidRPr="00980F2A">
        <w:rPr>
          <w:rFonts w:ascii="Times New Roman" w:eastAsia="DengXi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binding to the 3’-UTR</w:t>
      </w:r>
      <w:r w:rsidRPr="00980F2A">
        <w:rPr>
          <w:rFonts w:ascii="Times New Roman" w:hAnsi="Times New Roman" w:cs="Times New Roman"/>
        </w:rPr>
        <w:t xml:space="preserve"> of ZEB1 and VEGF</w:t>
      </w:r>
      <w:r>
        <w:rPr>
          <w:rFonts w:ascii="Times New Roman" w:hAnsi="Times New Roman" w:cs="Times New Roman"/>
        </w:rPr>
        <w:t xml:space="preserve"> mRNA</w:t>
      </w:r>
      <w:r w:rsidRPr="00980F2A">
        <w:rPr>
          <w:rFonts w:ascii="Times New Roman" w:hAnsi="Times New Roman" w:cs="Times New Roman"/>
        </w:rPr>
        <w:t xml:space="preserve">. (A) </w:t>
      </w:r>
      <w:r>
        <w:rPr>
          <w:rFonts w:ascii="Calibri" w:hAnsi="Calibri" w:cs="Calibri"/>
          <w:color w:val="000000"/>
        </w:rPr>
        <w:t>The predicted binding site of miR-942 at hsa_circ_0074834</w:t>
      </w:r>
      <w:r w:rsidRPr="00980F2A">
        <w:rPr>
          <w:rFonts w:ascii="Times New Roman" w:hAnsi="Times New Roman" w:cs="Times New Roman"/>
        </w:rPr>
        <w:t xml:space="preserve">. (B) </w:t>
      </w:r>
      <w:r>
        <w:rPr>
          <w:rFonts w:ascii="Calibri" w:hAnsi="Calibri" w:cs="Calibri"/>
          <w:color w:val="000000"/>
        </w:rPr>
        <w:t xml:space="preserve">The predicted binding site of miR-942 at </w:t>
      </w:r>
      <w:r>
        <w:rPr>
          <w:rFonts w:ascii="Times New Roman" w:hAnsi="Times New Roman" w:cs="Times New Roman"/>
        </w:rPr>
        <w:t>3’-UTR</w:t>
      </w:r>
      <w:r w:rsidRPr="00980F2A">
        <w:rPr>
          <w:rFonts w:ascii="Times New Roman" w:hAnsi="Times New Roman" w:cs="Times New Roman"/>
        </w:rPr>
        <w:t xml:space="preserve"> of ZEB1 and VEGF</w:t>
      </w:r>
      <w:r>
        <w:rPr>
          <w:rFonts w:ascii="Times New Roman" w:hAnsi="Times New Roman" w:cs="Times New Roman"/>
        </w:rPr>
        <w:t xml:space="preserve"> mRNA</w:t>
      </w:r>
      <w:r w:rsidR="00683730" w:rsidRPr="00683730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 </w:t>
      </w:r>
      <w:r w:rsidR="00683730" w:rsidRPr="00683730">
        <w:rPr>
          <w:rFonts w:ascii="Times New Roman" w:hAnsi="Times New Roman" w:cs="Times New Roman"/>
          <w:color w:val="FF0000"/>
          <w:kern w:val="0"/>
          <w:szCs w:val="21"/>
        </w:rPr>
        <w:t xml:space="preserve">and </w:t>
      </w:r>
      <w:r w:rsidR="00683730" w:rsidRPr="00683730">
        <w:rPr>
          <w:rFonts w:ascii="Times New Roman" w:hAnsi="Times New Roman" w:cs="Times New Roman"/>
          <w:color w:val="FF0000"/>
          <w:kern w:val="0"/>
          <w:szCs w:val="21"/>
        </w:rPr>
        <w:t>the mutation sequence of predicted binding site of miR-942 at 3’-UTR of ZEB1 and VEGF mRNA</w:t>
      </w:r>
      <w:r w:rsidRPr="00980F2A">
        <w:rPr>
          <w:rFonts w:ascii="Times New Roman" w:hAnsi="Times New Roman" w:cs="Times New Roman"/>
        </w:rPr>
        <w:t>. (C) Luciferase activity of psiCHECK2-</w:t>
      </w:r>
      <w:r>
        <w:rPr>
          <w:rFonts w:ascii="Times New Roman" w:hAnsi="Times New Roman" w:cs="Times New Roman"/>
        </w:rPr>
        <w:t>VEGF-3’-UTR</w:t>
      </w:r>
      <w:r w:rsidRPr="00980F2A">
        <w:rPr>
          <w:rFonts w:ascii="Times New Roman" w:hAnsi="Times New Roman" w:cs="Times New Roman"/>
        </w:rPr>
        <w:t>-wt and psiCHECK2-</w:t>
      </w:r>
      <w:r>
        <w:rPr>
          <w:rFonts w:ascii="Times New Roman" w:hAnsi="Times New Roman" w:cs="Times New Roman"/>
        </w:rPr>
        <w:t>VEGF-3’-U</w:t>
      </w:r>
      <w:bookmarkStart w:id="0" w:name="_GoBack"/>
      <w:bookmarkEnd w:id="0"/>
      <w:r>
        <w:rPr>
          <w:rFonts w:ascii="Times New Roman" w:hAnsi="Times New Roman" w:cs="Times New Roman"/>
        </w:rPr>
        <w:t>TR</w:t>
      </w:r>
      <w:r w:rsidRPr="00980F2A">
        <w:rPr>
          <w:rFonts w:ascii="Times New Roman" w:hAnsi="Times New Roman" w:cs="Times New Roman"/>
        </w:rPr>
        <w:t xml:space="preserve">-mut upon </w:t>
      </w:r>
      <w:proofErr w:type="spellStart"/>
      <w:r w:rsidRPr="00980F2A">
        <w:rPr>
          <w:rFonts w:ascii="Times New Roman" w:hAnsi="Times New Roman" w:cs="Times New Roman"/>
        </w:rPr>
        <w:t>cotransfection</w:t>
      </w:r>
      <w:proofErr w:type="spellEnd"/>
      <w:r w:rsidRPr="00980F2A">
        <w:rPr>
          <w:rFonts w:ascii="Times New Roman" w:hAnsi="Times New Roman" w:cs="Times New Roman"/>
        </w:rPr>
        <w:t xml:space="preserve"> with miRNA mimics NC or miR-942-5p mimics in 293T cells. (D) Luciferase activity of psiCHECK2-</w:t>
      </w:r>
      <w:r>
        <w:rPr>
          <w:rFonts w:ascii="Times New Roman" w:hAnsi="Times New Roman" w:cs="Times New Roman"/>
        </w:rPr>
        <w:t>ZEB1-3’-UTR</w:t>
      </w:r>
      <w:r w:rsidRPr="00980F2A">
        <w:rPr>
          <w:rFonts w:ascii="Times New Roman" w:hAnsi="Times New Roman" w:cs="Times New Roman"/>
        </w:rPr>
        <w:t>-wt and psiCHECK2-</w:t>
      </w:r>
      <w:r w:rsidRPr="009663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ZEB1-3’-UTR</w:t>
      </w:r>
      <w:r w:rsidRPr="00980F2A">
        <w:rPr>
          <w:rFonts w:ascii="Times New Roman" w:hAnsi="Times New Roman" w:cs="Times New Roman"/>
        </w:rPr>
        <w:t xml:space="preserve">-mut upon </w:t>
      </w:r>
      <w:proofErr w:type="spellStart"/>
      <w:r w:rsidRPr="00980F2A">
        <w:rPr>
          <w:rFonts w:ascii="Times New Roman" w:hAnsi="Times New Roman" w:cs="Times New Roman"/>
        </w:rPr>
        <w:t>cotransfection</w:t>
      </w:r>
      <w:proofErr w:type="spellEnd"/>
      <w:r w:rsidRPr="00980F2A">
        <w:rPr>
          <w:rFonts w:ascii="Times New Roman" w:hAnsi="Times New Roman" w:cs="Times New Roman"/>
        </w:rPr>
        <w:t xml:space="preserve"> with miRNA mimics NC or miR-942-5p mimics in 293T cells. </w:t>
      </w:r>
      <w:r w:rsidRPr="00980F2A">
        <w:rPr>
          <w:rFonts w:ascii="Times New Roman" w:eastAsia="DengXian" w:hAnsi="Times New Roman" w:cs="Times New Roman"/>
        </w:rPr>
        <w:t>The results</w:t>
      </w:r>
      <w:r w:rsidRPr="00980F2A">
        <w:rPr>
          <w:rFonts w:ascii="Times New Roman" w:hAnsi="Times New Roman" w:cs="Times New Roman"/>
        </w:rPr>
        <w:t xml:space="preserve"> are presented as </w:t>
      </w:r>
      <w:r w:rsidRPr="00980F2A">
        <w:rPr>
          <w:rFonts w:ascii="Times New Roman" w:eastAsia="DengXian" w:hAnsi="Times New Roman" w:cs="Times New Roman"/>
        </w:rPr>
        <w:t xml:space="preserve">the </w:t>
      </w:r>
      <w:r w:rsidRPr="00980F2A">
        <w:rPr>
          <w:rFonts w:ascii="Times New Roman" w:hAnsi="Times New Roman" w:cs="Times New Roman"/>
        </w:rPr>
        <w:t>mean ± SD. *p &lt; 0.05, **p &lt; 0.01.</w:t>
      </w:r>
    </w:p>
    <w:p w:rsidR="00653FE6" w:rsidRDefault="00653FE6"/>
    <w:sectPr w:rsidR="00653FE6" w:rsidSect="006D0CCE">
      <w:footerReference w:type="even" r:id="rId6"/>
      <w:footerReference w:type="default" r:id="rId7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993" w:rsidRDefault="00D36993" w:rsidP="006D0CCE">
      <w:r>
        <w:separator/>
      </w:r>
    </w:p>
  </w:endnote>
  <w:endnote w:type="continuationSeparator" w:id="0">
    <w:p w:rsidR="00D36993" w:rsidRDefault="00D36993" w:rsidP="006D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5"/>
      </w:rPr>
      <w:id w:val="-15699355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6D0CCE" w:rsidRDefault="006D0CCE" w:rsidP="009C51D0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6D0CCE" w:rsidRDefault="006D0CCE" w:rsidP="006D0C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5"/>
      </w:rPr>
      <w:id w:val="-608053747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6D0CCE" w:rsidRDefault="006D0CCE" w:rsidP="009C51D0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6D0CCE" w:rsidRDefault="006D0CCE" w:rsidP="006D0CC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993" w:rsidRDefault="00D36993" w:rsidP="006D0CCE">
      <w:r>
        <w:separator/>
      </w:r>
    </w:p>
  </w:footnote>
  <w:footnote w:type="continuationSeparator" w:id="0">
    <w:p w:rsidR="00D36993" w:rsidRDefault="00D36993" w:rsidP="006D0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47"/>
    <w:rsid w:val="00074B88"/>
    <w:rsid w:val="000E2647"/>
    <w:rsid w:val="001168D5"/>
    <w:rsid w:val="00120031"/>
    <w:rsid w:val="00131E76"/>
    <w:rsid w:val="00187BF1"/>
    <w:rsid w:val="001B033B"/>
    <w:rsid w:val="00373ED9"/>
    <w:rsid w:val="003870FD"/>
    <w:rsid w:val="003E423F"/>
    <w:rsid w:val="00422D81"/>
    <w:rsid w:val="00434FDD"/>
    <w:rsid w:val="00472233"/>
    <w:rsid w:val="004D15B0"/>
    <w:rsid w:val="005F2FB4"/>
    <w:rsid w:val="00653FE6"/>
    <w:rsid w:val="00667D57"/>
    <w:rsid w:val="00683730"/>
    <w:rsid w:val="006D0CCE"/>
    <w:rsid w:val="00792464"/>
    <w:rsid w:val="007C75EE"/>
    <w:rsid w:val="00855E6A"/>
    <w:rsid w:val="008F3C2B"/>
    <w:rsid w:val="009B2781"/>
    <w:rsid w:val="009B2D52"/>
    <w:rsid w:val="009E4C6D"/>
    <w:rsid w:val="00A2257B"/>
    <w:rsid w:val="00C21B51"/>
    <w:rsid w:val="00C2464A"/>
    <w:rsid w:val="00C47B8E"/>
    <w:rsid w:val="00D00D12"/>
    <w:rsid w:val="00D36993"/>
    <w:rsid w:val="00D835B2"/>
    <w:rsid w:val="00E02324"/>
    <w:rsid w:val="00EB35C7"/>
    <w:rsid w:val="00EE55E5"/>
    <w:rsid w:val="00F93BD3"/>
    <w:rsid w:val="00FE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D838"/>
  <w15:chartTrackingRefBased/>
  <w15:docId w15:val="{56FD4B4F-7A21-224E-89A2-AD2D0BD7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35C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D0C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D0CCE"/>
    <w:rPr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6D0CCE"/>
  </w:style>
  <w:style w:type="character" w:styleId="a6">
    <w:name w:val="line number"/>
    <w:basedOn w:val="a0"/>
    <w:uiPriority w:val="99"/>
    <w:semiHidden/>
    <w:unhideWhenUsed/>
    <w:rsid w:val="006D0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Zhengxiao Ouyang</dc:creator>
  <cp:keywords/>
  <dc:description/>
  <cp:lastModifiedBy>Zhengxiao Ouyang</cp:lastModifiedBy>
  <cp:revision>4</cp:revision>
  <dcterms:created xsi:type="dcterms:W3CDTF">2019-10-01T12:45:00Z</dcterms:created>
  <dcterms:modified xsi:type="dcterms:W3CDTF">2019-10-18T03:21:00Z</dcterms:modified>
</cp:coreProperties>
</file>