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8E7030" w14:textId="77777777" w:rsidR="002A1D3C" w:rsidRDefault="002A1D3C" w:rsidP="00A01455">
      <w:pPr>
        <w:pStyle w:val="3"/>
        <w:spacing w:line="480" w:lineRule="auto"/>
        <w:jc w:val="center"/>
        <w:rPr>
          <w:rFonts w:ascii="Times New Roman" w:eastAsiaTheme="minorEastAsia" w:hAnsi="Times New Roman" w:cs="Times New Roman"/>
          <w:bCs w:val="0"/>
          <w:kern w:val="2"/>
          <w:sz w:val="28"/>
          <w:szCs w:val="28"/>
        </w:rPr>
      </w:pPr>
      <w:bookmarkStart w:id="0" w:name="_Hlk16604966"/>
      <w:r w:rsidRPr="002A1D3C">
        <w:rPr>
          <w:rFonts w:ascii="Times New Roman" w:eastAsiaTheme="minorEastAsia" w:hAnsi="Times New Roman" w:cs="Times New Roman"/>
          <w:bCs w:val="0"/>
          <w:kern w:val="2"/>
          <w:sz w:val="28"/>
          <w:szCs w:val="28"/>
        </w:rPr>
        <w:t>Supplementary Materials and Methods</w:t>
      </w:r>
    </w:p>
    <w:bookmarkEnd w:id="0"/>
    <w:p w14:paraId="6C72BB80" w14:textId="77777777" w:rsidR="00774E04" w:rsidRPr="008F34A5" w:rsidRDefault="00774E04" w:rsidP="00A01455">
      <w:pPr>
        <w:pStyle w:val="3"/>
        <w:spacing w:line="480" w:lineRule="auto"/>
        <w:rPr>
          <w:rFonts w:ascii="Times New Roman" w:hAnsi="Times New Roman" w:cs="Times New Roman"/>
          <w:sz w:val="22"/>
          <w:szCs w:val="22"/>
        </w:rPr>
      </w:pPr>
      <w:r w:rsidRPr="008F34A5">
        <w:rPr>
          <w:rFonts w:ascii="Times New Roman" w:hAnsi="Times New Roman" w:cs="Times New Roman"/>
          <w:sz w:val="22"/>
          <w:szCs w:val="22"/>
        </w:rPr>
        <w:t>Isolation and Culture of WZs</w:t>
      </w:r>
    </w:p>
    <w:p w14:paraId="08900415" w14:textId="77777777" w:rsidR="00774E04" w:rsidRPr="008F34A5" w:rsidRDefault="00774E04" w:rsidP="00A01455">
      <w:pPr>
        <w:spacing w:line="480" w:lineRule="auto"/>
        <w:rPr>
          <w:rFonts w:ascii="Times New Roman" w:hAnsi="Times New Roman" w:cs="Times New Roman"/>
          <w:bCs/>
          <w:sz w:val="22"/>
        </w:rPr>
      </w:pPr>
      <w:r w:rsidRPr="008F34A5">
        <w:rPr>
          <w:rFonts w:ascii="Times New Roman" w:hAnsi="Times New Roman" w:cs="Times New Roman"/>
          <w:sz w:val="22"/>
        </w:rPr>
        <w:t xml:space="preserve">Surgical specimens of GBMs were collected at Xijing Hospital by Dr. Wei Zhang (WZ series) with approval by the Institutional Review Board. Tissues were processed as previously described </w:t>
      </w:r>
      <w:hyperlink w:anchor="_ENREF_1" w:tooltip="Wakimoto, 2009 #26" w:history="1">
        <w:r w:rsidR="00CF303D" w:rsidRPr="008F34A5">
          <w:rPr>
            <w:rFonts w:ascii="Times New Roman" w:hAnsi="Times New Roman" w:cs="Times New Roman"/>
            <w:bCs/>
            <w:sz w:val="22"/>
          </w:rPr>
          <w:fldChar w:fldCharType="begin">
            <w:fldData xml:space="preserve">PEVuZE5vdGU+PENpdGU+PEF1dGhvcj5XYWtpbW90bzwvQXV0aG9yPjxZZWFyPjIwMDk8L1llYXI+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</w:fldData>
          </w:fldChar>
        </w:r>
        <w:r w:rsidR="00CF303D">
          <w:rPr>
            <w:rFonts w:ascii="Times New Roman" w:hAnsi="Times New Roman" w:cs="Times New Roman"/>
            <w:bCs/>
            <w:sz w:val="22"/>
          </w:rPr>
          <w:instrText xml:space="preserve"> ADDIN EN.CITE </w:instrText>
        </w:r>
        <w:r w:rsidR="00CF303D">
          <w:rPr>
            <w:rFonts w:ascii="Times New Roman" w:hAnsi="Times New Roman" w:cs="Times New Roman"/>
            <w:bCs/>
            <w:sz w:val="22"/>
          </w:rPr>
          <w:fldChar w:fldCharType="begin">
            <w:fldData xml:space="preserve">PEVuZE5vdGU+PENpdGU+PEF1dGhvcj5XYWtpbW90bzwvQXV0aG9yPjxZZWFyPjIwMDk8L1llYXI+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</w:fldData>
          </w:fldChar>
        </w:r>
        <w:r w:rsidR="00CF303D">
          <w:rPr>
            <w:rFonts w:ascii="Times New Roman" w:hAnsi="Times New Roman" w:cs="Times New Roman"/>
            <w:bCs/>
            <w:sz w:val="22"/>
          </w:rPr>
          <w:instrText xml:space="preserve"> ADDIN EN.CITE.DATA </w:instrText>
        </w:r>
        <w:r w:rsidR="00CF303D">
          <w:rPr>
            <w:rFonts w:ascii="Times New Roman" w:hAnsi="Times New Roman" w:cs="Times New Roman"/>
            <w:bCs/>
            <w:sz w:val="22"/>
          </w:rPr>
        </w:r>
        <w:r w:rsidR="00CF303D">
          <w:rPr>
            <w:rFonts w:ascii="Times New Roman" w:hAnsi="Times New Roman" w:cs="Times New Roman"/>
            <w:bCs/>
            <w:sz w:val="22"/>
          </w:rPr>
          <w:fldChar w:fldCharType="end"/>
        </w:r>
        <w:r w:rsidR="00CF303D" w:rsidRPr="008F34A5">
          <w:rPr>
            <w:rFonts w:ascii="Times New Roman" w:hAnsi="Times New Roman" w:cs="Times New Roman"/>
            <w:bCs/>
            <w:sz w:val="22"/>
          </w:rPr>
        </w:r>
        <w:r w:rsidR="00CF303D" w:rsidRPr="008F34A5">
          <w:rPr>
            <w:rFonts w:ascii="Times New Roman" w:hAnsi="Times New Roman" w:cs="Times New Roman"/>
            <w:bCs/>
            <w:sz w:val="22"/>
          </w:rPr>
          <w:fldChar w:fldCharType="separate"/>
        </w:r>
        <w:r w:rsidR="00CF303D" w:rsidRPr="00363E5F">
          <w:rPr>
            <w:rFonts w:ascii="Times New Roman" w:hAnsi="Times New Roman" w:cs="Times New Roman"/>
            <w:bCs/>
            <w:noProof/>
            <w:sz w:val="22"/>
            <w:vertAlign w:val="superscript"/>
          </w:rPr>
          <w:t>1</w:t>
        </w:r>
        <w:r w:rsidR="00CF303D" w:rsidRPr="008F34A5">
          <w:rPr>
            <w:rFonts w:ascii="Times New Roman" w:hAnsi="Times New Roman" w:cs="Times New Roman"/>
            <w:bCs/>
            <w:sz w:val="22"/>
          </w:rPr>
          <w:fldChar w:fldCharType="end"/>
        </w:r>
      </w:hyperlink>
      <w:r w:rsidRPr="008F34A5">
        <w:rPr>
          <w:rFonts w:ascii="Times New Roman" w:hAnsi="Times New Roman" w:cs="Times New Roman"/>
          <w:sz w:val="22"/>
        </w:rPr>
        <w:t>. Briefly, mechanically minced tissues were digested with 0.1% trypsin and 10 U/mL of DNaseI at 37°C for 45 min. After several washes, the tissues were triturated and passed through a 100-</w:t>
      </w:r>
      <w:r w:rsidRPr="008F34A5">
        <w:rPr>
          <w:rFonts w:ascii="Times New Roman" w:hAnsi="Times New Roman" w:cs="Times New Roman" w:hint="eastAsia"/>
          <w:sz w:val="22"/>
        </w:rPr>
        <w:sym w:font="Symbol" w:char="F06D"/>
      </w:r>
      <w:r w:rsidRPr="008F34A5">
        <w:rPr>
          <w:rFonts w:ascii="Times New Roman" w:hAnsi="Times New Roman" w:cs="Times New Roman"/>
          <w:sz w:val="22"/>
        </w:rPr>
        <w:t xml:space="preserve">m cell strainer. Cells were plated in EF medium consisting of Neurobasal medium (Invitrogen, Gaithersburg, MD, USA) supplemented with 3 mmol/L </w:t>
      </w:r>
      <w:r w:rsidRPr="008F34A5">
        <w:rPr>
          <w:rFonts w:ascii="Times New Roman" w:hAnsi="Times New Roman" w:cs="Times New Roman"/>
          <w:caps/>
          <w:sz w:val="22"/>
        </w:rPr>
        <w:t>l</w:t>
      </w:r>
      <w:r w:rsidRPr="008F34A5">
        <w:rPr>
          <w:rFonts w:ascii="Times New Roman" w:hAnsi="Times New Roman" w:cs="Times New Roman"/>
          <w:sz w:val="22"/>
        </w:rPr>
        <w:t xml:space="preserve">-glutamine (Mediatech, Herndon, VA, USA), 1× B27 supplement (Thermo Fisher Scientific, Walthamm, MA, USA), 0.5× N2 supplement (Thermo Fisher Scientific), 2 </w:t>
      </w:r>
      <w:r w:rsidRPr="008F34A5">
        <w:rPr>
          <w:rFonts w:ascii="Times New Roman" w:hAnsi="Times New Roman" w:cs="Times New Roman" w:hint="eastAsia"/>
          <w:sz w:val="22"/>
        </w:rPr>
        <w:sym w:font="Symbol" w:char="F06D"/>
      </w:r>
      <w:r w:rsidRPr="008F34A5">
        <w:rPr>
          <w:rFonts w:ascii="Times New Roman" w:hAnsi="Times New Roman" w:cs="Times New Roman"/>
          <w:sz w:val="22"/>
        </w:rPr>
        <w:t xml:space="preserve">g/mL heparin (Sigma-Aldrich, St. Louis, MO, USA), 20 ng/mL recombinant human EGF (Peprotech, Rocky Hill, NJ, USA), 20 ng/mL recombinant human FGF2 (Peprotech), and 0.5× penicillin G/streptomycin sulfate/amphotericin B complex (Mediatech). Part of the digested tissue was also grown in DMEM supplemented with 10% FCS to generate standard primary adherent cultures. The cultures for </w:t>
      </w:r>
      <w:r w:rsidRPr="008F34A5">
        <w:rPr>
          <w:rFonts w:ascii="Times New Roman" w:hAnsi="Times New Roman" w:cs="Times New Roman" w:hint="eastAsia"/>
          <w:sz w:val="22"/>
        </w:rPr>
        <w:t>G</w:t>
      </w:r>
      <w:r w:rsidRPr="008F34A5">
        <w:rPr>
          <w:rFonts w:ascii="Times New Roman" w:hAnsi="Times New Roman" w:cs="Times New Roman"/>
          <w:sz w:val="22"/>
        </w:rPr>
        <w:t>SCs were fed every third day with 1/3 volume of fresh medium. Passaging of the cultures was performed by dissociating the neurospheres using NeuroCult Chemical Dissociation kit (StemCell Technologies, Vancouver, BC, CAN).</w:t>
      </w:r>
    </w:p>
    <w:p w14:paraId="17F9405F" w14:textId="77777777" w:rsidR="00774E04" w:rsidRPr="008F34A5" w:rsidRDefault="00774E04" w:rsidP="00A01455">
      <w:pPr>
        <w:pStyle w:val="3"/>
        <w:spacing w:line="480" w:lineRule="auto"/>
        <w:rPr>
          <w:rFonts w:ascii="Times New Roman" w:hAnsi="Times New Roman" w:cs="Times New Roman"/>
          <w:sz w:val="22"/>
          <w:szCs w:val="22"/>
        </w:rPr>
      </w:pPr>
      <w:r w:rsidRPr="008F34A5">
        <w:rPr>
          <w:rFonts w:ascii="Times New Roman" w:hAnsi="Times New Roman" w:cs="Times New Roman"/>
          <w:sz w:val="22"/>
          <w:szCs w:val="22"/>
        </w:rPr>
        <w:t>Differentiation Induction and Immunocytochemistry</w:t>
      </w:r>
    </w:p>
    <w:p w14:paraId="50272C77" w14:textId="77777777" w:rsidR="00774E04" w:rsidRPr="008F34A5" w:rsidRDefault="00774E04" w:rsidP="00A01455">
      <w:pPr>
        <w:spacing w:line="480" w:lineRule="auto"/>
        <w:rPr>
          <w:rFonts w:ascii="Times New Roman" w:hAnsi="Times New Roman" w:cs="Times New Roman"/>
          <w:bCs/>
          <w:sz w:val="22"/>
        </w:rPr>
      </w:pPr>
      <w:r w:rsidRPr="008F34A5">
        <w:rPr>
          <w:rFonts w:ascii="Times New Roman" w:hAnsi="Times New Roman" w:cs="Times New Roman"/>
          <w:sz w:val="22"/>
        </w:rPr>
        <w:t xml:space="preserve">To induce differentiation, the cells were grown in 10% FCS-containing medium devoid of EGF and FGF2 for 10 to 14 d. The cells were then fixed with 4% paraformaldehyde, </w:t>
      </w:r>
      <w:r w:rsidRPr="008F34A5">
        <w:rPr>
          <w:rFonts w:ascii="Times New Roman" w:hAnsi="Times New Roman" w:cs="Times New Roman"/>
          <w:sz w:val="22"/>
        </w:rPr>
        <w:lastRenderedPageBreak/>
        <w:t>permeabilized with 0.1% Triton X-100, washed, and blocked with 10% goat serum, prior to incubation with primary antibodies at 4°C overnight. Cell nuclei were visualized using 4’,6-diamidino-2-phenylindole (DAPI)</w:t>
      </w:r>
      <w:r w:rsidRPr="008F34A5">
        <w:rPr>
          <w:rFonts w:ascii="Times New Roman" w:hAnsi="Times New Roman" w:cs="Times New Roman"/>
          <w:bCs/>
          <w:sz w:val="22"/>
        </w:rPr>
        <w:t xml:space="preserve"> (1:1000) </w:t>
      </w:r>
      <w:r w:rsidRPr="008F34A5">
        <w:rPr>
          <w:rFonts w:ascii="Times New Roman" w:hAnsi="Times New Roman" w:cs="Times New Roman"/>
          <w:sz w:val="22"/>
        </w:rPr>
        <w:t xml:space="preserve">(Ebioscience, San Diego, CA, USA) staining in adherent cells and Hoechst </w:t>
      </w:r>
      <w:r w:rsidRPr="008F34A5">
        <w:rPr>
          <w:rFonts w:ascii="Times New Roman" w:hAnsi="Times New Roman" w:cs="Times New Roman"/>
          <w:bCs/>
          <w:sz w:val="22"/>
        </w:rPr>
        <w:t xml:space="preserve">(1:1000) </w:t>
      </w:r>
      <w:r w:rsidRPr="008F34A5">
        <w:rPr>
          <w:rFonts w:ascii="Times New Roman" w:hAnsi="Times New Roman" w:cs="Times New Roman"/>
          <w:sz w:val="22"/>
        </w:rPr>
        <w:t>(Ebioscience</w:t>
      </w:r>
      <w:r w:rsidRPr="008F34A5">
        <w:rPr>
          <w:rFonts w:ascii="Times New Roman" w:hAnsi="Times New Roman" w:cs="Times New Roman"/>
          <w:bCs/>
          <w:sz w:val="22"/>
        </w:rPr>
        <w:t>)</w:t>
      </w:r>
      <w:r w:rsidRPr="008F34A5">
        <w:rPr>
          <w:rFonts w:ascii="Times New Roman" w:hAnsi="Times New Roman" w:cs="Times New Roman"/>
          <w:sz w:val="22"/>
        </w:rPr>
        <w:t xml:space="preserve"> staining in </w:t>
      </w:r>
      <w:r w:rsidRPr="008F34A5">
        <w:rPr>
          <w:rFonts w:ascii="Times New Roman" w:hAnsi="Times New Roman" w:cs="Times New Roman" w:hint="eastAsia"/>
          <w:sz w:val="22"/>
        </w:rPr>
        <w:t>neurospheres</w:t>
      </w:r>
      <w:r w:rsidRPr="008F34A5">
        <w:rPr>
          <w:rFonts w:ascii="Times New Roman" w:hAnsi="Times New Roman" w:cs="Times New Roman"/>
          <w:sz w:val="22"/>
        </w:rPr>
        <w:t>. The primary antibodies used were rabbit anti-GFAP</w:t>
      </w:r>
      <w:r w:rsidRPr="008F34A5">
        <w:rPr>
          <w:rFonts w:ascii="Times New Roman" w:hAnsi="Times New Roman" w:cs="Times New Roman"/>
          <w:bCs/>
          <w:sz w:val="22"/>
        </w:rPr>
        <w:t xml:space="preserve"> (1:400) </w:t>
      </w:r>
      <w:r w:rsidRPr="008F34A5">
        <w:rPr>
          <w:rFonts w:ascii="Times New Roman" w:hAnsi="Times New Roman" w:cs="Times New Roman"/>
          <w:sz w:val="22"/>
        </w:rPr>
        <w:t xml:space="preserve">(Sigma-Aldrich), monoclonal mouse anti-β tubulin III </w:t>
      </w:r>
      <w:r w:rsidRPr="008F34A5">
        <w:rPr>
          <w:rFonts w:ascii="Times New Roman" w:hAnsi="Times New Roman" w:cs="Times New Roman"/>
          <w:bCs/>
          <w:sz w:val="22"/>
        </w:rPr>
        <w:t xml:space="preserve">(1:200) </w:t>
      </w:r>
      <w:r w:rsidRPr="008F34A5">
        <w:rPr>
          <w:rFonts w:ascii="Times New Roman" w:hAnsi="Times New Roman" w:cs="Times New Roman"/>
          <w:sz w:val="22"/>
        </w:rPr>
        <w:t xml:space="preserve">(Sigma-Aldrich), rabbit anti-nestin </w:t>
      </w:r>
      <w:r w:rsidRPr="008F34A5">
        <w:rPr>
          <w:rFonts w:ascii="Times New Roman" w:hAnsi="Times New Roman" w:cs="Times New Roman"/>
          <w:bCs/>
          <w:sz w:val="22"/>
        </w:rPr>
        <w:t>(</w:t>
      </w:r>
      <w:r w:rsidRPr="008F34A5">
        <w:rPr>
          <w:rFonts w:ascii="Times New Roman" w:hAnsi="Times New Roman" w:cs="Times New Roman"/>
          <w:sz w:val="22"/>
        </w:rPr>
        <w:t>1:200</w:t>
      </w:r>
      <w:r w:rsidRPr="008F34A5">
        <w:rPr>
          <w:rFonts w:ascii="Times New Roman" w:hAnsi="Times New Roman" w:cs="Times New Roman"/>
          <w:bCs/>
          <w:sz w:val="22"/>
        </w:rPr>
        <w:t xml:space="preserve">) </w:t>
      </w:r>
      <w:r w:rsidRPr="008F34A5">
        <w:rPr>
          <w:rFonts w:ascii="Times New Roman" w:hAnsi="Times New Roman" w:cs="Times New Roman"/>
          <w:sz w:val="22"/>
        </w:rPr>
        <w:t>(Santa</w:t>
      </w:r>
      <w:r w:rsidRPr="008F34A5">
        <w:rPr>
          <w:rFonts w:ascii="Times New Roman" w:hAnsi="Times New Roman" w:cs="Times New Roman"/>
          <w:bCs/>
          <w:sz w:val="22"/>
        </w:rPr>
        <w:t xml:space="preserve"> </w:t>
      </w:r>
      <w:r w:rsidRPr="008F34A5">
        <w:rPr>
          <w:rFonts w:ascii="Times New Roman" w:hAnsi="Times New Roman" w:cs="Times New Roman"/>
          <w:sz w:val="22"/>
        </w:rPr>
        <w:t xml:space="preserve">Cruz Biotechnology, Dallas, TX, USA), and anti-CD133 (Millipore, Temecula, CA, USA, 1:500). FITC- or Cy3-conjugated secondary antibodies </w:t>
      </w:r>
      <w:r w:rsidRPr="008F34A5">
        <w:rPr>
          <w:rFonts w:ascii="Times New Roman" w:hAnsi="Times New Roman" w:cs="Times New Roman"/>
          <w:bCs/>
          <w:sz w:val="22"/>
        </w:rPr>
        <w:t xml:space="preserve">(1:1000) </w:t>
      </w:r>
      <w:r w:rsidRPr="008F34A5">
        <w:rPr>
          <w:rFonts w:ascii="Times New Roman" w:hAnsi="Times New Roman" w:cs="Times New Roman"/>
          <w:sz w:val="22"/>
        </w:rPr>
        <w:t>(Sigma-Aldrich) were applied at room temperature for 1 h to visualize immunoreactivity prior to observation. The stained cells were observed using fluorescent microscopy.</w:t>
      </w:r>
    </w:p>
    <w:p w14:paraId="09E1B4AA" w14:textId="77777777" w:rsidR="00774E04" w:rsidRPr="008F34A5" w:rsidRDefault="00774E04" w:rsidP="00A01455">
      <w:pPr>
        <w:pStyle w:val="3"/>
        <w:spacing w:line="480" w:lineRule="auto"/>
        <w:rPr>
          <w:rFonts w:ascii="Times New Roman" w:hAnsi="Times New Roman" w:cs="Times New Roman"/>
          <w:color w:val="FF0000"/>
          <w:sz w:val="22"/>
          <w:szCs w:val="22"/>
        </w:rPr>
      </w:pPr>
      <w:r w:rsidRPr="008F34A5">
        <w:rPr>
          <w:rFonts w:ascii="Times New Roman" w:hAnsi="Times New Roman" w:cs="Times New Roman"/>
          <w:sz w:val="22"/>
          <w:szCs w:val="22"/>
        </w:rPr>
        <w:t xml:space="preserve">Viral Infections </w:t>
      </w:r>
    </w:p>
    <w:p w14:paraId="32DC92A9" w14:textId="77777777" w:rsidR="00774E04" w:rsidRPr="008F34A5" w:rsidRDefault="00774E04" w:rsidP="00A01455">
      <w:pPr>
        <w:spacing w:line="480" w:lineRule="auto"/>
        <w:rPr>
          <w:rFonts w:ascii="Times New Roman" w:hAnsi="Times New Roman" w:cs="Times New Roman"/>
          <w:bCs/>
          <w:sz w:val="22"/>
        </w:rPr>
      </w:pPr>
      <w:r w:rsidRPr="008F34A5">
        <w:rPr>
          <w:rFonts w:ascii="Times New Roman" w:hAnsi="Times New Roman" w:cs="Times New Roman"/>
          <w:sz w:val="22"/>
        </w:rPr>
        <w:t>Y+ and Y- viral vectors were constructed and purchased from Cyagen Biosciences</w:t>
      </w:r>
      <w:r w:rsidRPr="008F34A5">
        <w:rPr>
          <w:rFonts w:ascii="Times New Roman" w:hAnsi="Times New Roman" w:cs="Times New Roman"/>
          <w:bCs/>
          <w:sz w:val="22"/>
        </w:rPr>
        <w:t xml:space="preserve"> </w:t>
      </w:r>
      <w:r w:rsidRPr="008F34A5">
        <w:rPr>
          <w:rFonts w:ascii="Times New Roman" w:hAnsi="Times New Roman" w:cs="Times New Roman"/>
          <w:sz w:val="22"/>
        </w:rPr>
        <w:t>(Guangdong, CHN). Prior to transduction, we plated 2×10</w:t>
      </w:r>
      <w:r w:rsidRPr="008F34A5">
        <w:rPr>
          <w:rFonts w:ascii="Times New Roman" w:hAnsi="Times New Roman" w:cs="Times New Roman"/>
          <w:sz w:val="22"/>
          <w:vertAlign w:val="superscript"/>
        </w:rPr>
        <w:t>5</w:t>
      </w:r>
      <w:r w:rsidRPr="008F34A5">
        <w:rPr>
          <w:rFonts w:ascii="Times New Roman" w:hAnsi="Times New Roman" w:cs="Times New Roman"/>
          <w:sz w:val="22"/>
        </w:rPr>
        <w:t xml:space="preserve"> cells per well in a six-well plate with 2 ml EF medium. After six hours incubating at 37°C in a humidified 5% CO</w:t>
      </w:r>
      <w:r w:rsidRPr="008F34A5">
        <w:rPr>
          <w:rFonts w:ascii="Times New Roman" w:hAnsi="Times New Roman" w:cs="Times New Roman"/>
          <w:sz w:val="22"/>
          <w:vertAlign w:val="subscript"/>
        </w:rPr>
        <w:t>2</w:t>
      </w:r>
      <w:r w:rsidRPr="008F34A5">
        <w:rPr>
          <w:rFonts w:ascii="Times New Roman" w:hAnsi="Times New Roman" w:cs="Times New Roman"/>
          <w:sz w:val="22"/>
        </w:rPr>
        <w:t xml:space="preserve"> incubator, the appropriate virus was added to the cells. The medium containing the virus was gently mixed. Simultaneously, 5 </w:t>
      </w:r>
      <w:r w:rsidRPr="008F34A5">
        <w:rPr>
          <w:rFonts w:ascii="Symbol" w:hAnsi="Symbol" w:cs="Times New Roman"/>
          <w:sz w:val="22"/>
        </w:rPr>
        <w:t></w:t>
      </w:r>
      <w:r w:rsidRPr="008F34A5">
        <w:rPr>
          <w:rFonts w:ascii="Times New Roman" w:hAnsi="Times New Roman" w:cs="Times New Roman"/>
          <w:sz w:val="22"/>
        </w:rPr>
        <w:t>g/ml Polybrene (Cyagen Biosciences) was also added to the desired final concentration. After approximately 7 to 9 days in culture, individual spheres were observed and were visually scored for GFP/RFP-positivity. Spheres infected with empty vectors also expressed GFP/RFP as a control. The infected cells were selected using ampicillin.</w:t>
      </w:r>
    </w:p>
    <w:p w14:paraId="52F31A03" w14:textId="77777777" w:rsidR="00774E04" w:rsidRPr="008F34A5" w:rsidRDefault="00774E04" w:rsidP="00A01455">
      <w:pPr>
        <w:pStyle w:val="3"/>
        <w:spacing w:line="480" w:lineRule="auto"/>
        <w:rPr>
          <w:rFonts w:ascii="Times New Roman" w:hAnsi="Times New Roman" w:cs="Times New Roman"/>
          <w:sz w:val="22"/>
          <w:szCs w:val="22"/>
        </w:rPr>
      </w:pPr>
      <w:r w:rsidRPr="008F34A5">
        <w:rPr>
          <w:rFonts w:ascii="Times New Roman" w:hAnsi="Times New Roman" w:cs="Times New Roman"/>
          <w:sz w:val="22"/>
          <w:szCs w:val="22"/>
        </w:rPr>
        <w:lastRenderedPageBreak/>
        <w:t xml:space="preserve">Glioblastoma pathology review, DNA extraction, and </w:t>
      </w:r>
      <w:r w:rsidRPr="008F34A5">
        <w:rPr>
          <w:rFonts w:ascii="Times New Roman" w:hAnsi="Times New Roman" w:cs="Times New Roman"/>
          <w:i/>
          <w:sz w:val="22"/>
          <w:szCs w:val="22"/>
        </w:rPr>
        <w:t>MGMT</w:t>
      </w:r>
      <w:r w:rsidRPr="008F34A5">
        <w:rPr>
          <w:rFonts w:ascii="Times New Roman" w:hAnsi="Times New Roman" w:cs="Times New Roman"/>
          <w:sz w:val="22"/>
          <w:szCs w:val="22"/>
        </w:rPr>
        <w:t xml:space="preserve"> promoter methylation analysis </w:t>
      </w:r>
    </w:p>
    <w:p w14:paraId="5339BCE8" w14:textId="77777777" w:rsidR="00774E04" w:rsidRPr="008F34A5" w:rsidRDefault="00774E04" w:rsidP="00A01455">
      <w:pPr>
        <w:spacing w:line="480" w:lineRule="auto"/>
        <w:rPr>
          <w:rFonts w:ascii="Times New Roman" w:hAnsi="Times New Roman" w:cs="Times New Roman"/>
          <w:kern w:val="0"/>
          <w:sz w:val="22"/>
        </w:rPr>
      </w:pPr>
      <w:r w:rsidRPr="008F34A5">
        <w:rPr>
          <w:rFonts w:ascii="Times New Roman" w:hAnsi="Times New Roman" w:cs="Times New Roman"/>
          <w:kern w:val="0"/>
          <w:sz w:val="22"/>
        </w:rPr>
        <w:t xml:space="preserve">All tissue samples from primary tumors were confirmed by pathology review (Prof. Qing Li) to represent glioblastoma according to the World Health Organization (WHO) classification of tumors of the central nervous system. Tumor DNA was extracted from formalin-fixed and paraffin-embedded tissue samples using the Qiagen blood and tissue DNA extraction kit (Qiagen, Dusseldorf, GER). Each tumor sample used for DNA extraction was histologically confirmed </w:t>
      </w:r>
      <w:r w:rsidRPr="008F34A5">
        <w:rPr>
          <w:rFonts w:ascii="Times New Roman" w:hAnsi="Times New Roman" w:cs="Times New Roman" w:hint="eastAsia"/>
          <w:kern w:val="0"/>
          <w:sz w:val="22"/>
        </w:rPr>
        <w:t xml:space="preserve">to contain vital glioblastoma tissue with an estimated tumor cell content </w:t>
      </w:r>
      <w:r w:rsidRPr="008F34A5">
        <w:rPr>
          <w:rFonts w:ascii="Times New Roman" w:hAnsi="Times New Roman" w:cs="Times New Roman" w:hint="eastAsia"/>
          <w:kern w:val="0"/>
          <w:sz w:val="22"/>
        </w:rPr>
        <w:t>≥</w:t>
      </w:r>
      <w:r w:rsidRPr="008F34A5">
        <w:rPr>
          <w:rFonts w:ascii="Times New Roman" w:hAnsi="Times New Roman" w:cs="Times New Roman" w:hint="eastAsia"/>
          <w:kern w:val="0"/>
          <w:sz w:val="22"/>
        </w:rPr>
        <w:t xml:space="preserve">80%. </w:t>
      </w:r>
      <w:r w:rsidRPr="008F34A5">
        <w:rPr>
          <w:rFonts w:ascii="Times New Roman" w:hAnsi="Times New Roman" w:cs="Times New Roman"/>
          <w:i/>
          <w:kern w:val="0"/>
          <w:sz w:val="22"/>
        </w:rPr>
        <w:t>MGMT</w:t>
      </w:r>
      <w:r w:rsidRPr="008F34A5">
        <w:rPr>
          <w:rFonts w:ascii="Times New Roman" w:hAnsi="Times New Roman" w:cs="Times New Roman" w:hint="eastAsia"/>
          <w:kern w:val="0"/>
          <w:sz w:val="22"/>
        </w:rPr>
        <w:t xml:space="preserve"> promoter methylation status was determined by methylation-specific PCR (MSP). </w:t>
      </w:r>
    </w:p>
    <w:p w14:paraId="6910E59F" w14:textId="77777777" w:rsidR="00774E04" w:rsidRPr="008F34A5" w:rsidRDefault="00774E04" w:rsidP="00A01455">
      <w:pPr>
        <w:pStyle w:val="3"/>
        <w:spacing w:line="480" w:lineRule="auto"/>
        <w:rPr>
          <w:rFonts w:ascii="Times New Roman" w:hAnsi="Times New Roman" w:cs="Times New Roman"/>
          <w:sz w:val="22"/>
          <w:szCs w:val="22"/>
        </w:rPr>
      </w:pPr>
      <w:r w:rsidRPr="008F34A5">
        <w:rPr>
          <w:rFonts w:ascii="Times New Roman" w:hAnsi="Times New Roman" w:cs="Times New Roman"/>
          <w:sz w:val="22"/>
          <w:szCs w:val="22"/>
        </w:rPr>
        <w:t>RNA isolation and quantitative real-time PCR</w:t>
      </w:r>
    </w:p>
    <w:p w14:paraId="484600B1" w14:textId="77777777" w:rsidR="00774E04" w:rsidRPr="008F34A5" w:rsidRDefault="00774E04" w:rsidP="00A01455">
      <w:pPr>
        <w:spacing w:line="480" w:lineRule="auto"/>
        <w:rPr>
          <w:rFonts w:ascii="Times New Roman" w:hAnsi="Times New Roman" w:cs="Times New Roman"/>
          <w:bCs/>
          <w:sz w:val="22"/>
        </w:rPr>
      </w:pPr>
      <w:r w:rsidRPr="008F34A5">
        <w:rPr>
          <w:rFonts w:ascii="Times New Roman" w:hAnsi="Times New Roman" w:cs="Times New Roman"/>
          <w:sz w:val="22"/>
        </w:rPr>
        <w:t>Total RNA was isolated from cultured cells using TRIzol (TaKaRa, Tokyo,</w:t>
      </w:r>
      <w:r w:rsidRPr="008F34A5">
        <w:rPr>
          <w:rFonts w:ascii="Times New Roman" w:hAnsi="Times New Roman" w:cs="Times New Roman"/>
          <w:bCs/>
          <w:sz w:val="22"/>
        </w:rPr>
        <w:t xml:space="preserve"> </w:t>
      </w:r>
      <w:r w:rsidRPr="008F34A5">
        <w:rPr>
          <w:rFonts w:ascii="Times New Roman" w:hAnsi="Times New Roman" w:cs="Times New Roman"/>
          <w:sz w:val="22"/>
        </w:rPr>
        <w:t>JPN) and purified using miRNeasy columns (Qiagen). Equal amounts of RNA were subjected to cDNA synthesis using the First Strand cDNA Synthesis Kit (Thermo Fisher Scientific) according to the manufacturer’s instructions. The cDNA expression was analyzed by quantitative reverse transcriptase polymerase chain reaction (qRT-PCR) using the SYBR Premix Ex Taq</w:t>
      </w:r>
      <w:r w:rsidRPr="008F34A5">
        <w:rPr>
          <w:rFonts w:ascii="Times New Roman" w:hAnsi="Times New Roman" w:cs="Times New Roman"/>
          <w:sz w:val="22"/>
          <w:vertAlign w:val="superscript"/>
        </w:rPr>
        <w:t xml:space="preserve">TM </w:t>
      </w:r>
      <w:r w:rsidRPr="008F34A5">
        <w:rPr>
          <w:rFonts w:ascii="Times New Roman" w:hAnsi="Times New Roman" w:cs="Times New Roman"/>
          <w:sz w:val="22"/>
        </w:rPr>
        <w:t>II Assay kit (</w:t>
      </w:r>
      <w:r w:rsidRPr="008F34A5">
        <w:rPr>
          <w:rFonts w:ascii="Times New Roman" w:hAnsi="Times New Roman" w:cs="Times New Roman"/>
          <w:bCs/>
          <w:sz w:val="22"/>
        </w:rPr>
        <w:t>TaKaRa</w:t>
      </w:r>
      <w:r w:rsidRPr="008F34A5">
        <w:rPr>
          <w:rFonts w:ascii="Times New Roman" w:hAnsi="Times New Roman" w:cs="Times New Roman"/>
          <w:sz w:val="22"/>
        </w:rPr>
        <w:t xml:space="preserve">) under the following conditions: initial denaturation at 95°C for 3 min, followed by amplification for 40 cycles at 95°C for 30 s, 30 s annealing step at 60°C, 45 s elongation step at 72°C, and finalized with a 10 min elongation step at 72°C. We used the glyceraldehyde-3-phosphate dehydrogenase (GAPDH) primers (sense 5’-AAC GGA TTT GGT CGT ATT GGG C-3’ and antisense 5’-TAA GCA GTT GGT GGT GCA GG-3’) as a normalizing control. Other sequences of the primers applied in our research were designed </w:t>
      </w:r>
      <w:r w:rsidRPr="008F34A5">
        <w:rPr>
          <w:rFonts w:ascii="Times New Roman" w:hAnsi="Times New Roman" w:cs="Times New Roman"/>
          <w:sz w:val="22"/>
        </w:rPr>
        <w:lastRenderedPageBreak/>
        <w:t>based on the sequences of the genomic clones and are as follows: human YKL-40 sense: 5’-TGCAGCCAGAATGGGTGT-3’, antisense: 5’-CTGGTGTAGTAGCAGACCAGTTTGT-3’; human CD133 sense: 5’-AGTGGCATCGTGCAAACCTG-3’, antisense: 5’-CTCCGAATCCATTCGACGATA-3’; human Olig2 sense: 5’-TCGGAGCGAGCTCCTCAAAT-3’, antisense: 5’-GGGAAGATAGTCGTCGCAGCTT-3’; human Vimentin sense: 5’-TGACATTGAGATTGCCACCTACAG-3’, antisense: 5’-TCAACCGTCTTAATCAGAAGTGTCC-3’. The primer sequences used for the real-time quantitative PCR analyses are available upon request.</w:t>
      </w:r>
    </w:p>
    <w:p w14:paraId="409570C6" w14:textId="77777777" w:rsidR="00774E04" w:rsidRPr="008F34A5" w:rsidRDefault="00774E04" w:rsidP="00A01455">
      <w:pPr>
        <w:pStyle w:val="3"/>
        <w:spacing w:line="480" w:lineRule="auto"/>
        <w:rPr>
          <w:rFonts w:ascii="Times New Roman" w:hAnsi="Times New Roman" w:cs="Times New Roman"/>
          <w:sz w:val="22"/>
          <w:szCs w:val="22"/>
        </w:rPr>
      </w:pPr>
      <w:r w:rsidRPr="008F34A5">
        <w:rPr>
          <w:rFonts w:ascii="Times New Roman" w:hAnsi="Times New Roman" w:cs="Times New Roman"/>
          <w:sz w:val="22"/>
          <w:szCs w:val="22"/>
        </w:rPr>
        <w:t>ELISA for YKL-40 in Culture Medium</w:t>
      </w:r>
    </w:p>
    <w:p w14:paraId="40143A0A" w14:textId="77777777" w:rsidR="00774E04" w:rsidRPr="008F34A5" w:rsidRDefault="00774E04" w:rsidP="00A01455">
      <w:pPr>
        <w:spacing w:line="480" w:lineRule="auto"/>
        <w:rPr>
          <w:rFonts w:ascii="Times New Roman" w:hAnsi="Times New Roman" w:cs="Times New Roman"/>
          <w:bCs/>
          <w:sz w:val="22"/>
        </w:rPr>
      </w:pPr>
      <w:r w:rsidRPr="008F34A5">
        <w:rPr>
          <w:rFonts w:ascii="Times New Roman" w:hAnsi="Times New Roman" w:cs="Times New Roman"/>
          <w:sz w:val="22"/>
        </w:rPr>
        <w:t>The amount of YKL-40 protein secreted by the cells was measured by collecting media samples and subjecting them to a two-site sandwich-type ELISA (R&amp;D Systems, Minneapolis,</w:t>
      </w:r>
      <w:r w:rsidRPr="008F34A5">
        <w:rPr>
          <w:rFonts w:ascii="Times New Roman" w:hAnsi="Times New Roman" w:cs="Times New Roman" w:hint="eastAsia"/>
          <w:sz w:val="22"/>
        </w:rPr>
        <w:t xml:space="preserve"> </w:t>
      </w:r>
      <w:r w:rsidRPr="008F34A5">
        <w:rPr>
          <w:rFonts w:ascii="Times New Roman" w:hAnsi="Times New Roman" w:cs="Times New Roman"/>
          <w:sz w:val="22"/>
        </w:rPr>
        <w:t>MN,</w:t>
      </w:r>
      <w:r w:rsidRPr="008F34A5">
        <w:rPr>
          <w:rFonts w:ascii="Times New Roman" w:hAnsi="Times New Roman" w:cs="Times New Roman" w:hint="eastAsia"/>
          <w:sz w:val="22"/>
        </w:rPr>
        <w:t xml:space="preserve"> </w:t>
      </w:r>
      <w:r w:rsidRPr="008F34A5">
        <w:rPr>
          <w:rFonts w:ascii="Times New Roman" w:hAnsi="Times New Roman" w:cs="Times New Roman"/>
          <w:sz w:val="22"/>
        </w:rPr>
        <w:t>USA), according to the manufacturer’s instructions. Each time point was analyzed in triplicate. The protein concentrations were determined with an OD value, which was measured at 405 nm wavelength using a Bio-Rad Benchmark Microplate Reader.</w:t>
      </w:r>
    </w:p>
    <w:p w14:paraId="630370DD" w14:textId="77777777" w:rsidR="00774E04" w:rsidRPr="008F34A5" w:rsidRDefault="00774E04" w:rsidP="00A01455">
      <w:pPr>
        <w:pStyle w:val="3"/>
        <w:spacing w:line="480" w:lineRule="auto"/>
        <w:rPr>
          <w:rFonts w:ascii="Times New Roman" w:hAnsi="Times New Roman" w:cs="Times New Roman"/>
          <w:sz w:val="22"/>
          <w:szCs w:val="22"/>
        </w:rPr>
      </w:pPr>
      <w:r w:rsidRPr="008F34A5">
        <w:rPr>
          <w:rFonts w:ascii="Times New Roman" w:hAnsi="Times New Roman" w:cs="Times New Roman"/>
          <w:sz w:val="22"/>
          <w:szCs w:val="22"/>
        </w:rPr>
        <w:t>Western Blotting Analyses</w:t>
      </w:r>
    </w:p>
    <w:p w14:paraId="160DC952" w14:textId="77777777" w:rsidR="00774E04" w:rsidRPr="008F34A5" w:rsidRDefault="00774E04" w:rsidP="00A01455">
      <w:pPr>
        <w:spacing w:line="480" w:lineRule="auto"/>
        <w:rPr>
          <w:rFonts w:ascii="Times New Roman" w:hAnsi="Times New Roman" w:cs="Times New Roman"/>
          <w:sz w:val="22"/>
        </w:rPr>
      </w:pPr>
      <w:r w:rsidRPr="008F34A5">
        <w:rPr>
          <w:rFonts w:ascii="Times New Roman" w:hAnsi="Times New Roman" w:cs="Times New Roman"/>
          <w:sz w:val="22"/>
        </w:rPr>
        <w:t xml:space="preserve">Western blotting analyses were performed as previously described </w:t>
      </w:r>
      <w:hyperlink w:anchor="_ENREF_2" w:tooltip="Zhang, 2010 #2" w:history="1">
        <w:r w:rsidR="00CF303D" w:rsidRPr="008F34A5">
          <w:rPr>
            <w:rFonts w:ascii="Times New Roman" w:hAnsi="Times New Roman" w:cs="Times New Roman"/>
            <w:bCs/>
            <w:sz w:val="22"/>
          </w:rPr>
          <w:fldChar w:fldCharType="begin">
            <w:fldData xml:space="preserve">PEVuZE5vdGU+PENpdGU+PEF1dGhvcj5aaGFuZzwvQXV0aG9yPjxZZWFyPjIwMTA8L1llYXI+PFJl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</w:fldData>
          </w:fldChar>
        </w:r>
        <w:r w:rsidR="00CF303D">
          <w:rPr>
            <w:rFonts w:ascii="Times New Roman" w:hAnsi="Times New Roman" w:cs="Times New Roman"/>
            <w:bCs/>
            <w:sz w:val="22"/>
          </w:rPr>
          <w:instrText xml:space="preserve"> ADDIN EN.CITE </w:instrText>
        </w:r>
        <w:r w:rsidR="00CF303D">
          <w:rPr>
            <w:rFonts w:ascii="Times New Roman" w:hAnsi="Times New Roman" w:cs="Times New Roman"/>
            <w:bCs/>
            <w:sz w:val="22"/>
          </w:rPr>
          <w:fldChar w:fldCharType="begin">
            <w:fldData xml:space="preserve">PEVuZE5vdGU+PENpdGU+PEF1dGhvcj5aaGFuZzwvQXV0aG9yPjxZZWFyPjIwMTA8L1llYXI+PFJl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</w:fldData>
          </w:fldChar>
        </w:r>
        <w:r w:rsidR="00CF303D">
          <w:rPr>
            <w:rFonts w:ascii="Times New Roman" w:hAnsi="Times New Roman" w:cs="Times New Roman"/>
            <w:bCs/>
            <w:sz w:val="22"/>
          </w:rPr>
          <w:instrText xml:space="preserve"> ADDIN EN.CITE.DATA </w:instrText>
        </w:r>
        <w:r w:rsidR="00CF303D">
          <w:rPr>
            <w:rFonts w:ascii="Times New Roman" w:hAnsi="Times New Roman" w:cs="Times New Roman"/>
            <w:bCs/>
            <w:sz w:val="22"/>
          </w:rPr>
        </w:r>
        <w:r w:rsidR="00CF303D">
          <w:rPr>
            <w:rFonts w:ascii="Times New Roman" w:hAnsi="Times New Roman" w:cs="Times New Roman"/>
            <w:bCs/>
            <w:sz w:val="22"/>
          </w:rPr>
          <w:fldChar w:fldCharType="end"/>
        </w:r>
        <w:r w:rsidR="00CF303D" w:rsidRPr="008F34A5">
          <w:rPr>
            <w:rFonts w:ascii="Times New Roman" w:hAnsi="Times New Roman" w:cs="Times New Roman"/>
            <w:bCs/>
            <w:sz w:val="22"/>
          </w:rPr>
        </w:r>
        <w:r w:rsidR="00CF303D" w:rsidRPr="008F34A5">
          <w:rPr>
            <w:rFonts w:ascii="Times New Roman" w:hAnsi="Times New Roman" w:cs="Times New Roman"/>
            <w:bCs/>
            <w:sz w:val="22"/>
          </w:rPr>
          <w:fldChar w:fldCharType="separate"/>
        </w:r>
        <w:r w:rsidR="00CF303D" w:rsidRPr="00363E5F">
          <w:rPr>
            <w:rFonts w:ascii="Times New Roman" w:hAnsi="Times New Roman" w:cs="Times New Roman"/>
            <w:bCs/>
            <w:noProof/>
            <w:sz w:val="22"/>
            <w:vertAlign w:val="superscript"/>
          </w:rPr>
          <w:t>2</w:t>
        </w:r>
        <w:r w:rsidR="00CF303D" w:rsidRPr="008F34A5">
          <w:rPr>
            <w:rFonts w:ascii="Times New Roman" w:hAnsi="Times New Roman" w:cs="Times New Roman"/>
            <w:bCs/>
            <w:sz w:val="22"/>
          </w:rPr>
          <w:fldChar w:fldCharType="end"/>
        </w:r>
      </w:hyperlink>
      <w:r w:rsidRPr="008F34A5">
        <w:rPr>
          <w:rFonts w:ascii="Times New Roman" w:hAnsi="Times New Roman" w:cs="Times New Roman"/>
          <w:sz w:val="22"/>
        </w:rPr>
        <w:t xml:space="preserve"> with primary antibodies against Vimentin</w:t>
      </w:r>
      <w:r w:rsidRPr="008F34A5">
        <w:rPr>
          <w:rFonts w:ascii="Times New Roman" w:hAnsi="Times New Roman" w:cs="Times New Roman"/>
          <w:bCs/>
          <w:sz w:val="22"/>
        </w:rPr>
        <w:t xml:space="preserve"> (1:1000)</w:t>
      </w:r>
      <w:r w:rsidRPr="008F34A5">
        <w:rPr>
          <w:rFonts w:ascii="Times New Roman" w:hAnsi="Times New Roman" w:cs="Times New Roman"/>
          <w:sz w:val="22"/>
        </w:rPr>
        <w:t>, Olig2</w:t>
      </w:r>
      <w:r w:rsidRPr="008F34A5">
        <w:rPr>
          <w:rFonts w:ascii="Times New Roman" w:hAnsi="Times New Roman" w:cs="Times New Roman"/>
          <w:bCs/>
          <w:sz w:val="22"/>
        </w:rPr>
        <w:t xml:space="preserve"> (1:500)</w:t>
      </w:r>
      <w:r w:rsidRPr="008F34A5">
        <w:rPr>
          <w:rFonts w:ascii="Times New Roman" w:hAnsi="Times New Roman" w:cs="Times New Roman"/>
          <w:sz w:val="22"/>
        </w:rPr>
        <w:t xml:space="preserve">, </w:t>
      </w:r>
      <w:r w:rsidRPr="008F34A5">
        <w:rPr>
          <w:rFonts w:ascii="Times New Roman" w:hAnsi="Times New Roman" w:cs="Times New Roman"/>
          <w:bCs/>
          <w:sz w:val="22"/>
        </w:rPr>
        <w:t>YKL-40 (1:250) (R&amp;D Systems</w:t>
      </w:r>
      <w:r w:rsidRPr="008F34A5">
        <w:rPr>
          <w:rFonts w:ascii="Times New Roman" w:hAnsi="Times New Roman" w:cs="Times New Roman"/>
          <w:sz w:val="22"/>
        </w:rPr>
        <w:t xml:space="preserve">), </w:t>
      </w:r>
      <w:r w:rsidRPr="008F34A5">
        <w:rPr>
          <w:rFonts w:ascii="Times New Roman" w:hAnsi="Times New Roman" w:cs="Times New Roman"/>
          <w:bCs/>
          <w:sz w:val="22"/>
        </w:rPr>
        <w:t>Nestin (1:500) (</w:t>
      </w:r>
      <w:r w:rsidRPr="008F34A5">
        <w:rPr>
          <w:rFonts w:ascii="Times New Roman" w:hAnsi="Times New Roman" w:cs="Times New Roman"/>
          <w:sz w:val="22"/>
        </w:rPr>
        <w:t>Santa Cruz Biotechnology), Ras</w:t>
      </w:r>
      <w:r w:rsidRPr="008F34A5">
        <w:rPr>
          <w:rFonts w:ascii="Times New Roman" w:hAnsi="Times New Roman" w:cs="Times New Roman"/>
          <w:bCs/>
          <w:sz w:val="22"/>
        </w:rPr>
        <w:t xml:space="preserve"> (1:1000)</w:t>
      </w:r>
      <w:r w:rsidRPr="008F34A5">
        <w:rPr>
          <w:rFonts w:ascii="Times New Roman" w:hAnsi="Times New Roman" w:cs="Times New Roman"/>
          <w:sz w:val="22"/>
        </w:rPr>
        <w:t>, Phospho-MEK1/2</w:t>
      </w:r>
      <w:r w:rsidRPr="008F34A5">
        <w:rPr>
          <w:rFonts w:ascii="Times New Roman" w:hAnsi="Times New Roman" w:cs="Times New Roman"/>
          <w:bCs/>
          <w:sz w:val="22"/>
        </w:rPr>
        <w:t xml:space="preserve"> (1:1000)</w:t>
      </w:r>
      <w:r w:rsidRPr="008F34A5">
        <w:rPr>
          <w:rFonts w:ascii="Times New Roman" w:hAnsi="Times New Roman" w:cs="Times New Roman"/>
          <w:sz w:val="22"/>
        </w:rPr>
        <w:t>, MEK1/2</w:t>
      </w:r>
      <w:r w:rsidRPr="008F34A5">
        <w:rPr>
          <w:rFonts w:ascii="Times New Roman" w:hAnsi="Times New Roman" w:cs="Times New Roman"/>
          <w:bCs/>
          <w:sz w:val="22"/>
        </w:rPr>
        <w:t xml:space="preserve"> (1:1000)</w:t>
      </w:r>
      <w:r w:rsidRPr="008F34A5">
        <w:rPr>
          <w:rFonts w:ascii="Times New Roman" w:hAnsi="Times New Roman" w:cs="Times New Roman"/>
          <w:sz w:val="22"/>
        </w:rPr>
        <w:t>, Phospho-ERK1/2</w:t>
      </w:r>
      <w:r w:rsidRPr="008F34A5">
        <w:rPr>
          <w:rFonts w:ascii="Times New Roman" w:hAnsi="Times New Roman" w:cs="Times New Roman"/>
          <w:bCs/>
          <w:sz w:val="22"/>
        </w:rPr>
        <w:t xml:space="preserve"> (1:2000)</w:t>
      </w:r>
      <w:r w:rsidRPr="008F34A5">
        <w:rPr>
          <w:rFonts w:ascii="Times New Roman" w:hAnsi="Times New Roman" w:cs="Times New Roman"/>
          <w:sz w:val="22"/>
        </w:rPr>
        <w:t>, ERK1/2</w:t>
      </w:r>
      <w:r w:rsidRPr="008F34A5">
        <w:rPr>
          <w:rFonts w:ascii="Times New Roman" w:hAnsi="Times New Roman" w:cs="Times New Roman"/>
          <w:bCs/>
          <w:sz w:val="22"/>
        </w:rPr>
        <w:t xml:space="preserve"> (1:2000)</w:t>
      </w:r>
      <w:r w:rsidRPr="008F34A5">
        <w:rPr>
          <w:rFonts w:ascii="Times New Roman" w:hAnsi="Times New Roman" w:cs="Times New Roman"/>
          <w:sz w:val="22"/>
        </w:rPr>
        <w:t>, MGMT</w:t>
      </w:r>
      <w:r w:rsidRPr="008F34A5">
        <w:rPr>
          <w:rFonts w:ascii="Times New Roman" w:hAnsi="Times New Roman" w:cs="Times New Roman"/>
          <w:bCs/>
          <w:sz w:val="22"/>
        </w:rPr>
        <w:t xml:space="preserve"> (1:1000)</w:t>
      </w:r>
      <w:r w:rsidRPr="008F34A5">
        <w:rPr>
          <w:rFonts w:ascii="Times New Roman" w:hAnsi="Times New Roman" w:cs="Times New Roman"/>
          <w:sz w:val="22"/>
        </w:rPr>
        <w:t xml:space="preserve">, </w:t>
      </w:r>
      <w:r w:rsidRPr="008F34A5">
        <w:rPr>
          <w:rFonts w:ascii="Times New Roman" w:hAnsi="Times New Roman" w:cs="Times New Roman"/>
          <w:sz w:val="22"/>
        </w:rPr>
        <w:sym w:font="Symbol" w:char="0062"/>
      </w:r>
      <w:r w:rsidRPr="008F34A5">
        <w:rPr>
          <w:rFonts w:ascii="Times New Roman" w:hAnsi="Times New Roman" w:cs="Times New Roman"/>
          <w:sz w:val="22"/>
        </w:rPr>
        <w:t>-actin</w:t>
      </w:r>
      <w:r w:rsidRPr="008F34A5">
        <w:rPr>
          <w:rFonts w:ascii="Times New Roman" w:hAnsi="Times New Roman" w:cs="Times New Roman"/>
          <w:bCs/>
          <w:sz w:val="22"/>
        </w:rPr>
        <w:t xml:space="preserve"> (1:2000)</w:t>
      </w:r>
      <w:r w:rsidRPr="008F34A5">
        <w:rPr>
          <w:rFonts w:ascii="Times New Roman" w:hAnsi="Times New Roman" w:cs="Times New Roman"/>
          <w:sz w:val="22"/>
        </w:rPr>
        <w:t xml:space="preserve">, </w:t>
      </w:r>
      <w:r w:rsidRPr="008F34A5">
        <w:rPr>
          <w:rFonts w:ascii="Times New Roman" w:hAnsi="Times New Roman" w:cs="Times New Roman"/>
          <w:sz w:val="22"/>
        </w:rPr>
        <w:sym w:font="Symbol" w:char="0062"/>
      </w:r>
      <w:r w:rsidRPr="008F34A5">
        <w:rPr>
          <w:rFonts w:ascii="Times New Roman" w:hAnsi="Times New Roman" w:cs="Times New Roman"/>
          <w:sz w:val="22"/>
        </w:rPr>
        <w:t>-tubulin</w:t>
      </w:r>
      <w:r w:rsidRPr="008F34A5">
        <w:rPr>
          <w:rFonts w:ascii="Times New Roman" w:hAnsi="Times New Roman" w:cs="Times New Roman"/>
          <w:bCs/>
          <w:sz w:val="22"/>
        </w:rPr>
        <w:t xml:space="preserve"> </w:t>
      </w:r>
      <w:r w:rsidRPr="008F34A5">
        <w:rPr>
          <w:rFonts w:ascii="Times New Roman" w:hAnsi="Times New Roman" w:cs="Times New Roman"/>
          <w:bCs/>
          <w:sz w:val="22"/>
        </w:rPr>
        <w:lastRenderedPageBreak/>
        <w:t>(1:2000)</w:t>
      </w:r>
      <w:r w:rsidRPr="008F34A5">
        <w:rPr>
          <w:rFonts w:ascii="Times New Roman" w:hAnsi="Times New Roman" w:cs="Times New Roman"/>
          <w:sz w:val="22"/>
        </w:rPr>
        <w:t>, Vinculin</w:t>
      </w:r>
      <w:r w:rsidRPr="008F34A5">
        <w:rPr>
          <w:rFonts w:ascii="Times New Roman" w:hAnsi="Times New Roman" w:cs="Times New Roman"/>
          <w:bCs/>
          <w:sz w:val="22"/>
        </w:rPr>
        <w:t xml:space="preserve"> (1:1000)</w:t>
      </w:r>
      <w:r w:rsidRPr="008F34A5">
        <w:rPr>
          <w:rFonts w:ascii="Times New Roman" w:hAnsi="Times New Roman" w:cs="Times New Roman"/>
          <w:sz w:val="22"/>
        </w:rPr>
        <w:t xml:space="preserve"> (Cell Signaling Technology, Beverly, MA, USA),</w:t>
      </w:r>
      <w:r w:rsidRPr="008F34A5">
        <w:rPr>
          <w:rFonts w:ascii="Times New Roman" w:hAnsi="Times New Roman" w:cs="Times New Roman"/>
          <w:color w:val="000000" w:themeColor="text1"/>
          <w:kern w:val="24"/>
          <w:sz w:val="22"/>
        </w:rPr>
        <w:t xml:space="preserve"> </w:t>
      </w:r>
      <w:r w:rsidRPr="008F34A5">
        <w:rPr>
          <w:rFonts w:ascii="Times New Roman" w:hAnsi="Times New Roman" w:cs="Times New Roman"/>
          <w:sz w:val="22"/>
        </w:rPr>
        <w:t>γH2AX</w:t>
      </w:r>
      <w:r w:rsidRPr="008F34A5">
        <w:rPr>
          <w:rFonts w:ascii="Times New Roman" w:hAnsi="Times New Roman" w:cs="Times New Roman"/>
          <w:bCs/>
          <w:sz w:val="22"/>
        </w:rPr>
        <w:t xml:space="preserve"> (1:500) (Millipore</w:t>
      </w:r>
      <w:r w:rsidRPr="008F34A5">
        <w:rPr>
          <w:rFonts w:ascii="Times New Roman" w:hAnsi="Times New Roman" w:cs="Times New Roman"/>
          <w:sz w:val="22"/>
        </w:rPr>
        <w:t>), phospho-ATM</w:t>
      </w:r>
      <w:r w:rsidRPr="008F34A5">
        <w:rPr>
          <w:rFonts w:ascii="Times New Roman" w:hAnsi="Times New Roman" w:cs="Times New Roman"/>
          <w:bCs/>
          <w:sz w:val="22"/>
        </w:rPr>
        <w:t xml:space="preserve"> (1:1000)</w:t>
      </w:r>
      <w:r w:rsidRPr="008F34A5">
        <w:rPr>
          <w:rFonts w:ascii="Times New Roman" w:hAnsi="Times New Roman" w:cs="Times New Roman"/>
          <w:sz w:val="22"/>
        </w:rPr>
        <w:t>, ATM</w:t>
      </w:r>
      <w:r w:rsidRPr="008F34A5">
        <w:rPr>
          <w:rFonts w:ascii="Times New Roman" w:hAnsi="Times New Roman" w:cs="Times New Roman"/>
          <w:bCs/>
          <w:sz w:val="22"/>
        </w:rPr>
        <w:t xml:space="preserve"> (1:1000) </w:t>
      </w:r>
      <w:r w:rsidRPr="008F34A5">
        <w:rPr>
          <w:rFonts w:ascii="Times New Roman" w:hAnsi="Times New Roman" w:cs="Times New Roman"/>
          <w:sz w:val="22"/>
        </w:rPr>
        <w:t>(Rockland, Gilbertsville, PA, USA) and followed by incubation for 1 h at room temperature with a secondary antibody (HRP-conjugated anti-rat or anti-rabbit IgG</w:t>
      </w:r>
      <w:r w:rsidRPr="008F34A5">
        <w:rPr>
          <w:rFonts w:ascii="Times New Roman" w:hAnsi="Times New Roman" w:cs="Times New Roman"/>
          <w:bCs/>
          <w:sz w:val="22"/>
        </w:rPr>
        <w:t xml:space="preserve"> 1:5000</w:t>
      </w:r>
      <w:r w:rsidRPr="008F34A5">
        <w:rPr>
          <w:rFonts w:ascii="Times New Roman" w:hAnsi="Times New Roman" w:cs="Times New Roman"/>
          <w:sz w:val="22"/>
        </w:rPr>
        <w:t xml:space="preserve">; Cell Signaling Technology). Immunoreactive bands were visualized using Enhanced Chemiluminescence (Amersham Pharmacia Biotech, Buckinghamshire, UK) and quantified with a LAS-1000 plus Gel Documentation System (Fujifilm, Tokyo, Japan). </w:t>
      </w:r>
    </w:p>
    <w:p w14:paraId="29F10C02" w14:textId="77777777" w:rsidR="00774E04" w:rsidRPr="008F34A5" w:rsidRDefault="00774E04" w:rsidP="00A01455">
      <w:pPr>
        <w:pStyle w:val="3"/>
        <w:spacing w:line="480" w:lineRule="auto"/>
        <w:rPr>
          <w:rFonts w:ascii="Times New Roman" w:hAnsi="Times New Roman" w:cs="Times New Roman"/>
          <w:sz w:val="22"/>
          <w:szCs w:val="22"/>
        </w:rPr>
      </w:pPr>
      <w:r w:rsidRPr="008F34A5">
        <w:rPr>
          <w:rFonts w:ascii="Times New Roman" w:hAnsi="Times New Roman" w:cs="Times New Roman"/>
          <w:sz w:val="22"/>
          <w:szCs w:val="22"/>
        </w:rPr>
        <w:t>Single-Cell Sphere-Formation Assay and BrdU</w:t>
      </w:r>
    </w:p>
    <w:p w14:paraId="1F666B91" w14:textId="77777777" w:rsidR="00774E04" w:rsidRPr="008F34A5" w:rsidRDefault="00774E04" w:rsidP="00A01455">
      <w:pPr>
        <w:spacing w:line="480" w:lineRule="auto"/>
        <w:rPr>
          <w:rFonts w:ascii="Times New Roman" w:hAnsi="Times New Roman" w:cs="Times New Roman"/>
          <w:bCs/>
          <w:kern w:val="0"/>
          <w:sz w:val="22"/>
        </w:rPr>
      </w:pPr>
      <w:r w:rsidRPr="008F34A5">
        <w:rPr>
          <w:rFonts w:ascii="Times New Roman" w:hAnsi="Times New Roman" w:cs="Times New Roman"/>
          <w:bCs/>
          <w:kern w:val="0"/>
          <w:sz w:val="22"/>
        </w:rPr>
        <w:t xml:space="preserve">For each condition, single cells were plated in 150 </w:t>
      </w:r>
      <w:r w:rsidRPr="008F34A5">
        <w:rPr>
          <w:rFonts w:ascii="Times New Roman" w:hAnsi="Times New Roman" w:cs="Times New Roman"/>
          <w:bCs/>
          <w:kern w:val="0"/>
          <w:sz w:val="22"/>
        </w:rPr>
        <w:sym w:font="Symbol" w:char="F06D"/>
      </w:r>
      <w:r w:rsidRPr="008F34A5">
        <w:rPr>
          <w:rFonts w:ascii="Times New Roman" w:hAnsi="Times New Roman" w:cs="Times New Roman"/>
          <w:bCs/>
          <w:kern w:val="0"/>
          <w:sz w:val="22"/>
        </w:rPr>
        <w:t>l of serum-free medium in a 96-well plate. The sphere number/96-well plate was assessed after 14 days. The mean and SD of two biological replicates were calculated. In the serial sphere-forming assay, the same procedure was repeated for two additional passages. TMZ (Merck Sharp &amp; Dohme Ltd., Whitehouse, NJ, USA) was dissolved in 5% dimethyl sulfoxide (DMSO) in PBS. The doses of TMZ ranged from 0.01 to 1000 µM. Dose-response curves and effective dose (ED</w:t>
      </w:r>
      <w:r w:rsidRPr="008F34A5">
        <w:rPr>
          <w:rFonts w:ascii="Times New Roman" w:hAnsi="Times New Roman" w:cs="Times New Roman"/>
          <w:bCs/>
          <w:kern w:val="0"/>
          <w:sz w:val="22"/>
          <w:vertAlign w:val="subscript"/>
        </w:rPr>
        <w:t>50</w:t>
      </w:r>
      <w:r w:rsidRPr="008F34A5">
        <w:rPr>
          <w:rFonts w:ascii="Times New Roman" w:hAnsi="Times New Roman" w:cs="Times New Roman"/>
          <w:bCs/>
          <w:kern w:val="0"/>
          <w:sz w:val="22"/>
        </w:rPr>
        <w:t xml:space="preserve">) values were obtained and compared at day 5. BrdU assays were performed according to the manufacturer’s recommendations (Roche, Basel, CH). The experiments were repeated at least three times for each of the conditions, and each experiment was performed in triplicate. </w:t>
      </w:r>
    </w:p>
    <w:p w14:paraId="37394E0D" w14:textId="77777777" w:rsidR="00774E04" w:rsidRPr="008F34A5" w:rsidRDefault="00774E04" w:rsidP="00A01455">
      <w:pPr>
        <w:pStyle w:val="3"/>
        <w:spacing w:line="480" w:lineRule="auto"/>
        <w:rPr>
          <w:rFonts w:ascii="Times New Roman" w:hAnsi="Times New Roman" w:cs="Times New Roman"/>
          <w:sz w:val="22"/>
          <w:szCs w:val="22"/>
        </w:rPr>
      </w:pPr>
      <w:r w:rsidRPr="008F34A5">
        <w:rPr>
          <w:rFonts w:ascii="Times New Roman" w:hAnsi="Times New Roman" w:cs="Times New Roman"/>
          <w:sz w:val="22"/>
          <w:szCs w:val="22"/>
        </w:rPr>
        <w:t>Inhibitor</w:t>
      </w:r>
    </w:p>
    <w:p w14:paraId="2C74214A" w14:textId="77777777" w:rsidR="00774E04" w:rsidRPr="008F34A5" w:rsidRDefault="00774E04" w:rsidP="00A01455">
      <w:pPr>
        <w:spacing w:line="480" w:lineRule="auto"/>
        <w:rPr>
          <w:rFonts w:ascii="Times New Roman" w:hAnsi="Times New Roman" w:cs="Times New Roman"/>
          <w:bCs/>
          <w:kern w:val="0"/>
          <w:sz w:val="22"/>
        </w:rPr>
      </w:pPr>
      <w:r w:rsidRPr="008F34A5">
        <w:rPr>
          <w:rFonts w:ascii="Times New Roman" w:hAnsi="Times New Roman" w:cs="Times New Roman"/>
          <w:bCs/>
          <w:kern w:val="0"/>
          <w:sz w:val="22"/>
        </w:rPr>
        <w:t>The ERK pathway specific inhibitor PD98059 was purchased from Calbiochem</w:t>
      </w:r>
      <w:r w:rsidRPr="008F34A5">
        <w:rPr>
          <w:rFonts w:ascii="Times New Roman" w:hAnsi="Times New Roman" w:cs="Times New Roman"/>
          <w:sz w:val="22"/>
        </w:rPr>
        <w:t xml:space="preserve"> (Millipore)</w:t>
      </w:r>
      <w:r w:rsidRPr="008F34A5">
        <w:rPr>
          <w:rFonts w:ascii="Times New Roman" w:hAnsi="Times New Roman" w:cs="Times New Roman"/>
          <w:bCs/>
          <w:kern w:val="0"/>
          <w:sz w:val="22"/>
        </w:rPr>
        <w:t xml:space="preserve">. Prior to use, small molecules were dissolved in DMSO. For analysis of the following ERK </w:t>
      </w:r>
      <w:r w:rsidRPr="008F34A5">
        <w:rPr>
          <w:rFonts w:ascii="Times New Roman" w:hAnsi="Times New Roman" w:cs="Times New Roman"/>
          <w:bCs/>
          <w:kern w:val="0"/>
          <w:sz w:val="22"/>
        </w:rPr>
        <w:lastRenderedPageBreak/>
        <w:t xml:space="preserve">pathway inhibitor treatment, all of the WZs were seeded at </w:t>
      </w:r>
      <w:r w:rsidRPr="008F34A5">
        <w:rPr>
          <w:rFonts w:ascii="Times New Roman" w:hAnsi="Times New Roman" w:cs="Times New Roman"/>
          <w:sz w:val="22"/>
        </w:rPr>
        <w:t>2×10</w:t>
      </w:r>
      <w:r w:rsidRPr="008F34A5">
        <w:rPr>
          <w:rFonts w:ascii="Times New Roman" w:hAnsi="Times New Roman" w:cs="Times New Roman"/>
          <w:sz w:val="22"/>
          <w:vertAlign w:val="superscript"/>
        </w:rPr>
        <w:t>5</w:t>
      </w:r>
      <w:r w:rsidRPr="008F34A5">
        <w:rPr>
          <w:rFonts w:ascii="Times New Roman" w:hAnsi="Times New Roman" w:cs="Times New Roman"/>
          <w:sz w:val="22"/>
        </w:rPr>
        <w:t xml:space="preserve"> cells per well</w:t>
      </w:r>
      <w:r w:rsidRPr="008F34A5">
        <w:rPr>
          <w:rFonts w:ascii="Times New Roman" w:hAnsi="Times New Roman" w:cs="Times New Roman"/>
          <w:bCs/>
          <w:kern w:val="0"/>
          <w:sz w:val="22"/>
        </w:rPr>
        <w:t xml:space="preserve"> into a</w:t>
      </w:r>
      <w:r w:rsidRPr="008F34A5">
        <w:rPr>
          <w:rFonts w:ascii="Times New Roman" w:hAnsi="Times New Roman" w:cs="Times New Roman"/>
          <w:sz w:val="22"/>
        </w:rPr>
        <w:t xml:space="preserve"> six-well plate, with indicated drugs (40 </w:t>
      </w:r>
      <w:r w:rsidRPr="008F34A5">
        <w:rPr>
          <w:rFonts w:ascii="Symbol" w:hAnsi="Symbol" w:cs="Times New Roman"/>
          <w:sz w:val="22"/>
        </w:rPr>
        <w:t></w:t>
      </w:r>
      <w:r w:rsidRPr="008F34A5">
        <w:rPr>
          <w:rFonts w:ascii="Times New Roman" w:hAnsi="Times New Roman" w:cs="Times New Roman"/>
          <w:sz w:val="22"/>
        </w:rPr>
        <w:t>M) added approximately 24 h prior to the final harvest.</w:t>
      </w:r>
    </w:p>
    <w:p w14:paraId="7E2DE22E" w14:textId="77777777" w:rsidR="00774E04" w:rsidRDefault="00774E04" w:rsidP="00A01455">
      <w:pPr>
        <w:pStyle w:val="3"/>
        <w:spacing w:line="480" w:lineRule="auto"/>
        <w:rPr>
          <w:rFonts w:ascii="Times New Roman" w:hAnsi="Times New Roman" w:cs="Times New Roman"/>
          <w:sz w:val="22"/>
          <w:szCs w:val="22"/>
        </w:rPr>
      </w:pPr>
      <w:r w:rsidRPr="008F34A5">
        <w:rPr>
          <w:rFonts w:ascii="Times New Roman" w:hAnsi="Times New Roman" w:cs="Times New Roman"/>
          <w:sz w:val="22"/>
          <w:szCs w:val="22"/>
        </w:rPr>
        <w:t xml:space="preserve">RNA-Seq </w:t>
      </w:r>
    </w:p>
    <w:p w14:paraId="414AF7CC" w14:textId="77777777" w:rsidR="00774E04" w:rsidRPr="00587174" w:rsidRDefault="00774E04" w:rsidP="00A01455">
      <w:pPr>
        <w:spacing w:line="480" w:lineRule="auto"/>
        <w:rPr>
          <w:rFonts w:ascii="Times New Roman" w:hAnsi="Times New Roman" w:cs="Times New Roman"/>
          <w:sz w:val="22"/>
        </w:rPr>
      </w:pPr>
      <w:r w:rsidRPr="00587174">
        <w:rPr>
          <w:rFonts w:ascii="Times New Roman" w:hAnsi="Times New Roman" w:cs="Times New Roman"/>
          <w:sz w:val="22"/>
        </w:rPr>
        <w:t xml:space="preserve">RNA sample collection and preparation: Total cellular RNA was extracted </w:t>
      </w:r>
      <w:r w:rsidRPr="00FA4B0B">
        <w:rPr>
          <w:rFonts w:ascii="Times New Roman" w:hAnsi="Times New Roman" w:cs="Times New Roman"/>
          <w:sz w:val="22"/>
        </w:rPr>
        <w:t>using TRIzol (TaKaRa, Tokyo,</w:t>
      </w:r>
      <w:r w:rsidRPr="00FA4B0B">
        <w:rPr>
          <w:rFonts w:ascii="Times New Roman" w:hAnsi="Times New Roman" w:cs="Times New Roman"/>
          <w:bCs/>
          <w:sz w:val="22"/>
        </w:rPr>
        <w:t xml:space="preserve"> </w:t>
      </w:r>
      <w:r w:rsidRPr="00FA4B0B">
        <w:rPr>
          <w:rFonts w:ascii="Times New Roman" w:hAnsi="Times New Roman" w:cs="Times New Roman"/>
          <w:sz w:val="22"/>
        </w:rPr>
        <w:t>JPN)</w:t>
      </w:r>
      <w:r w:rsidRPr="00587174">
        <w:rPr>
          <w:rFonts w:ascii="Times New Roman" w:hAnsi="Times New Roman" w:cs="Times New Roman"/>
          <w:sz w:val="22"/>
        </w:rPr>
        <w:t xml:space="preserve">. RNA degradation and contamination were monitored on 1% agarose gels. RNA concentration was measured using Qubit® RNA Assay Kit in Qubit® 2.0 Flurometer (Life Technologies, CA, USA). RNA integrity was assessed using the RNA Nano 6000 Assay Kit of the Bioanalyzer 2100 system (Agilent Technologies, CA, USA). Library preparation and sequencing: The poly-(A) enriched RNA sequencing libraries were prepared according to a previously published protocol, using 0.5 </w:t>
      </w:r>
      <w:r w:rsidRPr="00587174">
        <w:rPr>
          <w:rFonts w:ascii="宋体" w:eastAsia="宋体" w:hAnsi="宋体" w:cs="Times New Roman" w:hint="eastAsia"/>
          <w:sz w:val="22"/>
        </w:rPr>
        <w:t>µ</w:t>
      </w:r>
      <w:r w:rsidRPr="00587174">
        <w:rPr>
          <w:rFonts w:ascii="Times New Roman" w:hAnsi="Times New Roman" w:cs="Times New Roman"/>
          <w:sz w:val="22"/>
        </w:rPr>
        <w:t>g of total RNA per library in all instances. Dynabeads mRNA Purification Kit (Ambion, CA, USA) was used to isolate poly-(A) mRNA from total RNA. Random hexamer-primers were used to synthesize first-strand cDNA, while second-strand cDNA was synthesized using buffer, dNTPs, RNase, and DNA polymerase I. Then the double-stranded cDNA fragments were purified using 1.8</w:t>
      </w:r>
      <w:r w:rsidRPr="00587174">
        <w:rPr>
          <w:rFonts w:ascii="宋体" w:eastAsia="宋体" w:hAnsi="宋体" w:cs="Times New Roman" w:hint="eastAsia"/>
          <w:sz w:val="22"/>
        </w:rPr>
        <w:t>×</w:t>
      </w:r>
      <w:r w:rsidRPr="00587174">
        <w:rPr>
          <w:rFonts w:ascii="Times New Roman" w:hAnsi="Times New Roman" w:cs="Times New Roman"/>
          <w:sz w:val="22"/>
        </w:rPr>
        <w:t xml:space="preserve">Agencourt AMPure XP Beads (Beckman Coulter, CA, USA). Suitable fragments were enriched via PCR amplification. All of the library </w:t>
      </w:r>
      <w:bookmarkStart w:id="1" w:name="OLE_LINK4"/>
      <w:r w:rsidRPr="00587174">
        <w:rPr>
          <w:rFonts w:ascii="Times New Roman" w:hAnsi="Times New Roman" w:cs="Times New Roman"/>
          <w:sz w:val="22"/>
        </w:rPr>
        <w:t xml:space="preserve">preparations </w:t>
      </w:r>
      <w:bookmarkEnd w:id="1"/>
      <w:r w:rsidRPr="00587174">
        <w:rPr>
          <w:rFonts w:ascii="Times New Roman" w:hAnsi="Times New Roman" w:cs="Times New Roman"/>
          <w:sz w:val="22"/>
        </w:rPr>
        <w:t>were multiplexed and sequenced on an Illumina Hiseq 2000 platform and 90 bp paired-end reads were generated.</w:t>
      </w:r>
    </w:p>
    <w:p w14:paraId="741114F6" w14:textId="77777777" w:rsidR="00774E04" w:rsidRPr="00587174" w:rsidRDefault="00774E04" w:rsidP="00A01455">
      <w:pPr>
        <w:pStyle w:val="3"/>
        <w:spacing w:line="480" w:lineRule="auto"/>
        <w:rPr>
          <w:rFonts w:ascii="Times New Roman" w:hAnsi="Times New Roman" w:cs="Times New Roman"/>
          <w:sz w:val="22"/>
        </w:rPr>
      </w:pPr>
      <w:r w:rsidRPr="00587174">
        <w:rPr>
          <w:rFonts w:ascii="Times New Roman" w:hAnsi="Times New Roman" w:cs="Times New Roman"/>
          <w:sz w:val="22"/>
          <w:szCs w:val="22"/>
        </w:rPr>
        <w:t>Data Analysis</w:t>
      </w:r>
    </w:p>
    <w:p w14:paraId="4E5E28FD" w14:textId="77777777" w:rsidR="00774E04" w:rsidRPr="00587174" w:rsidRDefault="00774E04" w:rsidP="00A01455">
      <w:pPr>
        <w:spacing w:line="480" w:lineRule="auto"/>
        <w:rPr>
          <w:rFonts w:ascii="Times New Roman" w:hAnsi="Times New Roman" w:cs="Times New Roman"/>
          <w:sz w:val="22"/>
        </w:rPr>
      </w:pPr>
      <w:r w:rsidRPr="00587174">
        <w:rPr>
          <w:rFonts w:ascii="Times New Roman" w:hAnsi="Times New Roman" w:cs="Times New Roman"/>
          <w:sz w:val="22"/>
        </w:rPr>
        <w:t xml:space="preserve">Quality control: Raw data (raw reads) was firstly processed through Fastq-Mcf tool with defaults parameters (https://github.com/ExpressionAnalysis/ea-utils/blob/wiki/FastqMcf.md). </w:t>
      </w:r>
      <w:r w:rsidRPr="00587174">
        <w:rPr>
          <w:rFonts w:ascii="Times New Roman" w:hAnsi="Times New Roman" w:cs="Times New Roman"/>
          <w:sz w:val="22"/>
        </w:rPr>
        <w:lastRenderedPageBreak/>
        <w:t>Clean data (clean reads) were obtained by removing reads containing adapter, reads containing ploy-N and low quality reads from raw data. Reads mapping: Reference genome and gene model annotation files were downloaded from genome website directly. Index of the reference genome was built using Bowtie v2.1.0</w:t>
      </w:r>
      <w:hyperlink w:anchor="_ENREF_3" w:tooltip="Langmead, 2009 #32" w:history="1">
        <w:r w:rsidR="00CF303D">
          <w:rPr>
            <w:rFonts w:ascii="Times New Roman" w:hAnsi="Times New Roman" w:cs="Times New Roman"/>
            <w:sz w:val="22"/>
          </w:rPr>
          <w:fldChar w:fldCharType="begin"/>
        </w:r>
        <w:r w:rsidR="00CF303D">
          <w:rPr>
            <w:rFonts w:ascii="Times New Roman" w:hAnsi="Times New Roman" w:cs="Times New Roman"/>
            <w:sz w:val="22"/>
          </w:rPr>
          <w:instrText xml:space="preserve"> ADDIN EN.CITE &lt;EndNote&gt;&lt;Cite&gt;&lt;Author&gt;Langmead&lt;/Author&gt;&lt;Year&gt;2009&lt;/Year&gt;&lt;RecNum&gt;32&lt;/RecNum&gt;&lt;DisplayText&gt;&lt;style face="superscript"&gt;3&lt;/style&gt;&lt;/DisplayText&gt;&lt;record&gt;&lt;rec-number&gt;32&lt;/rec-number&gt;&lt;foreign-keys&gt;&lt;key app="EN" db-id="0aw9a2xz4zpfs9efxzi5vzx3rpvvf5s2vwz9" timestamp="1554780592"&gt;32&lt;/key&gt;&lt;/foreign-keys&gt;&lt;ref-type name="Journal Article"&gt;17&lt;/ref-type&gt;&lt;contributors&gt;&lt;authors&gt;&lt;author&gt;Langmead, B.&lt;/author&gt;&lt;author&gt;Trapnell, C.&lt;/author&gt;&lt;author&gt;Pop, M.&lt;/author&gt;&lt;author&gt;Salzberg, S. L.&lt;/author&gt;&lt;/authors&gt;&lt;/contributors&gt;&lt;auth-address&gt;Center for Bioinformatics and Computational Biology, Institute for Advanced Computer Studies, University of Maryland, College Park, MD 20742, USA. langmead@cs.umd.edu&lt;/auth-address&gt;&lt;titles&gt;&lt;title&gt;Ultrafast and memory-efficient alignment of short DNA sequences to the human genome&lt;/title&gt;&lt;secondary-title&gt;Genome Biol&lt;/secondary-title&gt;&lt;/titles&gt;&lt;periodical&gt;&lt;full-title&gt;Genome Biol&lt;/full-title&gt;&lt;/periodical&gt;&lt;pages&gt;R25&lt;/pages&gt;&lt;volume&gt;10&lt;/volume&gt;&lt;number&gt;3&lt;/number&gt;&lt;edition&gt;2009/03/06&lt;/edition&gt;&lt;keywords&gt;&lt;keyword&gt;Algorithms&lt;/keyword&gt;&lt;keyword&gt;*Base Sequence&lt;/keyword&gt;&lt;keyword&gt;Genome, Human/*genetics&lt;/keyword&gt;&lt;keyword&gt;Humans&lt;/keyword&gt;&lt;keyword&gt;Sequence Alignment/*methods&lt;/keyword&gt;&lt;/keywords&gt;&lt;dates&gt;&lt;year&gt;2009&lt;/year&gt;&lt;/dates&gt;&lt;isbn&gt;1474-760X (Electronic)&amp;#xD;1474-7596 (Linking)&lt;/isbn&gt;&lt;accession-num&gt;19261174&lt;/accession-num&gt;&lt;urls&gt;&lt;related-urls&gt;&lt;url&gt;https://www.ncbi.nlm.nih.gov/pubmed/19261174&lt;/url&gt;&lt;/related-urls&gt;&lt;/urls&gt;&lt;custom2&gt;PMC2690996&lt;/custom2&gt;&lt;electronic-resource-num&gt;10.1186/gb-2009-10-3-r25&lt;/electronic-resource-num&gt;&lt;/record&gt;&lt;/Cite&gt;&lt;/EndNote&gt;</w:instrText>
        </w:r>
        <w:r w:rsidR="00CF303D">
          <w:rPr>
            <w:rFonts w:ascii="Times New Roman" w:hAnsi="Times New Roman" w:cs="Times New Roman"/>
            <w:sz w:val="22"/>
          </w:rPr>
          <w:fldChar w:fldCharType="separate"/>
        </w:r>
        <w:r w:rsidR="00CF303D" w:rsidRPr="00A42D3C">
          <w:rPr>
            <w:rFonts w:ascii="Times New Roman" w:hAnsi="Times New Roman" w:cs="Times New Roman"/>
            <w:noProof/>
            <w:sz w:val="22"/>
            <w:vertAlign w:val="superscript"/>
          </w:rPr>
          <w:t>3</w:t>
        </w:r>
        <w:r w:rsidR="00CF303D">
          <w:rPr>
            <w:rFonts w:ascii="Times New Roman" w:hAnsi="Times New Roman" w:cs="Times New Roman"/>
            <w:sz w:val="22"/>
          </w:rPr>
          <w:fldChar w:fldCharType="end"/>
        </w:r>
      </w:hyperlink>
      <w:r w:rsidRPr="00587174">
        <w:rPr>
          <w:rFonts w:ascii="Times New Roman" w:hAnsi="Times New Roman" w:cs="Times New Roman"/>
          <w:sz w:val="22"/>
        </w:rPr>
        <w:t xml:space="preserve"> and paired-end clean reads were aligned to the reference genome using TopHat v2.0.12</w:t>
      </w:r>
      <w:r w:rsidR="00A42D3C">
        <w:rPr>
          <w:rFonts w:ascii="Times New Roman" w:hAnsi="Times New Roman" w:cs="Times New Roman"/>
          <w:sz w:val="22"/>
        </w:rPr>
        <w:fldChar w:fldCharType="begin">
          <w:fldData xml:space="preserve">PEVuZE5vdGU+PENpdGU+PEF1dGhvcj5UcmFwbmVsbDwvQXV0aG9yPjxZZWFyPjIwMDk8L1llYXI+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</w:fldData>
        </w:fldChar>
      </w:r>
      <w:r w:rsidR="00CF303D">
        <w:rPr>
          <w:rFonts w:ascii="Times New Roman" w:hAnsi="Times New Roman" w:cs="Times New Roman"/>
          <w:sz w:val="22"/>
        </w:rPr>
        <w:instrText xml:space="preserve"> ADDIN EN.CITE </w:instrText>
      </w:r>
      <w:r w:rsidR="00CF303D">
        <w:rPr>
          <w:rFonts w:ascii="Times New Roman" w:hAnsi="Times New Roman" w:cs="Times New Roman"/>
          <w:sz w:val="22"/>
        </w:rPr>
        <w:fldChar w:fldCharType="begin">
          <w:fldData xml:space="preserve">PEVuZE5vdGU+PENpdGU+PEF1dGhvcj5UcmFwbmVsbDwvQXV0aG9yPjxZZWFyPjIwMDk8L1llYXI+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</w:fldData>
        </w:fldChar>
      </w:r>
      <w:r w:rsidR="00CF303D">
        <w:rPr>
          <w:rFonts w:ascii="Times New Roman" w:hAnsi="Times New Roman" w:cs="Times New Roman"/>
          <w:sz w:val="22"/>
        </w:rPr>
        <w:instrText xml:space="preserve"> ADDIN EN.CITE.DATA </w:instrText>
      </w:r>
      <w:r w:rsidR="00CF303D">
        <w:rPr>
          <w:rFonts w:ascii="Times New Roman" w:hAnsi="Times New Roman" w:cs="Times New Roman"/>
          <w:sz w:val="22"/>
        </w:rPr>
      </w:r>
      <w:r w:rsidR="00CF303D">
        <w:rPr>
          <w:rFonts w:ascii="Times New Roman" w:hAnsi="Times New Roman" w:cs="Times New Roman"/>
          <w:sz w:val="22"/>
        </w:rPr>
        <w:fldChar w:fldCharType="end"/>
      </w:r>
      <w:r w:rsidR="00A42D3C">
        <w:rPr>
          <w:rFonts w:ascii="Times New Roman" w:hAnsi="Times New Roman" w:cs="Times New Roman"/>
          <w:sz w:val="22"/>
        </w:rPr>
      </w:r>
      <w:r w:rsidR="00A42D3C">
        <w:rPr>
          <w:rFonts w:ascii="Times New Roman" w:hAnsi="Times New Roman" w:cs="Times New Roman"/>
          <w:sz w:val="22"/>
        </w:rPr>
        <w:fldChar w:fldCharType="separate"/>
      </w:r>
      <w:hyperlink w:anchor="_ENREF_4" w:tooltip="Trapnell, 2009 #30" w:history="1">
        <w:r w:rsidR="00CF303D" w:rsidRPr="00CF303D">
          <w:rPr>
            <w:rFonts w:ascii="Times New Roman" w:hAnsi="Times New Roman" w:cs="Times New Roman"/>
            <w:noProof/>
            <w:sz w:val="22"/>
            <w:vertAlign w:val="superscript"/>
          </w:rPr>
          <w:t>4</w:t>
        </w:r>
      </w:hyperlink>
      <w:r w:rsidR="00CF303D" w:rsidRPr="00CF303D">
        <w:rPr>
          <w:rFonts w:ascii="Times New Roman" w:hAnsi="Times New Roman" w:cs="Times New Roman"/>
          <w:noProof/>
          <w:sz w:val="22"/>
          <w:vertAlign w:val="superscript"/>
        </w:rPr>
        <w:t>,</w:t>
      </w:r>
      <w:hyperlink w:anchor="_ENREF_5" w:tooltip="Kim, 2013 #31" w:history="1">
        <w:r w:rsidR="00CF303D" w:rsidRPr="00CF303D">
          <w:rPr>
            <w:rFonts w:ascii="Times New Roman" w:hAnsi="Times New Roman" w:cs="Times New Roman"/>
            <w:noProof/>
            <w:sz w:val="22"/>
            <w:vertAlign w:val="superscript"/>
          </w:rPr>
          <w:t>5</w:t>
        </w:r>
      </w:hyperlink>
      <w:r w:rsidR="00A42D3C">
        <w:rPr>
          <w:rFonts w:ascii="Times New Roman" w:hAnsi="Times New Roman" w:cs="Times New Roman"/>
          <w:sz w:val="22"/>
        </w:rPr>
        <w:fldChar w:fldCharType="end"/>
      </w:r>
      <w:r w:rsidRPr="00587174">
        <w:rPr>
          <w:rFonts w:ascii="Times New Roman" w:hAnsi="Times New Roman" w:cs="Times New Roman"/>
          <w:sz w:val="22"/>
        </w:rPr>
        <w:t>. TopHat was selected as the mapping tool for that TopHat can generate a database of splice junctions based on the gene model annotation file and thus a better mapping result than other non-splice mapping tools</w:t>
      </w:r>
      <w:hyperlink w:anchor="_ENREF_4" w:tooltip="Trapnell, 2009 #30" w:history="1">
        <w:r w:rsidR="00CF303D">
          <w:rPr>
            <w:rFonts w:ascii="Times New Roman" w:hAnsi="Times New Roman" w:cs="Times New Roman"/>
            <w:sz w:val="22"/>
          </w:rPr>
          <w:fldChar w:fldCharType="begin"/>
        </w:r>
        <w:r w:rsidR="00CF303D">
          <w:rPr>
            <w:rFonts w:ascii="Times New Roman" w:hAnsi="Times New Roman" w:cs="Times New Roman"/>
            <w:sz w:val="22"/>
          </w:rPr>
          <w:instrText xml:space="preserve"> ADDIN EN.CITE &lt;EndNote&gt;&lt;Cite&gt;&lt;Author&gt;Trapnell&lt;/Author&gt;&lt;Year&gt;2009&lt;/Year&gt;&lt;RecNum&gt;30&lt;/RecNum&gt;&lt;DisplayText&gt;&lt;style face="superscript"&gt;4&lt;/style&gt;&lt;/DisplayText&gt;&lt;record&gt;&lt;rec-number&gt;30&lt;/rec-number&gt;&lt;foreign-keys&gt;&lt;key app="EN" db-id="0aw9a2xz4zpfs9efxzi5vzx3rpvvf5s2vwz9" timestamp="1554780306"&gt;30&lt;/key&gt;&lt;/foreign-keys&gt;&lt;ref-type name="Journal Article"&gt;17&lt;/ref-type&gt;&lt;contributors&gt;&lt;authors&gt;&lt;author&gt;Trapnell, C.&lt;/author&gt;&lt;author&gt;Pachter, L.&lt;/author&gt;&lt;author&gt;Salzberg, S. L.&lt;/author&gt;&lt;/authors&gt;&lt;/contributors&gt;&lt;auth-address&gt;Center for Bioinformatics and Computational Biology, University of Maryland, College Park, MD 20742, USA. cole@cs.umd.edu&lt;/auth-address&gt;&lt;titles&gt;&lt;title&gt;TopHat: discovering splice junctions with RNA-Seq&lt;/title&gt;&lt;secondary-title&gt;Bioinformatics&lt;/secondary-title&gt;&lt;/titles&gt;&lt;periodical&gt;&lt;full-title&gt;Bioinformatics&lt;/full-title&gt;&lt;/periodical&gt;&lt;pages&gt;1105-11&lt;/pages&gt;&lt;volume&gt;25&lt;/volume&gt;&lt;number&gt;9&lt;/number&gt;&lt;edition&gt;2009/03/18&lt;/edition&gt;&lt;keywords&gt;&lt;keyword&gt;Algorithms&lt;/keyword&gt;&lt;keyword&gt;Gene Expression Profiling/methods&lt;/keyword&gt;&lt;keyword&gt;Models, Genetic&lt;/keyword&gt;&lt;keyword&gt;RNA Splicing/*genetics&lt;/keyword&gt;&lt;keyword&gt;RNA, Messenger&lt;/keyword&gt;&lt;keyword&gt;Sequence Alignment&lt;/keyword&gt;&lt;keyword&gt;*Sequence Analysis, RNA&lt;/keyword&gt;&lt;keyword&gt;*Software&lt;/keyword&gt;&lt;/keywords&gt;&lt;dates&gt;&lt;year&gt;2009&lt;/year&gt;&lt;pub-dates&gt;&lt;date&gt;May 1&lt;/date&gt;&lt;/pub-dates&gt;&lt;/dates&gt;&lt;isbn&gt;1367-4811 (Electronic)&amp;#xD;1367-4803 (Linking)&lt;/isbn&gt;&lt;accession-num&gt;19289445&lt;/accession-num&gt;&lt;urls&gt;&lt;related-urls&gt;&lt;url&gt;https://www.ncbi.nlm.nih.gov/pubmed/19289445&lt;/url&gt;&lt;/related-urls&gt;&lt;/urls&gt;&lt;custom2&gt;PMC2672628&lt;/custom2&gt;&lt;electronic-resource-num&gt;10.1093/bioinformatics/btp120&lt;/electronic-resource-num&gt;&lt;/record&gt;&lt;/Cite&gt;&lt;/EndNote&gt;</w:instrText>
        </w:r>
        <w:r w:rsidR="00CF303D">
          <w:rPr>
            <w:rFonts w:ascii="Times New Roman" w:hAnsi="Times New Roman" w:cs="Times New Roman"/>
            <w:sz w:val="22"/>
          </w:rPr>
          <w:fldChar w:fldCharType="separate"/>
        </w:r>
        <w:r w:rsidR="00CF303D" w:rsidRPr="00A42D3C">
          <w:rPr>
            <w:rFonts w:ascii="Times New Roman" w:hAnsi="Times New Roman" w:cs="Times New Roman"/>
            <w:noProof/>
            <w:sz w:val="22"/>
            <w:vertAlign w:val="superscript"/>
          </w:rPr>
          <w:t>4</w:t>
        </w:r>
        <w:r w:rsidR="00CF303D">
          <w:rPr>
            <w:rFonts w:ascii="Times New Roman" w:hAnsi="Times New Roman" w:cs="Times New Roman"/>
            <w:sz w:val="22"/>
          </w:rPr>
          <w:fldChar w:fldCharType="end"/>
        </w:r>
      </w:hyperlink>
      <w:r w:rsidRPr="00587174">
        <w:rPr>
          <w:rFonts w:ascii="Times New Roman" w:hAnsi="Times New Roman" w:cs="Times New Roman"/>
          <w:sz w:val="22"/>
        </w:rPr>
        <w:t>. Quantification of gene expression level: Cufflinks version 2.2.1</w:t>
      </w:r>
      <w:r w:rsidR="00A42D3C">
        <w:rPr>
          <w:rFonts w:ascii="Times New Roman" w:hAnsi="Times New Roman" w:cs="Times New Roman"/>
          <w:sz w:val="22"/>
        </w:rPr>
        <w:fldChar w:fldCharType="begin">
          <w:fldData xml:space="preserve">PEVuZE5vdGU+PENpdGU+PEF1dGhvcj5UcmFwbmVsbDwvQXV0aG9yPjxZZWFyPjIwMTA8L1llYXI+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</w:fldData>
        </w:fldChar>
      </w:r>
      <w:r w:rsidR="00CF303D">
        <w:rPr>
          <w:rFonts w:ascii="Times New Roman" w:hAnsi="Times New Roman" w:cs="Times New Roman"/>
          <w:sz w:val="22"/>
        </w:rPr>
        <w:instrText xml:space="preserve"> ADDIN EN.CITE </w:instrText>
      </w:r>
      <w:r w:rsidR="00CF303D">
        <w:rPr>
          <w:rFonts w:ascii="Times New Roman" w:hAnsi="Times New Roman" w:cs="Times New Roman"/>
          <w:sz w:val="22"/>
        </w:rPr>
        <w:fldChar w:fldCharType="begin">
          <w:fldData xml:space="preserve">PEVuZE5vdGU+PENpdGU+PEF1dGhvcj5UcmFwbmVsbDwvQXV0aG9yPjxZZWFyPjIwMTA8L1llYXI+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</w:fldData>
        </w:fldChar>
      </w:r>
      <w:r w:rsidR="00CF303D">
        <w:rPr>
          <w:rFonts w:ascii="Times New Roman" w:hAnsi="Times New Roman" w:cs="Times New Roman"/>
          <w:sz w:val="22"/>
        </w:rPr>
        <w:instrText xml:space="preserve"> ADDIN EN.CITE.DATA </w:instrText>
      </w:r>
      <w:r w:rsidR="00CF303D">
        <w:rPr>
          <w:rFonts w:ascii="Times New Roman" w:hAnsi="Times New Roman" w:cs="Times New Roman"/>
          <w:sz w:val="22"/>
        </w:rPr>
      </w:r>
      <w:r w:rsidR="00CF303D">
        <w:rPr>
          <w:rFonts w:ascii="Times New Roman" w:hAnsi="Times New Roman" w:cs="Times New Roman"/>
          <w:sz w:val="22"/>
        </w:rPr>
        <w:fldChar w:fldCharType="end"/>
      </w:r>
      <w:r w:rsidR="00A42D3C">
        <w:rPr>
          <w:rFonts w:ascii="Times New Roman" w:hAnsi="Times New Roman" w:cs="Times New Roman"/>
          <w:sz w:val="22"/>
        </w:rPr>
      </w:r>
      <w:r w:rsidR="00A42D3C">
        <w:rPr>
          <w:rFonts w:ascii="Times New Roman" w:hAnsi="Times New Roman" w:cs="Times New Roman"/>
          <w:sz w:val="22"/>
        </w:rPr>
        <w:fldChar w:fldCharType="separate"/>
      </w:r>
      <w:hyperlink w:anchor="_ENREF_6" w:tooltip="Trapnell, 2010 #34" w:history="1">
        <w:r w:rsidR="00CF303D" w:rsidRPr="00CF303D">
          <w:rPr>
            <w:rFonts w:ascii="Times New Roman" w:hAnsi="Times New Roman" w:cs="Times New Roman"/>
            <w:noProof/>
            <w:sz w:val="22"/>
            <w:vertAlign w:val="superscript"/>
          </w:rPr>
          <w:t>6</w:t>
        </w:r>
      </w:hyperlink>
      <w:r w:rsidR="00CF303D" w:rsidRPr="00CF303D">
        <w:rPr>
          <w:rFonts w:ascii="Times New Roman" w:hAnsi="Times New Roman" w:cs="Times New Roman"/>
          <w:noProof/>
          <w:sz w:val="22"/>
          <w:vertAlign w:val="superscript"/>
        </w:rPr>
        <w:t>,</w:t>
      </w:r>
      <w:hyperlink w:anchor="_ENREF_7" w:tooltip="Trapnell, 2013 #33" w:history="1">
        <w:r w:rsidR="00CF303D" w:rsidRPr="00CF303D">
          <w:rPr>
            <w:rFonts w:ascii="Times New Roman" w:hAnsi="Times New Roman" w:cs="Times New Roman"/>
            <w:noProof/>
            <w:sz w:val="22"/>
            <w:vertAlign w:val="superscript"/>
          </w:rPr>
          <w:t>7</w:t>
        </w:r>
      </w:hyperlink>
      <w:r w:rsidR="00A42D3C">
        <w:rPr>
          <w:rFonts w:ascii="Times New Roman" w:hAnsi="Times New Roman" w:cs="Times New Roman"/>
          <w:sz w:val="22"/>
        </w:rPr>
        <w:fldChar w:fldCharType="end"/>
      </w:r>
      <w:hyperlink w:anchor="_ENREF_6" w:tooltip="Trapnell, 2013 #33" w:history="1"/>
      <w:r w:rsidRPr="00587174">
        <w:rPr>
          <w:rFonts w:ascii="Times New Roman" w:hAnsi="Times New Roman" w:cs="Times New Roman"/>
          <w:sz w:val="22"/>
        </w:rPr>
        <w:t xml:space="preserve"> was used to count the reads numbers mapped to each gene. And then FPKM of each gene was calculated based on the length of the gene and reads count mapped to this gene. FPKM, expected number of Fragments Per Kilobase of transcript sequence per Millions base pairs sequenced, considers the effect of sequencing depth and gene length for the reads count at the same time, and is currently the most commonly used method for estimating gene expression levels</w:t>
      </w:r>
      <w:r w:rsidRPr="00587174">
        <w:rPr>
          <w:rFonts w:ascii="Times New Roman" w:hAnsi="Times New Roman" w:cs="Times New Roman" w:hint="eastAsia"/>
          <w:sz w:val="22"/>
        </w:rPr>
        <w:t xml:space="preserve">. </w:t>
      </w:r>
      <w:r w:rsidRPr="00587174">
        <w:rPr>
          <w:rFonts w:ascii="Times New Roman" w:hAnsi="Times New Roman" w:cs="Times New Roman"/>
          <w:sz w:val="22"/>
        </w:rPr>
        <w:t xml:space="preserve">Differential expression analysis: Differential expression analysis was performed using Cufflinks version 2.2.1. Genes with an adjusted </w:t>
      </w:r>
      <w:r w:rsidRPr="00587174">
        <w:rPr>
          <w:rFonts w:ascii="Times New Roman" w:hAnsi="Times New Roman" w:cs="Times New Roman"/>
          <w:i/>
          <w:sz w:val="22"/>
        </w:rPr>
        <w:t>P</w:t>
      </w:r>
      <w:r w:rsidRPr="00587174">
        <w:rPr>
          <w:rFonts w:ascii="Times New Roman" w:hAnsi="Times New Roman" w:cs="Times New Roman"/>
          <w:sz w:val="22"/>
        </w:rPr>
        <w:t>&lt;0.05 found by Cufflinks were assigned as differentially expressed.</w:t>
      </w:r>
    </w:p>
    <w:p w14:paraId="0D574310" w14:textId="77777777" w:rsidR="00774E04" w:rsidRPr="008F34A5" w:rsidRDefault="00774E04" w:rsidP="00A01455">
      <w:pPr>
        <w:pStyle w:val="3"/>
        <w:spacing w:line="480" w:lineRule="auto"/>
        <w:rPr>
          <w:rFonts w:ascii="Times New Roman" w:hAnsi="Times New Roman" w:cs="Times New Roman"/>
          <w:sz w:val="22"/>
          <w:szCs w:val="22"/>
        </w:rPr>
      </w:pPr>
      <w:r w:rsidRPr="008F34A5">
        <w:rPr>
          <w:rFonts w:ascii="Times New Roman" w:hAnsi="Times New Roman" w:cs="Times New Roman"/>
          <w:sz w:val="22"/>
          <w:szCs w:val="22"/>
        </w:rPr>
        <w:t>Identification of Gene Expression-Based Subtypes</w:t>
      </w:r>
    </w:p>
    <w:p w14:paraId="67B4656C" w14:textId="77777777" w:rsidR="00774E04" w:rsidRPr="008F34A5" w:rsidRDefault="00774E04" w:rsidP="00A01455">
      <w:pPr>
        <w:spacing w:line="480" w:lineRule="auto"/>
        <w:rPr>
          <w:rFonts w:ascii="Times New Roman" w:hAnsi="Times New Roman" w:cs="Times New Roman"/>
          <w:bCs/>
          <w:kern w:val="0"/>
          <w:sz w:val="22"/>
        </w:rPr>
      </w:pPr>
      <w:r w:rsidRPr="008F34A5">
        <w:rPr>
          <w:rFonts w:ascii="Times New Roman" w:hAnsi="Times New Roman" w:cs="Times New Roman"/>
          <w:bCs/>
          <w:kern w:val="0"/>
          <w:sz w:val="22"/>
        </w:rPr>
        <w:t xml:space="preserve">We downloaded the </w:t>
      </w:r>
      <w:bookmarkStart w:id="2" w:name="OLE_LINK453"/>
      <w:bookmarkStart w:id="3" w:name="OLE_LINK454"/>
      <w:r w:rsidRPr="008F34A5">
        <w:rPr>
          <w:rFonts w:ascii="Times New Roman" w:hAnsi="Times New Roman" w:cs="Times New Roman"/>
          <w:bCs/>
          <w:kern w:val="0"/>
          <w:sz w:val="22"/>
        </w:rPr>
        <w:t xml:space="preserve">Verhaak gene expression signatures of 840 genes </w:t>
      </w:r>
      <w:bookmarkStart w:id="4" w:name="OLE_LINK456"/>
      <w:bookmarkStart w:id="5" w:name="OLE_LINK457"/>
      <w:r w:rsidRPr="008F34A5">
        <w:rPr>
          <w:rFonts w:ascii="Times New Roman" w:hAnsi="Times New Roman" w:cs="Times New Roman"/>
          <w:bCs/>
          <w:kern w:val="0"/>
          <w:sz w:val="22"/>
        </w:rPr>
        <w:t>(ClaNC840_centroids.xls)</w:t>
      </w:r>
      <w:bookmarkStart w:id="6" w:name="OLE_LINK455"/>
      <w:bookmarkEnd w:id="4"/>
      <w:bookmarkEnd w:id="5"/>
      <w:r w:rsidRPr="008F34A5">
        <w:rPr>
          <w:rFonts w:ascii="Times New Roman" w:hAnsi="Times New Roman" w:cs="Times New Roman"/>
          <w:bCs/>
          <w:kern w:val="0"/>
          <w:sz w:val="22"/>
        </w:rPr>
        <w:t xml:space="preserve"> </w:t>
      </w:r>
      <w:hyperlink w:anchor="_ENREF_8" w:tooltip="Verhaak, 2010 #3" w:history="1">
        <w:r w:rsidR="00CF303D" w:rsidRPr="002852E1">
          <w:rPr>
            <w:rFonts w:ascii="Times New Roman" w:hAnsi="Times New Roman" w:cs="Times New Roman"/>
            <w:bCs/>
            <w:kern w:val="0"/>
            <w:sz w:val="22"/>
          </w:rPr>
          <w:fldChar w:fldCharType="begin">
            <w:fldData xml:space="preserve">PEVuZE5vdGU+PENpdGU+PEF1dGhvcj5WZXJoYWFrPC9BdXRob3I+PFllYXI+MjAxMDwvWWVhcj48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</w:fldData>
          </w:fldChar>
        </w:r>
        <w:r w:rsidR="00CF303D">
          <w:rPr>
            <w:rFonts w:ascii="Times New Roman" w:hAnsi="Times New Roman" w:cs="Times New Roman"/>
            <w:bCs/>
            <w:kern w:val="0"/>
            <w:sz w:val="22"/>
          </w:rPr>
          <w:instrText xml:space="preserve"> ADDIN EN.CITE </w:instrText>
        </w:r>
        <w:r w:rsidR="00CF303D">
          <w:rPr>
            <w:rFonts w:ascii="Times New Roman" w:hAnsi="Times New Roman" w:cs="Times New Roman"/>
            <w:bCs/>
            <w:kern w:val="0"/>
            <w:sz w:val="22"/>
          </w:rPr>
          <w:fldChar w:fldCharType="begin">
            <w:fldData xml:space="preserve">PEVuZE5vdGU+PENpdGU+PEF1dGhvcj5WZXJoYWFrPC9BdXRob3I+PFllYXI+MjAxMDwvWWVhcj48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</w:fldData>
          </w:fldChar>
        </w:r>
        <w:r w:rsidR="00CF303D">
          <w:rPr>
            <w:rFonts w:ascii="Times New Roman" w:hAnsi="Times New Roman" w:cs="Times New Roman"/>
            <w:bCs/>
            <w:kern w:val="0"/>
            <w:sz w:val="22"/>
          </w:rPr>
          <w:instrText xml:space="preserve"> ADDIN EN.CITE.DATA </w:instrText>
        </w:r>
        <w:r w:rsidR="00CF303D">
          <w:rPr>
            <w:rFonts w:ascii="Times New Roman" w:hAnsi="Times New Roman" w:cs="Times New Roman"/>
            <w:bCs/>
            <w:kern w:val="0"/>
            <w:sz w:val="22"/>
          </w:rPr>
        </w:r>
        <w:r w:rsidR="00CF303D">
          <w:rPr>
            <w:rFonts w:ascii="Times New Roman" w:hAnsi="Times New Roman" w:cs="Times New Roman"/>
            <w:bCs/>
            <w:kern w:val="0"/>
            <w:sz w:val="22"/>
          </w:rPr>
          <w:fldChar w:fldCharType="end"/>
        </w:r>
        <w:r w:rsidR="00CF303D" w:rsidRPr="002852E1">
          <w:rPr>
            <w:rFonts w:ascii="Times New Roman" w:hAnsi="Times New Roman" w:cs="Times New Roman"/>
            <w:bCs/>
            <w:kern w:val="0"/>
            <w:sz w:val="22"/>
          </w:rPr>
        </w:r>
        <w:r w:rsidR="00CF303D" w:rsidRPr="002852E1">
          <w:rPr>
            <w:rFonts w:ascii="Times New Roman" w:hAnsi="Times New Roman" w:cs="Times New Roman"/>
            <w:bCs/>
            <w:kern w:val="0"/>
            <w:sz w:val="22"/>
          </w:rPr>
          <w:fldChar w:fldCharType="separate"/>
        </w:r>
        <w:r w:rsidR="00CF303D" w:rsidRPr="00A42D3C">
          <w:rPr>
            <w:rFonts w:ascii="Times New Roman" w:hAnsi="Times New Roman" w:cs="Times New Roman"/>
            <w:bCs/>
            <w:noProof/>
            <w:kern w:val="0"/>
            <w:sz w:val="22"/>
            <w:vertAlign w:val="superscript"/>
          </w:rPr>
          <w:t>8</w:t>
        </w:r>
        <w:r w:rsidR="00CF303D" w:rsidRPr="002852E1">
          <w:rPr>
            <w:rFonts w:ascii="Times New Roman" w:hAnsi="Times New Roman" w:cs="Times New Roman"/>
            <w:bCs/>
            <w:kern w:val="0"/>
            <w:sz w:val="22"/>
          </w:rPr>
          <w:fldChar w:fldCharType="end"/>
        </w:r>
      </w:hyperlink>
      <w:r w:rsidRPr="002852E1">
        <w:rPr>
          <w:rFonts w:ascii="Times New Roman" w:hAnsi="Times New Roman" w:cs="Times New Roman"/>
          <w:bCs/>
          <w:kern w:val="0"/>
          <w:sz w:val="22"/>
        </w:rPr>
        <w:t xml:space="preserve"> </w:t>
      </w:r>
      <w:bookmarkEnd w:id="2"/>
      <w:bookmarkEnd w:id="3"/>
      <w:bookmarkEnd w:id="6"/>
      <w:r w:rsidRPr="008F34A5">
        <w:rPr>
          <w:rFonts w:ascii="Times New Roman" w:hAnsi="Times New Roman" w:cs="Times New Roman"/>
          <w:bCs/>
          <w:kern w:val="0"/>
          <w:sz w:val="22"/>
        </w:rPr>
        <w:t xml:space="preserve">to determine the </w:t>
      </w:r>
      <w:r w:rsidRPr="008F34A5">
        <w:rPr>
          <w:rFonts w:ascii="Times New Roman" w:hAnsi="Times New Roman" w:cs="Times New Roman" w:hint="eastAsia"/>
          <w:bCs/>
          <w:kern w:val="0"/>
          <w:sz w:val="22"/>
        </w:rPr>
        <w:t>subtype</w:t>
      </w:r>
      <w:r w:rsidRPr="008F34A5">
        <w:rPr>
          <w:rFonts w:ascii="Times New Roman" w:hAnsi="Times New Roman" w:cs="Times New Roman"/>
          <w:bCs/>
          <w:kern w:val="0"/>
          <w:sz w:val="22"/>
        </w:rPr>
        <w:t xml:space="preserve"> of each sample to four known molecular subtypes (neural, proneural, classical, mesenchymal). Training and prediction were performed using an R implementation of ClaNC software, a nearest centroid-based classifier. A training set consisting of 173 samples and 840 genes was used to predict subtypes in our samples as </w:t>
      </w:r>
      <w:r w:rsidRPr="008F34A5">
        <w:rPr>
          <w:rFonts w:ascii="Times New Roman" w:hAnsi="Times New Roman" w:cs="Times New Roman"/>
          <w:bCs/>
          <w:kern w:val="0"/>
          <w:sz w:val="22"/>
        </w:rPr>
        <w:lastRenderedPageBreak/>
        <w:t>described by Verhaak RG</w:t>
      </w:r>
      <w:r w:rsidRPr="008F34A5">
        <w:rPr>
          <w:rFonts w:ascii="Times New Roman" w:hAnsi="Times New Roman" w:cs="Times New Roman"/>
          <w:bCs/>
          <w:color w:val="FF0000"/>
          <w:kern w:val="0"/>
          <w:sz w:val="22"/>
        </w:rPr>
        <w:t xml:space="preserve"> </w:t>
      </w:r>
      <w:hyperlink w:anchor="_ENREF_8" w:tooltip="Verhaak, 2010 #3" w:history="1">
        <w:r w:rsidR="00CF303D" w:rsidRPr="008F34A5">
          <w:rPr>
            <w:rFonts w:ascii="Times New Roman" w:hAnsi="Times New Roman" w:cs="Times New Roman"/>
            <w:bCs/>
            <w:kern w:val="0"/>
            <w:sz w:val="22"/>
          </w:rPr>
          <w:fldChar w:fldCharType="begin">
            <w:fldData xml:space="preserve">PEVuZE5vdGU+PENpdGU+PEF1dGhvcj5WZXJoYWFrPC9BdXRob3I+PFllYXI+MjAxMDwvWWVhcj48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</w:fldData>
          </w:fldChar>
        </w:r>
        <w:r w:rsidR="00CF303D">
          <w:rPr>
            <w:rFonts w:ascii="Times New Roman" w:hAnsi="Times New Roman" w:cs="Times New Roman"/>
            <w:bCs/>
            <w:kern w:val="0"/>
            <w:sz w:val="22"/>
          </w:rPr>
          <w:instrText xml:space="preserve"> ADDIN EN.CITE </w:instrText>
        </w:r>
        <w:r w:rsidR="00CF303D">
          <w:rPr>
            <w:rFonts w:ascii="Times New Roman" w:hAnsi="Times New Roman" w:cs="Times New Roman"/>
            <w:bCs/>
            <w:kern w:val="0"/>
            <w:sz w:val="22"/>
          </w:rPr>
          <w:fldChar w:fldCharType="begin">
            <w:fldData xml:space="preserve">PEVuZE5vdGU+PENpdGU+PEF1dGhvcj5WZXJoYWFrPC9BdXRob3I+PFllYXI+MjAxMDwvWWVhcj48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</w:fldData>
          </w:fldChar>
        </w:r>
        <w:r w:rsidR="00CF303D">
          <w:rPr>
            <w:rFonts w:ascii="Times New Roman" w:hAnsi="Times New Roman" w:cs="Times New Roman"/>
            <w:bCs/>
            <w:kern w:val="0"/>
            <w:sz w:val="22"/>
          </w:rPr>
          <w:instrText xml:space="preserve"> ADDIN EN.CITE.DATA </w:instrText>
        </w:r>
        <w:r w:rsidR="00CF303D">
          <w:rPr>
            <w:rFonts w:ascii="Times New Roman" w:hAnsi="Times New Roman" w:cs="Times New Roman"/>
            <w:bCs/>
            <w:kern w:val="0"/>
            <w:sz w:val="22"/>
          </w:rPr>
        </w:r>
        <w:r w:rsidR="00CF303D">
          <w:rPr>
            <w:rFonts w:ascii="Times New Roman" w:hAnsi="Times New Roman" w:cs="Times New Roman"/>
            <w:bCs/>
            <w:kern w:val="0"/>
            <w:sz w:val="22"/>
          </w:rPr>
          <w:fldChar w:fldCharType="end"/>
        </w:r>
        <w:r w:rsidR="00CF303D" w:rsidRPr="008F34A5">
          <w:rPr>
            <w:rFonts w:ascii="Times New Roman" w:hAnsi="Times New Roman" w:cs="Times New Roman"/>
            <w:bCs/>
            <w:kern w:val="0"/>
            <w:sz w:val="22"/>
          </w:rPr>
        </w:r>
        <w:r w:rsidR="00CF303D" w:rsidRPr="008F34A5">
          <w:rPr>
            <w:rFonts w:ascii="Times New Roman" w:hAnsi="Times New Roman" w:cs="Times New Roman"/>
            <w:bCs/>
            <w:kern w:val="0"/>
            <w:sz w:val="22"/>
          </w:rPr>
          <w:fldChar w:fldCharType="separate"/>
        </w:r>
        <w:r w:rsidR="00CF303D" w:rsidRPr="00A42D3C">
          <w:rPr>
            <w:rFonts w:ascii="Times New Roman" w:hAnsi="Times New Roman" w:cs="Times New Roman"/>
            <w:bCs/>
            <w:noProof/>
            <w:kern w:val="0"/>
            <w:sz w:val="22"/>
            <w:vertAlign w:val="superscript"/>
          </w:rPr>
          <w:t>8</w:t>
        </w:r>
        <w:r w:rsidR="00CF303D" w:rsidRPr="008F34A5">
          <w:rPr>
            <w:rFonts w:ascii="Times New Roman" w:hAnsi="Times New Roman" w:cs="Times New Roman"/>
            <w:bCs/>
            <w:kern w:val="0"/>
            <w:sz w:val="22"/>
          </w:rPr>
          <w:fldChar w:fldCharType="end"/>
        </w:r>
      </w:hyperlink>
      <w:r w:rsidRPr="008F34A5">
        <w:rPr>
          <w:rFonts w:ascii="Times New Roman" w:hAnsi="Times New Roman" w:cs="Times New Roman" w:hint="eastAsia"/>
          <w:bCs/>
          <w:kern w:val="0"/>
          <w:sz w:val="22"/>
        </w:rPr>
        <w:t>.</w:t>
      </w:r>
    </w:p>
    <w:p w14:paraId="0EA3CB4F" w14:textId="77777777" w:rsidR="00774E04" w:rsidRPr="008F34A5" w:rsidRDefault="00774E04" w:rsidP="00A01455">
      <w:pPr>
        <w:pStyle w:val="3"/>
        <w:spacing w:line="480" w:lineRule="auto"/>
        <w:rPr>
          <w:rFonts w:ascii="Times New Roman" w:hAnsi="Times New Roman" w:cs="Times New Roman"/>
          <w:sz w:val="22"/>
          <w:szCs w:val="22"/>
        </w:rPr>
      </w:pPr>
      <w:r w:rsidRPr="008F34A5">
        <w:rPr>
          <w:rFonts w:ascii="Times New Roman" w:hAnsi="Times New Roman" w:cs="Times New Roman"/>
          <w:sz w:val="22"/>
          <w:szCs w:val="22"/>
        </w:rPr>
        <w:t>Tumorigenicity Studies</w:t>
      </w:r>
    </w:p>
    <w:p w14:paraId="3CBB5ED4" w14:textId="6A066816" w:rsidR="00774E04" w:rsidRPr="008F34A5" w:rsidRDefault="00774E04" w:rsidP="00A01455">
      <w:pPr>
        <w:spacing w:line="480" w:lineRule="auto"/>
        <w:rPr>
          <w:rFonts w:ascii="Times New Roman" w:hAnsi="Times New Roman" w:cs="Times New Roman"/>
          <w:color w:val="000000"/>
          <w:sz w:val="22"/>
          <w:shd w:val="clear" w:color="auto" w:fill="FFFFFF"/>
        </w:rPr>
      </w:pPr>
      <w:r w:rsidRPr="008F34A5">
        <w:rPr>
          <w:rFonts w:ascii="Times New Roman" w:hAnsi="Times New Roman" w:cs="Times New Roman"/>
          <w:sz w:val="22"/>
        </w:rPr>
        <w:t xml:space="preserve">Female athymic nu/nu mice aged 6 to 8 weeks were obtained from the </w:t>
      </w:r>
      <w:r w:rsidRPr="0007042D">
        <w:rPr>
          <w:rFonts w:ascii="Times New Roman" w:hAnsi="Times New Roman" w:cs="Times New Roman"/>
          <w:color w:val="FF0000"/>
          <w:sz w:val="22"/>
          <w:shd w:val="clear" w:color="auto" w:fill="FFFFFF"/>
        </w:rPr>
        <w:t>Fo</w:t>
      </w:r>
      <w:r w:rsidR="0007042D" w:rsidRPr="0007042D">
        <w:rPr>
          <w:rFonts w:ascii="Times New Roman" w:hAnsi="Times New Roman" w:cs="Times New Roman"/>
          <w:color w:val="FF0000"/>
          <w:sz w:val="22"/>
          <w:shd w:val="clear" w:color="auto" w:fill="FFFFFF"/>
        </w:rPr>
        <w:t>u</w:t>
      </w:r>
      <w:r w:rsidRPr="0007042D">
        <w:rPr>
          <w:rFonts w:ascii="Times New Roman" w:hAnsi="Times New Roman" w:cs="Times New Roman"/>
          <w:color w:val="FF0000"/>
          <w:sz w:val="22"/>
          <w:shd w:val="clear" w:color="auto" w:fill="FFFFFF"/>
        </w:rPr>
        <w:t>rth</w:t>
      </w:r>
      <w:r w:rsidRPr="008F34A5">
        <w:rPr>
          <w:rFonts w:ascii="Times New Roman" w:hAnsi="Times New Roman" w:cs="Times New Roman"/>
          <w:color w:val="000000"/>
          <w:sz w:val="22"/>
          <w:shd w:val="clear" w:color="auto" w:fill="FFFFFF"/>
        </w:rPr>
        <w:t xml:space="preserve"> Military Medical University Experimen</w:t>
      </w:r>
      <w:r w:rsidRPr="008F34A5">
        <w:rPr>
          <w:rFonts w:ascii="Times New Roman" w:hAnsi="Times New Roman" w:cs="Times New Roman"/>
          <w:sz w:val="22"/>
        </w:rPr>
        <w:t xml:space="preserve">tal Center (Shaanxi, CHN) and were anesthetized with </w:t>
      </w:r>
      <w:bookmarkStart w:id="7" w:name="OLE_LINK1"/>
      <w:bookmarkStart w:id="8" w:name="OLE_LINK2"/>
      <w:r w:rsidRPr="008F34A5">
        <w:rPr>
          <w:rFonts w:ascii="Times New Roman" w:hAnsi="Times New Roman" w:cs="Times New Roman"/>
          <w:sz w:val="22"/>
        </w:rPr>
        <w:t>pentobarbital</w:t>
      </w:r>
      <w:bookmarkEnd w:id="7"/>
      <w:bookmarkEnd w:id="8"/>
      <w:r w:rsidRPr="008F34A5">
        <w:rPr>
          <w:rFonts w:ascii="Times New Roman" w:hAnsi="Times New Roman" w:cs="Times New Roman"/>
          <w:sz w:val="22"/>
        </w:rPr>
        <w:t>. To generate intracerebral xenografts, 1 × 10</w:t>
      </w:r>
      <w:r w:rsidRPr="008F34A5">
        <w:rPr>
          <w:rFonts w:ascii="Times New Roman" w:hAnsi="Times New Roman" w:cs="Times New Roman"/>
          <w:sz w:val="22"/>
          <w:vertAlign w:val="superscript"/>
        </w:rPr>
        <w:t>5</w:t>
      </w:r>
      <w:r w:rsidRPr="008F34A5">
        <w:rPr>
          <w:rFonts w:ascii="Times New Roman" w:hAnsi="Times New Roman" w:cs="Times New Roman"/>
          <w:sz w:val="22"/>
        </w:rPr>
        <w:t xml:space="preserve"> WZs in 2 µl of phosphate-buffered saline (PBS) were stereotactically implanted into the right cerebrum (2 mm lateral to the bregma at a depth of 3 mm) as previously described </w:t>
      </w:r>
      <w:hyperlink w:anchor="_ENREF_9" w:tooltip="Zhang, 2012 #1" w:history="1">
        <w:r w:rsidR="00CF303D" w:rsidRPr="008F34A5">
          <w:rPr>
            <w:rFonts w:ascii="Times New Roman" w:hAnsi="Times New Roman" w:cs="Times New Roman"/>
            <w:sz w:val="22"/>
          </w:rPr>
          <w:fldChar w:fldCharType="begin">
            <w:fldData xml:space="preserve">PEVuZE5vdGU+PENpdGU+PEF1dGhvcj5aaGFuZzwvQXV0aG9yPjxZZWFyPjIwMTI8L1llYXI+PFJl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</w:fldData>
          </w:fldChar>
        </w:r>
        <w:r w:rsidR="00CF303D">
          <w:rPr>
            <w:rFonts w:ascii="Times New Roman" w:hAnsi="Times New Roman" w:cs="Times New Roman"/>
            <w:sz w:val="22"/>
          </w:rPr>
          <w:instrText xml:space="preserve"> ADDIN EN.CITE </w:instrText>
        </w:r>
        <w:r w:rsidR="00CF303D">
          <w:rPr>
            <w:rFonts w:ascii="Times New Roman" w:hAnsi="Times New Roman" w:cs="Times New Roman"/>
            <w:sz w:val="22"/>
          </w:rPr>
          <w:fldChar w:fldCharType="begin">
            <w:fldData xml:space="preserve">PEVuZE5vdGU+PENpdGU+PEF1dGhvcj5aaGFuZzwvQXV0aG9yPjxZZWFyPjIwMTI8L1llYXI+PFJl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</w:fldData>
          </w:fldChar>
        </w:r>
        <w:r w:rsidR="00CF303D">
          <w:rPr>
            <w:rFonts w:ascii="Times New Roman" w:hAnsi="Times New Roman" w:cs="Times New Roman"/>
            <w:sz w:val="22"/>
          </w:rPr>
          <w:instrText xml:space="preserve"> ADDIN EN.CITE.DATA </w:instrText>
        </w:r>
        <w:r w:rsidR="00CF303D">
          <w:rPr>
            <w:rFonts w:ascii="Times New Roman" w:hAnsi="Times New Roman" w:cs="Times New Roman"/>
            <w:sz w:val="22"/>
          </w:rPr>
        </w:r>
        <w:r w:rsidR="00CF303D">
          <w:rPr>
            <w:rFonts w:ascii="Times New Roman" w:hAnsi="Times New Roman" w:cs="Times New Roman"/>
            <w:sz w:val="22"/>
          </w:rPr>
          <w:fldChar w:fldCharType="end"/>
        </w:r>
        <w:r w:rsidR="00CF303D" w:rsidRPr="008F34A5">
          <w:rPr>
            <w:rFonts w:ascii="Times New Roman" w:hAnsi="Times New Roman" w:cs="Times New Roman"/>
            <w:sz w:val="22"/>
          </w:rPr>
        </w:r>
        <w:r w:rsidR="00CF303D" w:rsidRPr="008F34A5">
          <w:rPr>
            <w:rFonts w:ascii="Times New Roman" w:hAnsi="Times New Roman" w:cs="Times New Roman"/>
            <w:sz w:val="22"/>
          </w:rPr>
          <w:fldChar w:fldCharType="separate"/>
        </w:r>
        <w:r w:rsidR="00CF303D" w:rsidRPr="00A42D3C">
          <w:rPr>
            <w:rFonts w:ascii="Times New Roman" w:hAnsi="Times New Roman" w:cs="Times New Roman"/>
            <w:noProof/>
            <w:sz w:val="22"/>
            <w:vertAlign w:val="superscript"/>
          </w:rPr>
          <w:t>9</w:t>
        </w:r>
        <w:r w:rsidR="00CF303D" w:rsidRPr="008F34A5">
          <w:rPr>
            <w:rFonts w:ascii="Times New Roman" w:hAnsi="Times New Roman" w:cs="Times New Roman"/>
            <w:sz w:val="22"/>
          </w:rPr>
          <w:fldChar w:fldCharType="end"/>
        </w:r>
      </w:hyperlink>
      <w:r w:rsidRPr="008F34A5">
        <w:rPr>
          <w:rFonts w:ascii="Times New Roman" w:hAnsi="Times New Roman" w:cs="Times New Roman"/>
          <w:sz w:val="22"/>
        </w:rPr>
        <w:t>. Mice were monitored and euthanized when they developed significant</w:t>
      </w:r>
      <w:r w:rsidRPr="008F34A5">
        <w:rPr>
          <w:rFonts w:ascii="Times New Roman" w:hAnsi="Times New Roman" w:cs="Times New Roman"/>
          <w:color w:val="000000"/>
          <w:sz w:val="22"/>
          <w:shd w:val="clear" w:color="auto" w:fill="FFFFFF"/>
        </w:rPr>
        <w:t xml:space="preserve"> neurological symptoms. Formalin-fixed paraffin-embedded sections were stained with H&amp;E. All animal procedures were performed with the approval of the Subcommittee on Research Animal Care (SRAC) at Xijing Hospital. </w:t>
      </w:r>
    </w:p>
    <w:p w14:paraId="7B31CFA4" w14:textId="77777777" w:rsidR="00774E04" w:rsidRPr="008F34A5" w:rsidRDefault="00774E04" w:rsidP="00A01455">
      <w:pPr>
        <w:pStyle w:val="3"/>
        <w:spacing w:line="480" w:lineRule="auto"/>
        <w:rPr>
          <w:rFonts w:ascii="Times New Roman" w:hAnsi="Times New Roman" w:cs="Times New Roman"/>
          <w:sz w:val="22"/>
          <w:szCs w:val="22"/>
        </w:rPr>
      </w:pPr>
      <w:r w:rsidRPr="008F34A5">
        <w:rPr>
          <w:rFonts w:ascii="Times New Roman" w:hAnsi="Times New Roman" w:cs="Times New Roman"/>
          <w:sz w:val="22"/>
          <w:szCs w:val="22"/>
        </w:rPr>
        <w:t>Statistics</w:t>
      </w:r>
    </w:p>
    <w:p w14:paraId="40F7C49C" w14:textId="77777777" w:rsidR="00774E04" w:rsidRPr="008F34A5" w:rsidRDefault="00774E04" w:rsidP="00A01455">
      <w:pPr>
        <w:spacing w:line="480" w:lineRule="auto"/>
        <w:rPr>
          <w:rFonts w:ascii="Times New Roman" w:hAnsi="Times New Roman" w:cs="Times New Roman"/>
          <w:sz w:val="22"/>
        </w:rPr>
      </w:pPr>
      <w:r w:rsidRPr="008F34A5">
        <w:rPr>
          <w:rFonts w:ascii="Times New Roman" w:hAnsi="Times New Roman" w:cs="Times New Roman"/>
          <w:sz w:val="22"/>
        </w:rPr>
        <w:t>Comparisons of data obtained from real-time PCR, cell survival and single sphere formation assays were performed using two-tailed Student's t-tests (unpaired). Survival analysis was performed with Kaplan-Meier curves, and their comparisons were examined with log-rank tests. P-values &lt;0.05 were considered significant.</w:t>
      </w:r>
    </w:p>
    <w:p w14:paraId="7C3E5C3A" w14:textId="77777777" w:rsidR="00774E04" w:rsidRDefault="00774E04" w:rsidP="00A01455">
      <w:pPr>
        <w:spacing w:line="480" w:lineRule="auto"/>
        <w:rPr>
          <w:rFonts w:ascii="Times New Roman" w:hAnsi="Times New Roman" w:cs="Times New Roman"/>
          <w:b/>
          <w:sz w:val="22"/>
        </w:rPr>
      </w:pPr>
    </w:p>
    <w:p w14:paraId="7F6508D0" w14:textId="77777777" w:rsidR="00774E04" w:rsidRDefault="00774E04" w:rsidP="00A01455">
      <w:pPr>
        <w:spacing w:line="480" w:lineRule="auto"/>
        <w:rPr>
          <w:rFonts w:ascii="Times New Roman" w:hAnsi="Times New Roman" w:cs="Times New Roman"/>
          <w:b/>
          <w:sz w:val="22"/>
        </w:rPr>
      </w:pPr>
    </w:p>
    <w:p w14:paraId="62101B8E" w14:textId="77777777" w:rsidR="00CF749F" w:rsidRDefault="00CF749F" w:rsidP="00A01455">
      <w:pPr>
        <w:spacing w:line="480" w:lineRule="auto"/>
      </w:pPr>
    </w:p>
    <w:p w14:paraId="1EFE0A81" w14:textId="77777777" w:rsidR="00CF749F" w:rsidRDefault="00CF749F" w:rsidP="00A01455">
      <w:pPr>
        <w:spacing w:line="480" w:lineRule="auto"/>
      </w:pPr>
    </w:p>
    <w:p w14:paraId="12E5AA44" w14:textId="77777777" w:rsidR="00CF749F" w:rsidRDefault="00CF749F" w:rsidP="00A01455">
      <w:pPr>
        <w:spacing w:line="480" w:lineRule="auto"/>
      </w:pPr>
    </w:p>
    <w:p w14:paraId="0FC1BD69" w14:textId="77777777" w:rsidR="00CF749F" w:rsidRDefault="00CF749F" w:rsidP="00A01455">
      <w:pPr>
        <w:spacing w:line="480" w:lineRule="auto"/>
      </w:pPr>
    </w:p>
    <w:p w14:paraId="168C1C4B" w14:textId="77777777" w:rsidR="005C375F" w:rsidRPr="005C375F" w:rsidRDefault="005C375F" w:rsidP="00A01455">
      <w:pPr>
        <w:spacing w:line="480" w:lineRule="auto"/>
        <w:rPr>
          <w:rFonts w:ascii="Times New Roman" w:hAnsi="Times New Roman" w:cs="Times New Roman"/>
          <w:b/>
        </w:rPr>
      </w:pPr>
      <w:r w:rsidRPr="005C375F">
        <w:rPr>
          <w:rFonts w:ascii="Times New Roman" w:hAnsi="Times New Roman" w:cs="Times New Roman"/>
          <w:b/>
        </w:rPr>
        <w:t>Reference</w:t>
      </w:r>
      <w:r>
        <w:rPr>
          <w:rFonts w:ascii="Times New Roman" w:hAnsi="Times New Roman" w:cs="Times New Roman"/>
          <w:b/>
        </w:rPr>
        <w:t>s</w:t>
      </w:r>
      <w:r w:rsidRPr="005C375F">
        <w:rPr>
          <w:rFonts w:ascii="Times New Roman" w:hAnsi="Times New Roman" w:cs="Times New Roman"/>
          <w:b/>
        </w:rPr>
        <w:t xml:space="preserve"> </w:t>
      </w:r>
    </w:p>
    <w:p w14:paraId="18263719" w14:textId="77777777" w:rsidR="00CF303D" w:rsidRPr="00CF303D" w:rsidRDefault="00CF749F" w:rsidP="00A01455">
      <w:pPr>
        <w:pStyle w:val="EndNoteBibliography"/>
        <w:spacing w:line="480" w:lineRule="auto"/>
        <w:ind w:left="720" w:hanging="720"/>
        <w:rPr>
          <w:rFonts w:ascii="Times New Roman" w:hAnsi="Times New Roman" w:cs="Times New Roman"/>
          <w:noProof w:val="0"/>
          <w:sz w:val="22"/>
        </w:rPr>
      </w:pPr>
      <w:r w:rsidRPr="00363E5F">
        <w:rPr>
          <w:rFonts w:ascii="Times New Roman" w:hAnsi="Times New Roman" w:cs="Times New Roman"/>
          <w:noProof w:val="0"/>
          <w:sz w:val="22"/>
        </w:rPr>
        <w:fldChar w:fldCharType="begin"/>
      </w:r>
      <w:r w:rsidRPr="00363E5F">
        <w:rPr>
          <w:rFonts w:ascii="Times New Roman" w:hAnsi="Times New Roman" w:cs="Times New Roman"/>
          <w:noProof w:val="0"/>
          <w:sz w:val="22"/>
        </w:rPr>
        <w:instrText xml:space="preserve"> ADDIN EN.REFLIST </w:instrText>
      </w:r>
      <w:r w:rsidRPr="00363E5F">
        <w:rPr>
          <w:rFonts w:ascii="Times New Roman" w:hAnsi="Times New Roman" w:cs="Times New Roman"/>
          <w:noProof w:val="0"/>
          <w:sz w:val="22"/>
        </w:rPr>
        <w:fldChar w:fldCharType="separate"/>
      </w:r>
      <w:bookmarkStart w:id="9" w:name="_ENREF_1"/>
      <w:r w:rsidR="00CF303D" w:rsidRPr="00CF303D">
        <w:rPr>
          <w:rFonts w:ascii="Times New Roman" w:hAnsi="Times New Roman" w:cs="Times New Roman"/>
          <w:noProof w:val="0"/>
          <w:sz w:val="22"/>
        </w:rPr>
        <w:t>1</w:t>
      </w:r>
      <w:r w:rsidR="00CF303D" w:rsidRPr="00CF303D">
        <w:rPr>
          <w:rFonts w:ascii="Times New Roman" w:hAnsi="Times New Roman" w:cs="Times New Roman"/>
          <w:noProof w:val="0"/>
          <w:sz w:val="22"/>
        </w:rPr>
        <w:tab/>
        <w:t>Wakimoto, H. et al. Human glioblastoma-derived cancer stem cells: establishment of invasive glioma models and treatment with oncolytic herpes simplex virus vectors. Cancer research 69, 3472-3481, doi:10.1158/0008-5472.CAN-08-3886 (2009).</w:t>
      </w:r>
      <w:bookmarkEnd w:id="9"/>
    </w:p>
    <w:p w14:paraId="0D1C895C" w14:textId="77777777" w:rsidR="00CF303D" w:rsidRPr="00CF303D" w:rsidRDefault="00CF303D" w:rsidP="00A01455">
      <w:pPr>
        <w:pStyle w:val="EndNoteBibliography"/>
        <w:spacing w:line="480" w:lineRule="auto"/>
        <w:ind w:left="720" w:hanging="720"/>
        <w:rPr>
          <w:rFonts w:ascii="Times New Roman" w:hAnsi="Times New Roman" w:cs="Times New Roman"/>
          <w:noProof w:val="0"/>
          <w:sz w:val="22"/>
        </w:rPr>
      </w:pPr>
      <w:bookmarkStart w:id="10" w:name="_ENREF_2"/>
      <w:r w:rsidRPr="00CF303D">
        <w:rPr>
          <w:rFonts w:ascii="Times New Roman" w:hAnsi="Times New Roman" w:cs="Times New Roman"/>
          <w:noProof w:val="0"/>
          <w:sz w:val="22"/>
        </w:rPr>
        <w:t>2</w:t>
      </w:r>
      <w:r w:rsidRPr="00CF303D">
        <w:rPr>
          <w:rFonts w:ascii="Times New Roman" w:hAnsi="Times New Roman" w:cs="Times New Roman"/>
          <w:noProof w:val="0"/>
          <w:sz w:val="22"/>
        </w:rPr>
        <w:tab/>
        <w:t>Zhang, W. et al. Association between YKL-40 and adult primary astrocytoma. Cancer 116, 2688-2697 (2010).</w:t>
      </w:r>
      <w:bookmarkEnd w:id="10"/>
    </w:p>
    <w:p w14:paraId="1ACE48A5" w14:textId="77777777" w:rsidR="00CF303D" w:rsidRPr="00CF303D" w:rsidRDefault="00CF303D" w:rsidP="00A01455">
      <w:pPr>
        <w:pStyle w:val="EndNoteBibliography"/>
        <w:spacing w:line="480" w:lineRule="auto"/>
        <w:ind w:left="720" w:hanging="720"/>
        <w:rPr>
          <w:rFonts w:ascii="Times New Roman" w:hAnsi="Times New Roman" w:cs="Times New Roman"/>
          <w:noProof w:val="0"/>
          <w:sz w:val="22"/>
        </w:rPr>
      </w:pPr>
      <w:bookmarkStart w:id="11" w:name="_ENREF_3"/>
      <w:r w:rsidRPr="00CF303D">
        <w:rPr>
          <w:rFonts w:ascii="Times New Roman" w:hAnsi="Times New Roman" w:cs="Times New Roman"/>
          <w:noProof w:val="0"/>
          <w:sz w:val="22"/>
        </w:rPr>
        <w:t>3</w:t>
      </w:r>
      <w:r w:rsidRPr="00CF303D">
        <w:rPr>
          <w:rFonts w:ascii="Times New Roman" w:hAnsi="Times New Roman" w:cs="Times New Roman"/>
          <w:noProof w:val="0"/>
          <w:sz w:val="22"/>
        </w:rPr>
        <w:tab/>
        <w:t>Langmead, B., Trapnell, C., Pop, M. &amp; Salzberg, S. L. Ultrafast and memory-efficient alignment of short DNA sequences to the human genome. Genome Biol 10, R25, doi:10.1186/gb-2009-10-3-r25 (2009).</w:t>
      </w:r>
      <w:bookmarkEnd w:id="11"/>
    </w:p>
    <w:p w14:paraId="76C59A96" w14:textId="77777777" w:rsidR="00CF303D" w:rsidRPr="00CF303D" w:rsidRDefault="00CF303D" w:rsidP="00A01455">
      <w:pPr>
        <w:pStyle w:val="EndNoteBibliography"/>
        <w:spacing w:line="480" w:lineRule="auto"/>
        <w:ind w:left="720" w:hanging="720"/>
        <w:rPr>
          <w:rFonts w:ascii="Times New Roman" w:hAnsi="Times New Roman" w:cs="Times New Roman"/>
          <w:noProof w:val="0"/>
          <w:sz w:val="22"/>
        </w:rPr>
      </w:pPr>
      <w:bookmarkStart w:id="12" w:name="_ENREF_4"/>
      <w:r w:rsidRPr="00CF303D">
        <w:rPr>
          <w:rFonts w:ascii="Times New Roman" w:hAnsi="Times New Roman" w:cs="Times New Roman"/>
          <w:noProof w:val="0"/>
          <w:sz w:val="22"/>
        </w:rPr>
        <w:t>4</w:t>
      </w:r>
      <w:r w:rsidRPr="00CF303D">
        <w:rPr>
          <w:rFonts w:ascii="Times New Roman" w:hAnsi="Times New Roman" w:cs="Times New Roman"/>
          <w:noProof w:val="0"/>
          <w:sz w:val="22"/>
        </w:rPr>
        <w:tab/>
        <w:t>Trapnell, C., Pachter, L. &amp; Salzberg, S. L. TopHat: discovering splice junctions with RNA-Seq. Bioinformatics 25, 1105-1111, doi:10.1093/bioinformatics/btp120 (2009).</w:t>
      </w:r>
      <w:bookmarkEnd w:id="12"/>
    </w:p>
    <w:p w14:paraId="15C8529F" w14:textId="77777777" w:rsidR="00CF303D" w:rsidRPr="00CF303D" w:rsidRDefault="00CF303D" w:rsidP="00A01455">
      <w:pPr>
        <w:pStyle w:val="EndNoteBibliography"/>
        <w:spacing w:line="480" w:lineRule="auto"/>
        <w:ind w:left="720" w:hanging="720"/>
        <w:rPr>
          <w:rFonts w:ascii="Times New Roman" w:hAnsi="Times New Roman" w:cs="Times New Roman"/>
          <w:noProof w:val="0"/>
          <w:sz w:val="22"/>
        </w:rPr>
      </w:pPr>
      <w:bookmarkStart w:id="13" w:name="_ENREF_5"/>
      <w:r w:rsidRPr="00CF303D">
        <w:rPr>
          <w:rFonts w:ascii="Times New Roman" w:hAnsi="Times New Roman" w:cs="Times New Roman"/>
          <w:noProof w:val="0"/>
          <w:sz w:val="22"/>
        </w:rPr>
        <w:t>5</w:t>
      </w:r>
      <w:r w:rsidRPr="00CF303D">
        <w:rPr>
          <w:rFonts w:ascii="Times New Roman" w:hAnsi="Times New Roman" w:cs="Times New Roman"/>
          <w:noProof w:val="0"/>
          <w:sz w:val="22"/>
        </w:rPr>
        <w:tab/>
        <w:t>Kim, D. et al. TopHat2: accurate alignment of transcriptomes in the presence of insertions, deletions and gene fusions. Genome Biol 14, R36, doi:10.1186/gb-2013-14-4-r36 (2013).</w:t>
      </w:r>
      <w:bookmarkEnd w:id="13"/>
    </w:p>
    <w:p w14:paraId="4116676B" w14:textId="77777777" w:rsidR="00CF303D" w:rsidRPr="00CF303D" w:rsidRDefault="00CF303D" w:rsidP="00A01455">
      <w:pPr>
        <w:pStyle w:val="EndNoteBibliography"/>
        <w:spacing w:line="480" w:lineRule="auto"/>
        <w:ind w:left="720" w:hanging="720"/>
        <w:rPr>
          <w:rFonts w:ascii="Times New Roman" w:hAnsi="Times New Roman" w:cs="Times New Roman"/>
          <w:noProof w:val="0"/>
          <w:sz w:val="22"/>
        </w:rPr>
      </w:pPr>
      <w:bookmarkStart w:id="14" w:name="_ENREF_6"/>
      <w:r w:rsidRPr="00CF303D">
        <w:rPr>
          <w:rFonts w:ascii="Times New Roman" w:hAnsi="Times New Roman" w:cs="Times New Roman"/>
          <w:noProof w:val="0"/>
          <w:sz w:val="22"/>
        </w:rPr>
        <w:t>6</w:t>
      </w:r>
      <w:r w:rsidRPr="00CF303D">
        <w:rPr>
          <w:rFonts w:ascii="Times New Roman" w:hAnsi="Times New Roman" w:cs="Times New Roman"/>
          <w:noProof w:val="0"/>
          <w:sz w:val="22"/>
        </w:rPr>
        <w:tab/>
        <w:t>Trapnell, C. et al. Transcript assembly and quantification by RNA-Seq reveals unannotated transcripts and isoform switching during cell differentiation. Nat Biotechnol 28, 511-515, doi:10.1038/nbt.1621 (2010).</w:t>
      </w:r>
      <w:bookmarkEnd w:id="14"/>
    </w:p>
    <w:p w14:paraId="138A3C8E" w14:textId="77777777" w:rsidR="00CF303D" w:rsidRPr="00CF303D" w:rsidRDefault="00CF303D" w:rsidP="00A01455">
      <w:pPr>
        <w:pStyle w:val="EndNoteBibliography"/>
        <w:spacing w:line="480" w:lineRule="auto"/>
        <w:ind w:left="720" w:hanging="720"/>
        <w:rPr>
          <w:rFonts w:ascii="Times New Roman" w:hAnsi="Times New Roman" w:cs="Times New Roman"/>
          <w:noProof w:val="0"/>
          <w:sz w:val="22"/>
        </w:rPr>
      </w:pPr>
      <w:bookmarkStart w:id="15" w:name="_ENREF_7"/>
      <w:r w:rsidRPr="00CF303D">
        <w:rPr>
          <w:rFonts w:ascii="Times New Roman" w:hAnsi="Times New Roman" w:cs="Times New Roman"/>
          <w:noProof w:val="0"/>
          <w:sz w:val="22"/>
        </w:rPr>
        <w:t>7</w:t>
      </w:r>
      <w:r w:rsidRPr="00CF303D">
        <w:rPr>
          <w:rFonts w:ascii="Times New Roman" w:hAnsi="Times New Roman" w:cs="Times New Roman"/>
          <w:noProof w:val="0"/>
          <w:sz w:val="22"/>
        </w:rPr>
        <w:tab/>
        <w:t>Trapnell, C. et al. Differential analysis of gene regulation at transcript resolution with RNA-seq. Nat Biotechnol 31, 46-53, doi:10.1038/nbt.2450 (2013).</w:t>
      </w:r>
      <w:bookmarkEnd w:id="15"/>
    </w:p>
    <w:p w14:paraId="3941CE68" w14:textId="77777777" w:rsidR="00CF303D" w:rsidRPr="00CF303D" w:rsidRDefault="00CF303D" w:rsidP="00A01455">
      <w:pPr>
        <w:pStyle w:val="EndNoteBibliography"/>
        <w:spacing w:line="480" w:lineRule="auto"/>
        <w:ind w:left="720" w:hanging="720"/>
        <w:rPr>
          <w:rFonts w:ascii="Times New Roman" w:hAnsi="Times New Roman" w:cs="Times New Roman"/>
          <w:noProof w:val="0"/>
          <w:sz w:val="22"/>
        </w:rPr>
      </w:pPr>
      <w:bookmarkStart w:id="16" w:name="_ENREF_8"/>
      <w:r w:rsidRPr="00CF303D">
        <w:rPr>
          <w:rFonts w:ascii="Times New Roman" w:hAnsi="Times New Roman" w:cs="Times New Roman"/>
          <w:noProof w:val="0"/>
          <w:sz w:val="22"/>
        </w:rPr>
        <w:t>8</w:t>
      </w:r>
      <w:r w:rsidRPr="00CF303D">
        <w:rPr>
          <w:rFonts w:ascii="Times New Roman" w:hAnsi="Times New Roman" w:cs="Times New Roman"/>
          <w:noProof w:val="0"/>
          <w:sz w:val="22"/>
        </w:rPr>
        <w:tab/>
        <w:t xml:space="preserve">Verhaak, R. G. et al. Integrated genomic analysis identifies clinically relevant subtypes of glioblastoma characterized by abnormalities in PDGFRA, IDH1, EGFR, </w:t>
      </w:r>
      <w:r w:rsidRPr="00CF303D">
        <w:rPr>
          <w:rFonts w:ascii="Times New Roman" w:hAnsi="Times New Roman" w:cs="Times New Roman"/>
          <w:noProof w:val="0"/>
          <w:sz w:val="22"/>
        </w:rPr>
        <w:lastRenderedPageBreak/>
        <w:t>and NF1. Cancer Cell 17, 98-110, doi:10.1016/j.ccr.2009.12.020 (2010).</w:t>
      </w:r>
      <w:bookmarkEnd w:id="16"/>
    </w:p>
    <w:p w14:paraId="2C9835D0" w14:textId="77777777" w:rsidR="00CF303D" w:rsidRPr="00CF303D" w:rsidRDefault="00CF303D" w:rsidP="00A01455">
      <w:pPr>
        <w:pStyle w:val="EndNoteBibliography"/>
        <w:spacing w:line="480" w:lineRule="auto"/>
        <w:ind w:left="720" w:hanging="720"/>
        <w:rPr>
          <w:rFonts w:ascii="Times New Roman" w:hAnsi="Times New Roman" w:cs="Times New Roman"/>
          <w:noProof w:val="0"/>
          <w:sz w:val="22"/>
        </w:rPr>
      </w:pPr>
      <w:bookmarkStart w:id="17" w:name="_ENREF_9"/>
      <w:r w:rsidRPr="00CF303D">
        <w:rPr>
          <w:rFonts w:ascii="Times New Roman" w:hAnsi="Times New Roman" w:cs="Times New Roman"/>
          <w:noProof w:val="0"/>
          <w:sz w:val="22"/>
        </w:rPr>
        <w:t>9</w:t>
      </w:r>
      <w:r w:rsidRPr="00CF303D">
        <w:rPr>
          <w:rFonts w:ascii="Times New Roman" w:hAnsi="Times New Roman" w:cs="Times New Roman"/>
          <w:noProof w:val="0"/>
          <w:sz w:val="22"/>
        </w:rPr>
        <w:tab/>
        <w:t>Zhang, W. et al. Bevacizumab with angiostatin-armed oHSV increases antiangiogenesis and decreases bevacizumab-induced invasion in U87 glioma. Mol Ther 20, 37-45, doi:10.1038/mt.2011.187 (2012).</w:t>
      </w:r>
      <w:bookmarkEnd w:id="17"/>
    </w:p>
    <w:p w14:paraId="665531B8" w14:textId="77777777" w:rsidR="00CF303D" w:rsidRDefault="00CF749F" w:rsidP="00A01455">
      <w:pPr>
        <w:spacing w:line="480" w:lineRule="auto"/>
        <w:rPr>
          <w:rFonts w:ascii="Times New Roman" w:hAnsi="Times New Roman" w:cs="Times New Roman"/>
          <w:b/>
          <w:sz w:val="22"/>
        </w:rPr>
      </w:pPr>
      <w:r w:rsidRPr="00363E5F">
        <w:rPr>
          <w:rFonts w:ascii="Times New Roman" w:hAnsi="Times New Roman" w:cs="Times New Roman"/>
          <w:sz w:val="22"/>
        </w:rPr>
        <w:fldChar w:fldCharType="end"/>
      </w:r>
      <w:r w:rsidR="00735F6F" w:rsidRPr="00587174">
        <w:rPr>
          <w:rFonts w:ascii="Times New Roman" w:hAnsi="Times New Roman" w:cs="Times New Roman"/>
          <w:b/>
          <w:sz w:val="22"/>
        </w:rPr>
        <w:t xml:space="preserve"> </w:t>
      </w:r>
    </w:p>
    <w:p w14:paraId="6D6152C8" w14:textId="77777777" w:rsidR="00CF303D" w:rsidRDefault="00CF303D" w:rsidP="00A01455">
      <w:pPr>
        <w:spacing w:line="480" w:lineRule="auto"/>
        <w:rPr>
          <w:rFonts w:ascii="Times New Roman" w:hAnsi="Times New Roman" w:cs="Times New Roman"/>
          <w:b/>
          <w:sz w:val="22"/>
        </w:rPr>
      </w:pPr>
    </w:p>
    <w:p w14:paraId="49B1B4EC" w14:textId="77777777" w:rsidR="00CF303D" w:rsidRDefault="00CF303D" w:rsidP="00A01455">
      <w:pPr>
        <w:spacing w:line="480" w:lineRule="auto"/>
        <w:rPr>
          <w:rFonts w:ascii="Times New Roman" w:hAnsi="Times New Roman" w:cs="Times New Roman"/>
          <w:b/>
          <w:sz w:val="22"/>
        </w:rPr>
      </w:pPr>
    </w:p>
    <w:p w14:paraId="41769BB9" w14:textId="77777777" w:rsidR="00CF303D" w:rsidRDefault="00CF303D" w:rsidP="00A01455">
      <w:pPr>
        <w:spacing w:line="480" w:lineRule="auto"/>
        <w:rPr>
          <w:rFonts w:ascii="Times New Roman" w:hAnsi="Times New Roman" w:cs="Times New Roman"/>
          <w:b/>
          <w:sz w:val="22"/>
        </w:rPr>
      </w:pPr>
    </w:p>
    <w:p w14:paraId="7E40E7D0" w14:textId="77777777" w:rsidR="00CF303D" w:rsidRDefault="00CF303D" w:rsidP="00A01455">
      <w:pPr>
        <w:spacing w:line="480" w:lineRule="auto"/>
        <w:rPr>
          <w:rFonts w:ascii="Times New Roman" w:hAnsi="Times New Roman" w:cs="Times New Roman"/>
          <w:b/>
          <w:sz w:val="22"/>
        </w:rPr>
      </w:pPr>
    </w:p>
    <w:p w14:paraId="1B0A0E13" w14:textId="77777777" w:rsidR="00735F6F" w:rsidRDefault="00735F6F" w:rsidP="00A01455">
      <w:pPr>
        <w:spacing w:line="480" w:lineRule="auto"/>
        <w:rPr>
          <w:rFonts w:ascii="Times New Roman" w:hAnsi="Times New Roman" w:cs="Times New Roman"/>
          <w:b/>
          <w:sz w:val="22"/>
        </w:rPr>
      </w:pPr>
      <w:r w:rsidRPr="00587174">
        <w:rPr>
          <w:rFonts w:ascii="Times New Roman" w:hAnsi="Times New Roman" w:cs="Times New Roman"/>
          <w:b/>
          <w:sz w:val="22"/>
        </w:rPr>
        <w:t>Figure S</w:t>
      </w:r>
      <w:r>
        <w:rPr>
          <w:rFonts w:ascii="Times New Roman" w:hAnsi="Times New Roman" w:cs="Times New Roman"/>
          <w:b/>
          <w:sz w:val="22"/>
        </w:rPr>
        <w:t>1</w:t>
      </w:r>
      <w:r w:rsidRPr="008F34A5">
        <w:rPr>
          <w:rFonts w:ascii="Times New Roman" w:hAnsi="Times New Roman" w:cs="Times New Roman"/>
          <w:b/>
          <w:sz w:val="22"/>
        </w:rPr>
        <w:t xml:space="preserve">. </w:t>
      </w:r>
      <w:r>
        <w:rPr>
          <w:rFonts w:ascii="Times New Roman" w:hAnsi="Times New Roman" w:cs="Times New Roman" w:hint="eastAsia"/>
          <w:b/>
          <w:sz w:val="22"/>
        </w:rPr>
        <w:t xml:space="preserve">Secretion </w:t>
      </w:r>
      <w:r>
        <w:rPr>
          <w:rFonts w:ascii="Times New Roman" w:hAnsi="Times New Roman" w:cs="Times New Roman"/>
          <w:b/>
          <w:sz w:val="22"/>
        </w:rPr>
        <w:t>level</w:t>
      </w:r>
      <w:r>
        <w:rPr>
          <w:rFonts w:ascii="Times New Roman" w:hAnsi="Times New Roman" w:cs="Times New Roman" w:hint="eastAsia"/>
          <w:b/>
          <w:sz w:val="22"/>
        </w:rPr>
        <w:t xml:space="preserve">s of </w:t>
      </w:r>
      <w:r w:rsidRPr="00976DBB">
        <w:rPr>
          <w:rFonts w:ascii="Times New Roman" w:hAnsi="Times New Roman" w:cs="Times New Roman" w:hint="eastAsia"/>
          <w:b/>
          <w:i/>
          <w:sz w:val="22"/>
        </w:rPr>
        <w:t>YKL-40</w:t>
      </w:r>
      <w:r>
        <w:rPr>
          <w:rFonts w:ascii="Times New Roman" w:hAnsi="Times New Roman" w:cs="Times New Roman" w:hint="eastAsia"/>
          <w:b/>
          <w:sz w:val="22"/>
        </w:rPr>
        <w:t xml:space="preserve"> by GSCs</w:t>
      </w:r>
    </w:p>
    <w:p w14:paraId="6BCABDF3" w14:textId="77777777" w:rsidR="00735F6F" w:rsidRDefault="00735F6F" w:rsidP="00A01455">
      <w:pPr>
        <w:spacing w:line="480" w:lineRule="auto"/>
        <w:rPr>
          <w:rFonts w:ascii="Times New Roman" w:hAnsi="Times New Roman" w:cs="Times New Roman"/>
          <w:sz w:val="22"/>
        </w:rPr>
      </w:pPr>
      <w:r>
        <w:rPr>
          <w:rFonts w:ascii="Times New Roman" w:hAnsi="Times New Roman" w:cs="Times New Roman" w:hint="eastAsia"/>
          <w:sz w:val="22"/>
        </w:rPr>
        <w:t>ELISA</w:t>
      </w:r>
      <w:r>
        <w:rPr>
          <w:rFonts w:ascii="Times New Roman" w:hAnsi="Times New Roman" w:cs="Times New Roman"/>
          <w:sz w:val="22"/>
        </w:rPr>
        <w:t xml:space="preserve"> a</w:t>
      </w:r>
      <w:r>
        <w:rPr>
          <w:rFonts w:ascii="Times New Roman" w:hAnsi="Times New Roman" w:cs="Times New Roman" w:hint="eastAsia"/>
          <w:sz w:val="22"/>
        </w:rPr>
        <w:t>ssays</w:t>
      </w:r>
      <w:r w:rsidRPr="007678E9">
        <w:rPr>
          <w:rFonts w:ascii="Times New Roman" w:hAnsi="Times New Roman" w:cs="Times New Roman"/>
          <w:sz w:val="22"/>
        </w:rPr>
        <w:t xml:space="preserve"> were performed to quantify the protein </w:t>
      </w:r>
      <w:r>
        <w:rPr>
          <w:rFonts w:ascii="Times New Roman" w:hAnsi="Times New Roman" w:cs="Times New Roman" w:hint="eastAsia"/>
          <w:sz w:val="22"/>
        </w:rPr>
        <w:t xml:space="preserve">secretion </w:t>
      </w:r>
      <w:r w:rsidRPr="007678E9">
        <w:rPr>
          <w:rFonts w:ascii="Times New Roman" w:hAnsi="Times New Roman" w:cs="Times New Roman"/>
          <w:sz w:val="22"/>
        </w:rPr>
        <w:t xml:space="preserve">levels of </w:t>
      </w:r>
      <w:r w:rsidRPr="00976DBB">
        <w:rPr>
          <w:rFonts w:ascii="Times New Roman" w:hAnsi="Times New Roman" w:cs="Times New Roman" w:hint="eastAsia"/>
          <w:i/>
          <w:sz w:val="22"/>
        </w:rPr>
        <w:t>YKL-40</w:t>
      </w:r>
      <w:r w:rsidRPr="007678E9">
        <w:rPr>
          <w:rFonts w:ascii="Times New Roman" w:hAnsi="Times New Roman" w:cs="Times New Roman"/>
          <w:sz w:val="22"/>
        </w:rPr>
        <w:t xml:space="preserve"> in GSCs.</w:t>
      </w:r>
    </w:p>
    <w:p w14:paraId="5BE60551" w14:textId="77777777" w:rsidR="006305BE" w:rsidRPr="00735F6F" w:rsidRDefault="006305BE" w:rsidP="00A01455">
      <w:pPr>
        <w:spacing w:line="480" w:lineRule="auto"/>
        <w:rPr>
          <w:rFonts w:ascii="Times New Roman" w:hAnsi="Times New Roman" w:cs="Times New Roman"/>
          <w:sz w:val="22"/>
        </w:rPr>
      </w:pPr>
    </w:p>
    <w:p w14:paraId="2266DFF3" w14:textId="77777777" w:rsidR="008854EE" w:rsidRPr="006305BE" w:rsidRDefault="008854EE" w:rsidP="00A01455">
      <w:pPr>
        <w:spacing w:line="480" w:lineRule="auto"/>
      </w:pPr>
    </w:p>
    <w:sectPr w:rsidR="008854EE" w:rsidRPr="006305B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1CA1F2" w14:textId="77777777" w:rsidR="002F3003" w:rsidRDefault="002F3003" w:rsidP="006305BE">
      <w:r>
        <w:separator/>
      </w:r>
    </w:p>
  </w:endnote>
  <w:endnote w:type="continuationSeparator" w:id="0">
    <w:p w14:paraId="7FB7410A" w14:textId="77777777" w:rsidR="002F3003" w:rsidRDefault="002F3003" w:rsidP="00630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00E94D" w14:textId="77777777" w:rsidR="002F3003" w:rsidRDefault="002F3003" w:rsidP="006305BE">
      <w:r>
        <w:separator/>
      </w:r>
    </w:p>
  </w:footnote>
  <w:footnote w:type="continuationSeparator" w:id="0">
    <w:p w14:paraId="1F5F3D4B" w14:textId="77777777" w:rsidR="002F3003" w:rsidRDefault="002F3003" w:rsidP="006305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0aw9sdt6esttlev5d9vw5xq50wxdedpptsd&quot;&gt;Untitled&lt;record-ids&gt;&lt;item&gt;1&lt;/item&gt;&lt;item&gt;2&lt;/item&gt;&lt;item&gt;3&lt;/item&gt;&lt;item&gt;26&lt;/item&gt;&lt;/record-ids&gt;&lt;/item&gt;&lt;/Libraries&gt;"/>
  </w:docVars>
  <w:rsids>
    <w:rsidRoot w:val="00774E04"/>
    <w:rsid w:val="0007042D"/>
    <w:rsid w:val="00077F67"/>
    <w:rsid w:val="0008377A"/>
    <w:rsid w:val="001536C1"/>
    <w:rsid w:val="001923B9"/>
    <w:rsid w:val="001A6A93"/>
    <w:rsid w:val="002A1D3C"/>
    <w:rsid w:val="002F3003"/>
    <w:rsid w:val="003053BC"/>
    <w:rsid w:val="00343FCA"/>
    <w:rsid w:val="00363E5F"/>
    <w:rsid w:val="003E4558"/>
    <w:rsid w:val="00527CDA"/>
    <w:rsid w:val="005649E1"/>
    <w:rsid w:val="005C375F"/>
    <w:rsid w:val="006305BE"/>
    <w:rsid w:val="00733304"/>
    <w:rsid w:val="00735F6F"/>
    <w:rsid w:val="00774E04"/>
    <w:rsid w:val="007D1DE2"/>
    <w:rsid w:val="00826DA4"/>
    <w:rsid w:val="00863280"/>
    <w:rsid w:val="008854EE"/>
    <w:rsid w:val="00984555"/>
    <w:rsid w:val="00A01455"/>
    <w:rsid w:val="00A42D3C"/>
    <w:rsid w:val="00B608AE"/>
    <w:rsid w:val="00C11BFD"/>
    <w:rsid w:val="00CF303D"/>
    <w:rsid w:val="00CF749F"/>
    <w:rsid w:val="00D805CD"/>
    <w:rsid w:val="00E02AE1"/>
    <w:rsid w:val="00E128D0"/>
    <w:rsid w:val="00E30DE8"/>
    <w:rsid w:val="00FF2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17EBDE"/>
  <w15:docId w15:val="{7DE070C6-78DC-4C60-A477-844E14DF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4E04"/>
    <w:pPr>
      <w:widowControl w:val="0"/>
      <w:jc w:val="both"/>
    </w:pPr>
  </w:style>
  <w:style w:type="paragraph" w:styleId="3">
    <w:name w:val="heading 3"/>
    <w:basedOn w:val="a"/>
    <w:link w:val="30"/>
    <w:qFormat/>
    <w:rsid w:val="00774E04"/>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rsid w:val="00774E04"/>
    <w:rPr>
      <w:rFonts w:ascii="宋体" w:eastAsia="宋体" w:hAnsi="宋体" w:cs="宋体"/>
      <w:b/>
      <w:bCs/>
      <w:kern w:val="0"/>
      <w:sz w:val="27"/>
      <w:szCs w:val="27"/>
    </w:rPr>
  </w:style>
  <w:style w:type="character" w:styleId="a3">
    <w:name w:val="Hyperlink"/>
    <w:basedOn w:val="a0"/>
    <w:uiPriority w:val="99"/>
    <w:unhideWhenUsed/>
    <w:rsid w:val="00CF749F"/>
    <w:rPr>
      <w:color w:val="0000FF" w:themeColor="hyperlink"/>
      <w:u w:val="single"/>
    </w:rPr>
  </w:style>
  <w:style w:type="paragraph" w:styleId="a4">
    <w:name w:val="header"/>
    <w:basedOn w:val="a"/>
    <w:link w:val="a5"/>
    <w:uiPriority w:val="99"/>
    <w:unhideWhenUsed/>
    <w:rsid w:val="006305B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305BE"/>
    <w:rPr>
      <w:sz w:val="18"/>
      <w:szCs w:val="18"/>
    </w:rPr>
  </w:style>
  <w:style w:type="paragraph" w:styleId="a6">
    <w:name w:val="footer"/>
    <w:basedOn w:val="a"/>
    <w:link w:val="a7"/>
    <w:uiPriority w:val="99"/>
    <w:unhideWhenUsed/>
    <w:rsid w:val="006305BE"/>
    <w:pPr>
      <w:tabs>
        <w:tab w:val="center" w:pos="4153"/>
        <w:tab w:val="right" w:pos="8306"/>
      </w:tabs>
      <w:snapToGrid w:val="0"/>
      <w:jc w:val="left"/>
    </w:pPr>
    <w:rPr>
      <w:sz w:val="18"/>
      <w:szCs w:val="18"/>
    </w:rPr>
  </w:style>
  <w:style w:type="character" w:customStyle="1" w:styleId="a7">
    <w:name w:val="页脚 字符"/>
    <w:basedOn w:val="a0"/>
    <w:link w:val="a6"/>
    <w:uiPriority w:val="99"/>
    <w:rsid w:val="006305BE"/>
    <w:rPr>
      <w:sz w:val="18"/>
      <w:szCs w:val="18"/>
    </w:rPr>
  </w:style>
  <w:style w:type="paragraph" w:customStyle="1" w:styleId="EndNoteBibliographyTitle">
    <w:name w:val="EndNote Bibliography Title"/>
    <w:basedOn w:val="a"/>
    <w:link w:val="EndNoteBibliographyTitle0"/>
    <w:rsid w:val="00363E5F"/>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363E5F"/>
    <w:rPr>
      <w:rFonts w:ascii="Calibri" w:hAnsi="Calibri" w:cs="Calibri"/>
      <w:noProof/>
      <w:sz w:val="20"/>
    </w:rPr>
  </w:style>
  <w:style w:type="paragraph" w:customStyle="1" w:styleId="EndNoteBibliography">
    <w:name w:val="EndNote Bibliography"/>
    <w:basedOn w:val="a"/>
    <w:link w:val="EndNoteBibliography0"/>
    <w:rsid w:val="00363E5F"/>
    <w:rPr>
      <w:rFonts w:ascii="Calibri" w:hAnsi="Calibri" w:cs="Calibri"/>
      <w:noProof/>
      <w:sz w:val="20"/>
    </w:rPr>
  </w:style>
  <w:style w:type="character" w:customStyle="1" w:styleId="EndNoteBibliography0">
    <w:name w:val="EndNote Bibliography 字符"/>
    <w:basedOn w:val="a0"/>
    <w:link w:val="EndNoteBibliography"/>
    <w:rsid w:val="00363E5F"/>
    <w:rPr>
      <w:rFonts w:ascii="Calibri" w:hAnsi="Calibri" w:cs="Calibri"/>
      <w:noProof/>
      <w:sz w:val="20"/>
    </w:rPr>
  </w:style>
  <w:style w:type="character" w:customStyle="1" w:styleId="1">
    <w:name w:val="未处理的提及1"/>
    <w:basedOn w:val="a0"/>
    <w:uiPriority w:val="99"/>
    <w:semiHidden/>
    <w:unhideWhenUsed/>
    <w:rsid w:val="00363E5F"/>
    <w:rPr>
      <w:color w:val="605E5C"/>
      <w:shd w:val="clear" w:color="auto" w:fill="E1DFDD"/>
    </w:rPr>
  </w:style>
  <w:style w:type="character" w:styleId="a8">
    <w:name w:val="Unresolved Mention"/>
    <w:basedOn w:val="a0"/>
    <w:uiPriority w:val="99"/>
    <w:semiHidden/>
    <w:unhideWhenUsed/>
    <w:rsid w:val="00CF3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2712</Words>
  <Characters>15464</Characters>
  <Application>Microsoft Office Word</Application>
  <DocSecurity>0</DocSecurity>
  <Lines>128</Lines>
  <Paragraphs>36</Paragraphs>
  <ScaleCrop>false</ScaleCrop>
  <Company/>
  <LinksUpToDate>false</LinksUpToDate>
  <CharactersWithSpaces>18140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nuomi_Wei</dc:creator>
  <cp:lastModifiedBy>尚 玉奎</cp:lastModifiedBy>
  <cp:revision>16</cp:revision>
  <dcterms:created xsi:type="dcterms:W3CDTF">2019-04-10T14:10:00Z</dcterms:created>
  <dcterms:modified xsi:type="dcterms:W3CDTF">2020-08-16T23:32:00Z</dcterms:modified>
</cp:coreProperties>
</file>