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E05" w:rsidRDefault="00135DA3" w:rsidP="005E2E05">
      <w:pPr>
        <w:spacing w:line="240" w:lineRule="auto"/>
        <w:rPr>
          <w:rFonts w:ascii="Times New Roman" w:hAnsi="Times New Roman" w:cs="Times New Roman"/>
          <w:b/>
          <w:bCs/>
          <w:sz w:val="28"/>
          <w:szCs w:val="36"/>
        </w:rPr>
      </w:pPr>
      <w:r w:rsidRPr="00135DA3">
        <w:rPr>
          <w:rFonts w:ascii="Times New Roman" w:eastAsia="Helvetica" w:hAnsi="Times New Roman" w:cs="Times New Roman"/>
          <w:b/>
          <w:bCs/>
          <w:sz w:val="28"/>
          <w:szCs w:val="36"/>
        </w:rPr>
        <w:t>Supplementary Figure Legends</w:t>
      </w:r>
    </w:p>
    <w:p w:rsidR="005E2E05" w:rsidRDefault="005E2E05" w:rsidP="005E2E0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S1 Melting curve of circGLIS2 real-time quantitative PCR.</w:t>
      </w:r>
      <w:r>
        <w:rPr>
          <w:rFonts w:ascii="Times New Roman" w:hAnsi="Times New Roman" w:cs="Times New Roman"/>
        </w:rPr>
        <w:br/>
        <w:t>(a) Melting curve analysis of circGLIS2 in DLD1 cell line. (b) Melting curve analysis of circGLIS2 in HCT-8 cell line.</w:t>
      </w:r>
    </w:p>
    <w:p w:rsidR="00E72020" w:rsidRDefault="00E72020" w:rsidP="005E2E05">
      <w:pPr>
        <w:spacing w:line="240" w:lineRule="auto"/>
        <w:rPr>
          <w:rFonts w:ascii="Times New Roman" w:hAnsi="Times New Roman" w:cs="Times New Roman"/>
        </w:rPr>
      </w:pPr>
    </w:p>
    <w:p w:rsidR="00362A5C" w:rsidRDefault="0029122D">
      <w:pPr>
        <w:rPr>
          <w:rFonts w:ascii="Times New Roman" w:hAnsi="Times New Roman" w:cs="Times New Roman"/>
        </w:rPr>
      </w:pPr>
      <w:r w:rsidRPr="000047A3">
        <w:rPr>
          <w:rFonts w:ascii="Times New Roman" w:hAnsi="Times New Roman" w:cs="Times New Roman"/>
        </w:rPr>
        <w:t>Fig.</w:t>
      </w:r>
      <w:r w:rsidR="004D74EA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0047A3">
        <w:rPr>
          <w:rFonts w:ascii="Times New Roman" w:hAnsi="Times New Roman" w:cs="Times New Roman"/>
        </w:rPr>
        <w:t>S</w:t>
      </w:r>
      <w:r w:rsidR="00A17A17">
        <w:rPr>
          <w:rFonts w:ascii="Times New Roman" w:hAnsi="Times New Roman" w:cs="Times New Roman"/>
        </w:rPr>
        <w:t>2</w:t>
      </w:r>
      <w:r w:rsidRPr="000047A3">
        <w:rPr>
          <w:rFonts w:ascii="Times New Roman" w:hAnsi="Times New Roman" w:cs="Times New Roman"/>
        </w:rPr>
        <w:t xml:space="preserve"> </w:t>
      </w:r>
      <w:r w:rsidR="004658AD" w:rsidRPr="004658AD">
        <w:rPr>
          <w:rFonts w:ascii="Times New Roman" w:hAnsi="Times New Roman" w:cs="Times New Roman"/>
        </w:rPr>
        <w:t xml:space="preserve">Qualitative analysis of leukocytes in cell chemotaxis </w:t>
      </w:r>
      <w:r w:rsidR="004658AD">
        <w:rPr>
          <w:rFonts w:ascii="Times New Roman" w:hAnsi="Times New Roman" w:cs="Times New Roman"/>
        </w:rPr>
        <w:t>assay</w:t>
      </w:r>
      <w:r w:rsidR="00E72020">
        <w:rPr>
          <w:rFonts w:ascii="Times New Roman" w:hAnsi="Times New Roman" w:cs="Times New Roman" w:hint="eastAsia"/>
        </w:rPr>
        <w:t>.</w:t>
      </w:r>
      <w:r w:rsidR="00CA5B9A">
        <w:rPr>
          <w:rFonts w:ascii="Times New Roman" w:hAnsi="Times New Roman" w:cs="Times New Roman"/>
        </w:rPr>
        <w:br/>
      </w:r>
      <w:r w:rsidRPr="000047A3">
        <w:rPr>
          <w:rFonts w:ascii="Times New Roman" w:hAnsi="Times New Roman" w:cs="Times New Roman"/>
        </w:rPr>
        <w:t xml:space="preserve">Flow cytometry analyzed the leukocytes from the upper and lower chambers that were stained with CD3 and CD15 markers. </w:t>
      </w:r>
      <w:r w:rsidR="004658AD">
        <w:rPr>
          <w:rFonts w:ascii="Times New Roman" w:hAnsi="Times New Roman" w:cs="Times New Roman"/>
        </w:rPr>
        <w:t xml:space="preserve">(b) </w:t>
      </w:r>
      <w:r w:rsidRPr="000047A3">
        <w:rPr>
          <w:rFonts w:ascii="Times New Roman" w:hAnsi="Times New Roman" w:cs="Times New Roman"/>
        </w:rPr>
        <w:t>The proportion of CD15+ neutrophil in the up or down chamber was compared between circGLIS2 overexpression cells (cGLIS2) and vector control cells (cVC). Data are represented as mean ± SD. *P &lt; 0.05, **P &lt; 0.01.</w:t>
      </w:r>
    </w:p>
    <w:p w:rsidR="00A17A17" w:rsidRDefault="00A17A17">
      <w:pPr>
        <w:rPr>
          <w:rFonts w:ascii="Times New Roman" w:hAnsi="Times New Roman" w:cs="Times New Roman"/>
        </w:rPr>
      </w:pPr>
    </w:p>
    <w:p w:rsidR="00A17A17" w:rsidRDefault="00A17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S3 The level of miR-671 was down-regulated in CRC.</w:t>
      </w:r>
      <w:r w:rsidR="00CA5B9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(a) Expression profiling of miR-671 in The Cancer Genome Atlas C</w:t>
      </w:r>
      <w:r w:rsidRPr="00A17A17">
        <w:rPr>
          <w:rFonts w:ascii="Times New Roman" w:hAnsi="Times New Roman" w:cs="Times New Roman"/>
        </w:rPr>
        <w:t>olon Adenocarcinoma (COAD) data</w:t>
      </w:r>
      <w:r>
        <w:rPr>
          <w:rFonts w:ascii="Times New Roman" w:hAnsi="Times New Roman" w:cs="Times New Roman"/>
        </w:rPr>
        <w:t xml:space="preserve">set. (b) Expression profiling of miR-671 in The Cancer Genome Atlas </w:t>
      </w:r>
      <w:r w:rsidRPr="00A17A17">
        <w:rPr>
          <w:rFonts w:ascii="Times New Roman" w:hAnsi="Times New Roman" w:cs="Times New Roman"/>
        </w:rPr>
        <w:t>Rectum</w:t>
      </w:r>
      <w:r>
        <w:rPr>
          <w:rFonts w:ascii="Times New Roman" w:hAnsi="Times New Roman" w:cs="Times New Roman"/>
        </w:rPr>
        <w:t xml:space="preserve"> </w:t>
      </w:r>
      <w:r w:rsidRPr="00A17A17">
        <w:rPr>
          <w:rFonts w:ascii="Times New Roman" w:hAnsi="Times New Roman" w:cs="Times New Roman"/>
        </w:rPr>
        <w:t>Adenocarcinoma (</w:t>
      </w:r>
      <w:r>
        <w:rPr>
          <w:rFonts w:ascii="Times New Roman" w:hAnsi="Times New Roman" w:cs="Times New Roman"/>
        </w:rPr>
        <w:t>RE</w:t>
      </w:r>
      <w:r w:rsidRPr="00A17A17">
        <w:rPr>
          <w:rFonts w:ascii="Times New Roman" w:hAnsi="Times New Roman" w:cs="Times New Roman"/>
        </w:rPr>
        <w:t>AD) data</w:t>
      </w:r>
      <w:r w:rsidR="00B938F1">
        <w:rPr>
          <w:rFonts w:ascii="Times New Roman" w:hAnsi="Times New Roman" w:cs="Times New Roman"/>
        </w:rPr>
        <w:t xml:space="preserve">set. </w:t>
      </w:r>
      <w:r w:rsidR="00B938F1" w:rsidRPr="000047A3">
        <w:rPr>
          <w:rFonts w:ascii="Times New Roman" w:hAnsi="Times New Roman" w:cs="Times New Roman"/>
        </w:rPr>
        <w:t>Data are represented as mean ± SD. **P &lt; 0.01.</w:t>
      </w:r>
    </w:p>
    <w:p w:rsidR="00FA346E" w:rsidRDefault="00FA346E">
      <w:pPr>
        <w:rPr>
          <w:rFonts w:ascii="Times New Roman" w:hAnsi="Times New Roman" w:cs="Times New Roman"/>
        </w:rPr>
      </w:pPr>
    </w:p>
    <w:p w:rsidR="00A17A17" w:rsidRPr="000047A3" w:rsidRDefault="00064D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S4 </w:t>
      </w:r>
      <w:r>
        <w:rPr>
          <w:rFonts w:ascii="Times New Roman" w:hAnsi="Times New Roman" w:cs="Times New Roman" w:hint="eastAsia"/>
        </w:rPr>
        <w:t>Transwell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assay</w:t>
      </w:r>
      <w:r>
        <w:rPr>
          <w:rFonts w:ascii="Times New Roman" w:hAnsi="Times New Roman" w:cs="Times New Roman"/>
        </w:rPr>
        <w:t xml:space="preserve"> of c</w:t>
      </w:r>
      <w:r w:rsidRPr="00064DC7">
        <w:rPr>
          <w:rFonts w:ascii="Times New Roman" w:hAnsi="Times New Roman" w:cs="Times New Roman"/>
        </w:rPr>
        <w:t>GLIS2-targeted miRNAs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br/>
      </w:r>
      <w:r w:rsidRPr="00064DC7">
        <w:rPr>
          <w:rFonts w:ascii="Times New Roman" w:hAnsi="Times New Roman" w:cs="Times New Roman"/>
        </w:rPr>
        <w:t>Transwell assay showin</w:t>
      </w:r>
      <w:r>
        <w:rPr>
          <w:rFonts w:ascii="Times New Roman" w:hAnsi="Times New Roman" w:cs="Times New Roman"/>
        </w:rPr>
        <w:t>g the migration ability of DLD1</w:t>
      </w:r>
      <w:r w:rsidRPr="00064DC7">
        <w:rPr>
          <w:rFonts w:ascii="Times New Roman" w:hAnsi="Times New Roman" w:cs="Times New Roman"/>
        </w:rPr>
        <w:t xml:space="preserve"> cells that</w:t>
      </w:r>
      <w:r>
        <w:rPr>
          <w:rFonts w:ascii="Times New Roman" w:hAnsi="Times New Roman" w:cs="Times New Roman"/>
        </w:rPr>
        <w:t xml:space="preserve"> were transfected with cGLIS2-targeted miRNAs, including miR-512, miR</w:t>
      </w:r>
      <w:r w:rsidR="00C26D8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671 and miR-874. </w:t>
      </w:r>
      <w:r w:rsidR="00C74E54">
        <w:rPr>
          <w:rFonts w:ascii="Times New Roman" w:eastAsia="Helvetica" w:hAnsi="Times New Roman" w:cs="Times New Roman"/>
        </w:rPr>
        <w:t xml:space="preserve">Scale bars: 250 </w:t>
      </w:r>
      <w:r w:rsidR="00C74E54">
        <w:rPr>
          <w:rFonts w:ascii="Times New Roman" w:hAnsi="Times New Roman" w:cs="Times New Roman"/>
        </w:rPr>
        <w:t>μ</w:t>
      </w:r>
      <w:r w:rsidR="00C74E54">
        <w:rPr>
          <w:rFonts w:ascii="Times New Roman" w:eastAsia="Helvetica" w:hAnsi="Times New Roman" w:cs="Times New Roman"/>
        </w:rPr>
        <w:t>m</w:t>
      </w:r>
      <w:r w:rsidR="00C74E54">
        <w:rPr>
          <w:rFonts w:ascii="Times New Roman" w:hAnsi="Times New Roman" w:cs="Times New Roman" w:hint="eastAsia"/>
        </w:rPr>
        <w:t>.</w:t>
      </w:r>
      <w:r w:rsidR="00C74E54">
        <w:rPr>
          <w:rFonts w:ascii="Times New Roman" w:hAnsi="Times New Roman" w:cs="Times New Roman"/>
        </w:rPr>
        <w:t xml:space="preserve"> </w:t>
      </w:r>
      <w:r w:rsidRPr="00064DC7">
        <w:rPr>
          <w:rFonts w:ascii="Times New Roman" w:hAnsi="Times New Roman" w:cs="Times New Roman"/>
        </w:rPr>
        <w:t>Bars represent the number of migrated cells. Data are represented as mean ± SD. **P &lt; 0.01.</w:t>
      </w:r>
    </w:p>
    <w:sectPr w:rsidR="00A17A17" w:rsidRPr="000047A3" w:rsidSect="0009001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002" w:rsidRDefault="000C7002" w:rsidP="0029122D">
      <w:pPr>
        <w:spacing w:after="0" w:line="240" w:lineRule="auto"/>
      </w:pPr>
      <w:r>
        <w:separator/>
      </w:r>
    </w:p>
  </w:endnote>
  <w:endnote w:type="continuationSeparator" w:id="0">
    <w:p w:rsidR="000C7002" w:rsidRDefault="000C7002" w:rsidP="0029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002" w:rsidRDefault="000C7002" w:rsidP="0029122D">
      <w:pPr>
        <w:spacing w:after="0" w:line="240" w:lineRule="auto"/>
      </w:pPr>
      <w:r>
        <w:separator/>
      </w:r>
    </w:p>
  </w:footnote>
  <w:footnote w:type="continuationSeparator" w:id="0">
    <w:p w:rsidR="000C7002" w:rsidRDefault="000C7002" w:rsidP="00291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2B"/>
    <w:rsid w:val="000047A3"/>
    <w:rsid w:val="00064DC7"/>
    <w:rsid w:val="00090018"/>
    <w:rsid w:val="000C7002"/>
    <w:rsid w:val="000E09F4"/>
    <w:rsid w:val="00101CCD"/>
    <w:rsid w:val="00135DA3"/>
    <w:rsid w:val="0029122D"/>
    <w:rsid w:val="00335EA9"/>
    <w:rsid w:val="00362A5C"/>
    <w:rsid w:val="0043112B"/>
    <w:rsid w:val="004658AD"/>
    <w:rsid w:val="00466610"/>
    <w:rsid w:val="004D74EA"/>
    <w:rsid w:val="00582B26"/>
    <w:rsid w:val="005E2D85"/>
    <w:rsid w:val="005E2E05"/>
    <w:rsid w:val="006D7F3A"/>
    <w:rsid w:val="00837C37"/>
    <w:rsid w:val="00862CDA"/>
    <w:rsid w:val="00901705"/>
    <w:rsid w:val="0092170D"/>
    <w:rsid w:val="00945B36"/>
    <w:rsid w:val="009D7107"/>
    <w:rsid w:val="00A17A17"/>
    <w:rsid w:val="00A57017"/>
    <w:rsid w:val="00B35A64"/>
    <w:rsid w:val="00B938F1"/>
    <w:rsid w:val="00C04802"/>
    <w:rsid w:val="00C26D8C"/>
    <w:rsid w:val="00C3149A"/>
    <w:rsid w:val="00C74E54"/>
    <w:rsid w:val="00CA5B9A"/>
    <w:rsid w:val="00E564C3"/>
    <w:rsid w:val="00E72020"/>
    <w:rsid w:val="00F0473E"/>
    <w:rsid w:val="00F14274"/>
    <w:rsid w:val="00FA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078F17-56EA-4E3D-8CFF-65437785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E05"/>
    <w:pPr>
      <w:widowControl w:val="0"/>
      <w:spacing w:after="160" w:line="256" w:lineRule="auto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12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12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122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122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122D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12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Junxiong</dc:creator>
  <cp:keywords/>
  <dc:description/>
  <cp:lastModifiedBy>Chen Junxiong</cp:lastModifiedBy>
  <cp:revision>23</cp:revision>
  <dcterms:created xsi:type="dcterms:W3CDTF">2020-02-19T15:14:00Z</dcterms:created>
  <dcterms:modified xsi:type="dcterms:W3CDTF">2020-08-12T12:09:00Z</dcterms:modified>
</cp:coreProperties>
</file>