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679" w:rsidRPr="00065134" w:rsidRDefault="00300679" w:rsidP="00300679">
      <w:pPr>
        <w:spacing w:line="480" w:lineRule="auto"/>
        <w:rPr>
          <w:rFonts w:ascii="Arial" w:eastAsia="Times New Roman" w:hAnsi="Arial" w:cs="Arial"/>
          <w:b/>
          <w:bCs/>
          <w:color w:val="000000"/>
          <w:kern w:val="36"/>
          <w:lang w:eastAsia="en-IN"/>
        </w:rPr>
      </w:pPr>
      <w:bookmarkStart w:id="0" w:name="_GoBack"/>
      <w:bookmarkEnd w:id="0"/>
      <w:r w:rsidRPr="00065134">
        <w:rPr>
          <w:rFonts w:ascii="Arial" w:eastAsia="Times New Roman" w:hAnsi="Arial" w:cs="Arial"/>
          <w:b/>
          <w:bCs/>
          <w:color w:val="000000"/>
          <w:kern w:val="36"/>
          <w:lang w:eastAsia="en-IN"/>
        </w:rPr>
        <w:t>Splicing factor SF3B1 promotes endometrial cancer progression via regulating KSR2 RNA maturation</w:t>
      </w:r>
    </w:p>
    <w:p w:rsidR="00300679" w:rsidRPr="00065134" w:rsidRDefault="00300679" w:rsidP="00300679">
      <w:pPr>
        <w:spacing w:line="480" w:lineRule="auto"/>
        <w:jc w:val="both"/>
        <w:rPr>
          <w:rFonts w:ascii="Arial" w:hAnsi="Arial" w:cs="Arial"/>
          <w:color w:val="000000" w:themeColor="text1"/>
          <w:vertAlign w:val="superscript"/>
        </w:rPr>
      </w:pPr>
      <w:r w:rsidRPr="00065134">
        <w:rPr>
          <w:rFonts w:ascii="Arial" w:hAnsi="Arial" w:cs="Arial"/>
        </w:rPr>
        <w:t>Pooja Popli</w:t>
      </w:r>
      <w:r w:rsidRPr="00065134">
        <w:rPr>
          <w:rFonts w:ascii="Arial" w:hAnsi="Arial" w:cs="Arial"/>
          <w:vertAlign w:val="superscript"/>
        </w:rPr>
        <w:t>1</w:t>
      </w:r>
      <w:r w:rsidRPr="00065134">
        <w:rPr>
          <w:rFonts w:ascii="Arial" w:hAnsi="Arial" w:cs="Arial"/>
        </w:rPr>
        <w:t xml:space="preserve">, </w:t>
      </w:r>
      <w:r w:rsidRPr="00065134">
        <w:rPr>
          <w:rFonts w:ascii="Arial" w:eastAsia="Arial" w:hAnsi="Arial" w:cs="Arial"/>
          <w:lang w:val="en"/>
        </w:rPr>
        <w:t xml:space="preserve">Megan M. </w:t>
      </w:r>
      <w:proofErr w:type="spellStart"/>
      <w:r w:rsidRPr="00065134">
        <w:rPr>
          <w:rFonts w:ascii="Arial" w:eastAsia="Arial" w:hAnsi="Arial" w:cs="Arial"/>
          <w:lang w:val="en"/>
        </w:rPr>
        <w:t>Richters</w:t>
      </w:r>
      <w:proofErr w:type="spellEnd"/>
      <w:r w:rsidRPr="00065134">
        <w:rPr>
          <w:rFonts w:ascii="Arial" w:hAnsi="Arial" w:cs="Arial"/>
          <w:vertAlign w:val="superscript"/>
        </w:rPr>
        <w:t>2,3</w:t>
      </w:r>
      <w:r w:rsidRPr="00065134">
        <w:rPr>
          <w:rFonts w:ascii="Arial" w:hAnsi="Arial" w:cs="Arial"/>
        </w:rPr>
        <w:t xml:space="preserve">, </w:t>
      </w:r>
      <w:proofErr w:type="spellStart"/>
      <w:r w:rsidRPr="00065134">
        <w:rPr>
          <w:rFonts w:ascii="Arial" w:hAnsi="Arial" w:cs="Arial"/>
        </w:rPr>
        <w:t>Sangappa</w:t>
      </w:r>
      <w:proofErr w:type="spellEnd"/>
      <w:r w:rsidRPr="00065134">
        <w:rPr>
          <w:rFonts w:ascii="Arial" w:hAnsi="Arial" w:cs="Arial"/>
        </w:rPr>
        <w:t xml:space="preserve"> B. Chadchan</w:t>
      </w:r>
      <w:r w:rsidRPr="00065134">
        <w:rPr>
          <w:rFonts w:ascii="Arial" w:hAnsi="Arial" w:cs="Arial"/>
          <w:vertAlign w:val="superscript"/>
        </w:rPr>
        <w:t>1</w:t>
      </w:r>
      <w:r w:rsidRPr="00065134">
        <w:rPr>
          <w:rFonts w:ascii="Arial" w:hAnsi="Arial" w:cs="Arial"/>
        </w:rPr>
        <w:t xml:space="preserve">, Tae </w:t>
      </w:r>
      <w:proofErr w:type="spellStart"/>
      <w:r w:rsidRPr="00065134">
        <w:rPr>
          <w:rFonts w:ascii="Arial" w:hAnsi="Arial" w:cs="Arial"/>
        </w:rPr>
        <w:t>Hoon</w:t>
      </w:r>
      <w:proofErr w:type="spellEnd"/>
      <w:r w:rsidRPr="00065134">
        <w:rPr>
          <w:rFonts w:ascii="Arial" w:hAnsi="Arial" w:cs="Arial"/>
        </w:rPr>
        <w:t xml:space="preserve"> Kim</w:t>
      </w:r>
      <w:r w:rsidRPr="00065134">
        <w:rPr>
          <w:rFonts w:ascii="Arial" w:hAnsi="Arial" w:cs="Arial"/>
          <w:vertAlign w:val="superscript"/>
        </w:rPr>
        <w:t>7</w:t>
      </w:r>
      <w:r w:rsidRPr="00065134">
        <w:rPr>
          <w:rFonts w:ascii="Arial" w:hAnsi="Arial" w:cs="Arial"/>
        </w:rPr>
        <w:t xml:space="preserve">, </w:t>
      </w:r>
      <w:r w:rsidRPr="00065134">
        <w:rPr>
          <w:rFonts w:ascii="Arial" w:hAnsi="Arial" w:cs="Arial"/>
          <w:color w:val="000000" w:themeColor="text1"/>
        </w:rPr>
        <w:t>Eric Tycksen</w:t>
      </w:r>
      <w:r w:rsidRPr="00065134">
        <w:rPr>
          <w:rFonts w:ascii="Arial" w:hAnsi="Arial" w:cs="Arial"/>
          <w:color w:val="000000" w:themeColor="text1"/>
          <w:vertAlign w:val="superscript"/>
        </w:rPr>
        <w:t>3</w:t>
      </w:r>
      <w:r w:rsidRPr="00065134">
        <w:rPr>
          <w:rFonts w:ascii="Arial" w:hAnsi="Arial" w:cs="Arial"/>
          <w:color w:val="000000" w:themeColor="text1"/>
        </w:rPr>
        <w:t xml:space="preserve">, </w:t>
      </w:r>
      <w:r w:rsidRPr="00065134">
        <w:rPr>
          <w:rFonts w:ascii="Arial" w:eastAsia="Arial" w:hAnsi="Arial" w:cs="Arial"/>
          <w:lang w:val="en"/>
        </w:rPr>
        <w:t>Obi Griffith</w:t>
      </w:r>
      <w:r w:rsidRPr="00065134">
        <w:rPr>
          <w:rFonts w:ascii="Arial" w:eastAsia="Arial" w:hAnsi="Arial" w:cs="Arial"/>
          <w:vertAlign w:val="superscript"/>
          <w:lang w:val="en"/>
        </w:rPr>
        <w:t>2,3,4,5</w:t>
      </w:r>
      <w:r w:rsidRPr="00065134">
        <w:rPr>
          <w:rFonts w:ascii="Arial" w:eastAsia="Arial" w:hAnsi="Arial" w:cs="Arial"/>
          <w:lang w:val="en"/>
        </w:rPr>
        <w:t xml:space="preserve">, </w:t>
      </w:r>
      <w:proofErr w:type="spellStart"/>
      <w:r w:rsidRPr="00065134">
        <w:rPr>
          <w:rFonts w:ascii="Arial" w:hAnsi="Arial" w:cs="Arial"/>
          <w:color w:val="000000" w:themeColor="text1"/>
        </w:rPr>
        <w:t>Premal</w:t>
      </w:r>
      <w:proofErr w:type="spellEnd"/>
      <w:r w:rsidRPr="00065134">
        <w:rPr>
          <w:rFonts w:ascii="Arial" w:hAnsi="Arial" w:cs="Arial"/>
          <w:color w:val="000000" w:themeColor="text1"/>
        </w:rPr>
        <w:t xml:space="preserve"> H. Thaker</w:t>
      </w:r>
      <w:r w:rsidRPr="00065134">
        <w:rPr>
          <w:rFonts w:ascii="Arial" w:hAnsi="Arial" w:cs="Arial"/>
          <w:color w:val="000000" w:themeColor="text1"/>
          <w:vertAlign w:val="superscript"/>
        </w:rPr>
        <w:t>6</w:t>
      </w:r>
      <w:r w:rsidRPr="00065134">
        <w:rPr>
          <w:rFonts w:ascii="Arial" w:hAnsi="Arial" w:cs="Arial"/>
          <w:color w:val="000000" w:themeColor="text1"/>
        </w:rPr>
        <w:t>, Malachi Griffith</w:t>
      </w:r>
      <w:r w:rsidRPr="00065134">
        <w:rPr>
          <w:rFonts w:ascii="Arial" w:hAnsi="Arial" w:cs="Arial"/>
          <w:color w:val="000000" w:themeColor="text1"/>
          <w:vertAlign w:val="superscript"/>
        </w:rPr>
        <w:t>2,3,4,5</w:t>
      </w:r>
      <w:r w:rsidRPr="00065134">
        <w:rPr>
          <w:rFonts w:ascii="Arial" w:hAnsi="Arial" w:cs="Arial"/>
          <w:color w:val="000000" w:themeColor="text1"/>
        </w:rPr>
        <w:t>, and Ramakrishna Kommagani</w:t>
      </w:r>
      <w:r w:rsidRPr="00065134">
        <w:rPr>
          <w:rFonts w:ascii="Arial" w:hAnsi="Arial" w:cs="Arial"/>
          <w:color w:val="000000" w:themeColor="text1"/>
          <w:vertAlign w:val="superscript"/>
        </w:rPr>
        <w:t>1,*</w:t>
      </w:r>
    </w:p>
    <w:p w:rsidR="00300679" w:rsidRPr="00065134" w:rsidRDefault="00300679" w:rsidP="00300679">
      <w:pPr>
        <w:spacing w:after="0" w:line="480" w:lineRule="auto"/>
        <w:jc w:val="both"/>
        <w:rPr>
          <w:rFonts w:ascii="Arial" w:hAnsi="Arial" w:cs="Arial"/>
          <w:color w:val="000000" w:themeColor="text1"/>
        </w:rPr>
      </w:pPr>
      <w:r w:rsidRPr="00065134">
        <w:rPr>
          <w:rFonts w:ascii="Arial" w:hAnsi="Arial" w:cs="Arial"/>
          <w:color w:val="000000" w:themeColor="text1"/>
          <w:vertAlign w:val="superscript"/>
        </w:rPr>
        <w:t>1</w:t>
      </w:r>
      <w:r w:rsidRPr="00065134">
        <w:rPr>
          <w:rFonts w:ascii="Arial" w:hAnsi="Arial" w:cs="Arial"/>
          <w:color w:val="000000" w:themeColor="text1"/>
        </w:rPr>
        <w:t>Department of Obstetrics and Gynecology,</w:t>
      </w:r>
      <w:r w:rsidRPr="00065134">
        <w:rPr>
          <w:rFonts w:ascii="Arial" w:hAnsi="Arial" w:cs="Arial"/>
          <w:color w:val="000000" w:themeColor="text1"/>
          <w:vertAlign w:val="superscript"/>
        </w:rPr>
        <w:t xml:space="preserve"> </w:t>
      </w:r>
      <w:r w:rsidRPr="00065134">
        <w:rPr>
          <w:rFonts w:ascii="Arial" w:hAnsi="Arial" w:cs="Arial"/>
          <w:color w:val="000000" w:themeColor="text1"/>
        </w:rPr>
        <w:t xml:space="preserve">Center for Reproductive Health Sciences, </w:t>
      </w:r>
    </w:p>
    <w:p w:rsidR="00300679" w:rsidRPr="00065134" w:rsidRDefault="00300679" w:rsidP="00300679">
      <w:pPr>
        <w:spacing w:after="0" w:line="480" w:lineRule="auto"/>
        <w:rPr>
          <w:rFonts w:ascii="Arial" w:eastAsia="Arial" w:hAnsi="Arial" w:cs="Arial"/>
          <w:color w:val="000000" w:themeColor="text1"/>
          <w:lang w:val="en"/>
        </w:rPr>
      </w:pPr>
      <w:r w:rsidRPr="00065134">
        <w:rPr>
          <w:rFonts w:ascii="Arial" w:hAnsi="Arial" w:cs="Arial"/>
          <w:color w:val="000000" w:themeColor="text1"/>
          <w:vertAlign w:val="superscript"/>
        </w:rPr>
        <w:t>2</w:t>
      </w:r>
      <w:r w:rsidRPr="00065134">
        <w:rPr>
          <w:rFonts w:ascii="Arial" w:eastAsia="Arial" w:hAnsi="Arial" w:cs="Arial"/>
          <w:color w:val="000000" w:themeColor="text1"/>
          <w:lang w:val="en"/>
        </w:rPr>
        <w:t xml:space="preserve">Division of Oncology, Department of Medicine, </w:t>
      </w:r>
    </w:p>
    <w:p w:rsidR="00300679" w:rsidRPr="00065134" w:rsidRDefault="00300679" w:rsidP="00300679">
      <w:pPr>
        <w:spacing w:after="0" w:line="480" w:lineRule="auto"/>
        <w:jc w:val="both"/>
        <w:rPr>
          <w:rFonts w:ascii="Arial" w:hAnsi="Arial" w:cs="Arial"/>
          <w:color w:val="000000" w:themeColor="text1"/>
        </w:rPr>
      </w:pPr>
      <w:r w:rsidRPr="00065134">
        <w:rPr>
          <w:rFonts w:ascii="Arial" w:hAnsi="Arial" w:cs="Arial"/>
          <w:color w:val="000000" w:themeColor="text1"/>
          <w:vertAlign w:val="superscript"/>
        </w:rPr>
        <w:t>3</w:t>
      </w:r>
      <w:r w:rsidRPr="00065134">
        <w:rPr>
          <w:rFonts w:ascii="Arial" w:hAnsi="Arial" w:cs="Arial"/>
        </w:rPr>
        <w:t>Genome Technology Access Center</w:t>
      </w:r>
      <w:r w:rsidRPr="00065134">
        <w:rPr>
          <w:rFonts w:ascii="Arial" w:hAnsi="Arial" w:cs="Arial"/>
          <w:color w:val="000000" w:themeColor="text1"/>
        </w:rPr>
        <w:t>, McDonnell Genome Institute,</w:t>
      </w:r>
    </w:p>
    <w:p w:rsidR="00300679" w:rsidRPr="00065134" w:rsidRDefault="00300679" w:rsidP="00300679">
      <w:pPr>
        <w:spacing w:after="0" w:line="480" w:lineRule="auto"/>
        <w:jc w:val="both"/>
        <w:rPr>
          <w:rFonts w:ascii="Arial" w:hAnsi="Arial" w:cs="Arial"/>
          <w:color w:val="000000" w:themeColor="text1"/>
        </w:rPr>
      </w:pPr>
      <w:r w:rsidRPr="00065134">
        <w:rPr>
          <w:rFonts w:ascii="Arial" w:hAnsi="Arial" w:cs="Arial"/>
          <w:color w:val="000000" w:themeColor="text1"/>
          <w:vertAlign w:val="superscript"/>
        </w:rPr>
        <w:t>4</w:t>
      </w:r>
      <w:r w:rsidRPr="00065134">
        <w:rPr>
          <w:rFonts w:ascii="Arial" w:eastAsia="Arial" w:hAnsi="Arial" w:cs="Arial"/>
          <w:color w:val="000000" w:themeColor="text1"/>
          <w:lang w:val="en"/>
        </w:rPr>
        <w:t xml:space="preserve">Department of Genetics, </w:t>
      </w:r>
    </w:p>
    <w:p w:rsidR="00300679" w:rsidRPr="00065134" w:rsidRDefault="00300679" w:rsidP="00300679">
      <w:pPr>
        <w:spacing w:after="0" w:line="480" w:lineRule="auto"/>
        <w:jc w:val="both"/>
        <w:rPr>
          <w:rFonts w:ascii="Arial" w:hAnsi="Arial" w:cs="Arial"/>
          <w:color w:val="000000" w:themeColor="text1"/>
        </w:rPr>
      </w:pPr>
      <w:r w:rsidRPr="00065134">
        <w:rPr>
          <w:rFonts w:ascii="Arial" w:hAnsi="Arial" w:cs="Arial"/>
          <w:color w:val="000000" w:themeColor="text1"/>
          <w:vertAlign w:val="superscript"/>
        </w:rPr>
        <w:t>5</w:t>
      </w:r>
      <w:proofErr w:type="spellStart"/>
      <w:r w:rsidRPr="00065134">
        <w:rPr>
          <w:rFonts w:ascii="Arial" w:eastAsia="Arial" w:hAnsi="Arial" w:cs="Arial"/>
          <w:color w:val="000000" w:themeColor="text1"/>
          <w:lang w:val="en"/>
        </w:rPr>
        <w:t>Siteman</w:t>
      </w:r>
      <w:proofErr w:type="spellEnd"/>
      <w:r w:rsidRPr="00065134">
        <w:rPr>
          <w:rFonts w:ascii="Arial" w:eastAsia="Arial" w:hAnsi="Arial" w:cs="Arial"/>
          <w:color w:val="000000" w:themeColor="text1"/>
          <w:lang w:val="en"/>
        </w:rPr>
        <w:t xml:space="preserve"> Cancer Center, </w:t>
      </w:r>
    </w:p>
    <w:p w:rsidR="00300679" w:rsidRPr="00065134" w:rsidRDefault="00300679" w:rsidP="00300679">
      <w:pPr>
        <w:spacing w:after="0" w:line="480" w:lineRule="auto"/>
        <w:jc w:val="both"/>
        <w:rPr>
          <w:rFonts w:ascii="Arial" w:hAnsi="Arial" w:cs="Arial"/>
          <w:color w:val="000000" w:themeColor="text1"/>
        </w:rPr>
      </w:pPr>
      <w:r w:rsidRPr="00065134">
        <w:rPr>
          <w:rFonts w:ascii="Arial" w:hAnsi="Arial" w:cs="Arial"/>
          <w:color w:val="000000" w:themeColor="text1"/>
          <w:vertAlign w:val="superscript"/>
        </w:rPr>
        <w:t>6</w:t>
      </w:r>
      <w:r w:rsidRPr="00065134">
        <w:rPr>
          <w:rFonts w:ascii="Arial" w:hAnsi="Arial" w:cs="Arial"/>
          <w:color w:val="000000" w:themeColor="text1"/>
        </w:rPr>
        <w:t>Division of Gynecologic Oncology, Department of Obstetrics and Gynecology,</w:t>
      </w:r>
    </w:p>
    <w:p w:rsidR="00300679" w:rsidRPr="00065134" w:rsidRDefault="00300679" w:rsidP="00300679">
      <w:pPr>
        <w:spacing w:line="480" w:lineRule="auto"/>
        <w:jc w:val="both"/>
        <w:rPr>
          <w:rFonts w:ascii="Arial" w:hAnsi="Arial" w:cs="Arial"/>
        </w:rPr>
      </w:pPr>
      <w:r w:rsidRPr="00065134">
        <w:rPr>
          <w:rFonts w:ascii="Arial" w:hAnsi="Arial" w:cs="Arial"/>
          <w:color w:val="000000" w:themeColor="text1"/>
        </w:rPr>
        <w:t xml:space="preserve">Washington University </w:t>
      </w:r>
      <w:r w:rsidRPr="00065134">
        <w:rPr>
          <w:rFonts w:ascii="Arial" w:hAnsi="Arial" w:cs="Arial"/>
        </w:rPr>
        <w:t>School of Medicine, St. Louis, MO, 63110, USA.</w:t>
      </w:r>
    </w:p>
    <w:p w:rsidR="00300679" w:rsidRPr="00065134" w:rsidRDefault="00300679" w:rsidP="00300679">
      <w:pPr>
        <w:spacing w:after="0" w:line="480" w:lineRule="auto"/>
        <w:jc w:val="both"/>
        <w:rPr>
          <w:rFonts w:ascii="Arial" w:hAnsi="Arial" w:cs="Arial"/>
        </w:rPr>
      </w:pPr>
      <w:r w:rsidRPr="00065134">
        <w:rPr>
          <w:rFonts w:ascii="Arial" w:hAnsi="Arial" w:cs="Arial"/>
          <w:vertAlign w:val="superscript"/>
        </w:rPr>
        <w:t>7</w:t>
      </w:r>
      <w:r w:rsidRPr="00065134">
        <w:rPr>
          <w:rFonts w:ascii="Arial" w:hAnsi="Arial" w:cs="Arial"/>
        </w:rPr>
        <w:t>Department of Obstetrics, Gynecology and Reproductive Biology</w:t>
      </w:r>
    </w:p>
    <w:p w:rsidR="00300679" w:rsidRPr="00065134" w:rsidRDefault="00DF7FBC" w:rsidP="00300679">
      <w:pPr>
        <w:spacing w:line="480" w:lineRule="auto"/>
        <w:jc w:val="both"/>
        <w:rPr>
          <w:rFonts w:ascii="Arial" w:hAnsi="Arial" w:cs="Arial"/>
        </w:rPr>
      </w:pPr>
      <w:r w:rsidRPr="00065134">
        <w:rPr>
          <w:rFonts w:ascii="Arial" w:hAnsi="Arial" w:cs="Arial"/>
          <w:color w:val="333333"/>
          <w:shd w:val="clear" w:color="auto" w:fill="FFFFFF"/>
        </w:rPr>
        <w:t>Grand Rapids,</w:t>
      </w:r>
      <w:r w:rsidRPr="00065134">
        <w:rPr>
          <w:rFonts w:ascii="Arial" w:hAnsi="Arial" w:cs="Arial"/>
          <w:color w:val="333333"/>
          <w:sz w:val="21"/>
          <w:szCs w:val="21"/>
          <w:shd w:val="clear" w:color="auto" w:fill="FFFFFF"/>
        </w:rPr>
        <w:t xml:space="preserve"> </w:t>
      </w:r>
      <w:r w:rsidR="00672B38" w:rsidRPr="00065134">
        <w:rPr>
          <w:rFonts w:ascii="Arial" w:hAnsi="Arial" w:cs="Arial"/>
        </w:rPr>
        <w:t>Michigan State University,</w:t>
      </w:r>
      <w:r w:rsidR="00300679" w:rsidRPr="00065134">
        <w:rPr>
          <w:rFonts w:ascii="Arial" w:hAnsi="Arial" w:cs="Arial"/>
        </w:rPr>
        <w:t xml:space="preserve"> MI, 48824, USA.</w:t>
      </w:r>
    </w:p>
    <w:p w:rsidR="005A2D78" w:rsidRPr="00065134" w:rsidRDefault="005A2D78" w:rsidP="005A2D78">
      <w:pPr>
        <w:spacing w:after="0" w:line="480" w:lineRule="auto"/>
        <w:jc w:val="both"/>
        <w:rPr>
          <w:rFonts w:ascii="Arial" w:hAnsi="Arial" w:cs="Arial"/>
          <w:b/>
        </w:rPr>
      </w:pPr>
      <w:r w:rsidRPr="00065134">
        <w:rPr>
          <w:rFonts w:ascii="Arial" w:hAnsi="Arial" w:cs="Arial"/>
          <w:b/>
        </w:rPr>
        <w:t>*Correspondence to</w:t>
      </w:r>
    </w:p>
    <w:p w:rsidR="005A2D78" w:rsidRPr="00065134" w:rsidRDefault="005A2D78" w:rsidP="005A2D78">
      <w:pPr>
        <w:spacing w:after="0"/>
        <w:jc w:val="both"/>
        <w:rPr>
          <w:rFonts w:ascii="Arial" w:hAnsi="Arial" w:cs="Arial"/>
        </w:rPr>
      </w:pPr>
      <w:r w:rsidRPr="00065134">
        <w:rPr>
          <w:rFonts w:ascii="Arial" w:hAnsi="Arial" w:cs="Arial"/>
        </w:rPr>
        <w:t xml:space="preserve">Ramakrishna </w:t>
      </w:r>
      <w:proofErr w:type="spellStart"/>
      <w:r w:rsidRPr="00065134">
        <w:rPr>
          <w:rFonts w:ascii="Arial" w:hAnsi="Arial" w:cs="Arial"/>
        </w:rPr>
        <w:t>Kommagani</w:t>
      </w:r>
      <w:proofErr w:type="spellEnd"/>
      <w:r w:rsidRPr="00065134">
        <w:rPr>
          <w:rFonts w:ascii="Arial" w:hAnsi="Arial" w:cs="Arial"/>
        </w:rPr>
        <w:t>, PhD</w:t>
      </w:r>
    </w:p>
    <w:p w:rsidR="005A2D78" w:rsidRPr="00065134" w:rsidRDefault="005A2D78" w:rsidP="005A2D78">
      <w:pPr>
        <w:spacing w:after="0"/>
        <w:jc w:val="both"/>
        <w:rPr>
          <w:rFonts w:ascii="Arial" w:hAnsi="Arial" w:cs="Arial"/>
        </w:rPr>
      </w:pPr>
      <w:r w:rsidRPr="00065134">
        <w:rPr>
          <w:rFonts w:ascii="Arial" w:hAnsi="Arial" w:cs="Arial"/>
        </w:rPr>
        <w:t>Department of Obstetrics &amp; Gynecology</w:t>
      </w:r>
    </w:p>
    <w:p w:rsidR="005A2D78" w:rsidRPr="00065134" w:rsidRDefault="005A2D78" w:rsidP="005A2D78">
      <w:pPr>
        <w:spacing w:after="0"/>
        <w:jc w:val="both"/>
        <w:rPr>
          <w:rFonts w:ascii="Arial" w:hAnsi="Arial" w:cs="Arial"/>
        </w:rPr>
      </w:pPr>
      <w:r w:rsidRPr="00065134">
        <w:rPr>
          <w:rFonts w:ascii="Arial" w:hAnsi="Arial" w:cs="Arial"/>
        </w:rPr>
        <w:t>Center for Reproductive Health Sciences</w:t>
      </w:r>
    </w:p>
    <w:p w:rsidR="005A2D78" w:rsidRPr="00065134" w:rsidRDefault="005A2D78" w:rsidP="005A2D78">
      <w:pPr>
        <w:spacing w:after="0"/>
        <w:jc w:val="both"/>
        <w:rPr>
          <w:rFonts w:ascii="Arial" w:hAnsi="Arial" w:cs="Arial"/>
        </w:rPr>
      </w:pPr>
      <w:r w:rsidRPr="00065134">
        <w:rPr>
          <w:rFonts w:ascii="Arial" w:hAnsi="Arial" w:cs="Arial"/>
        </w:rPr>
        <w:t>Washington University School of Medicine</w:t>
      </w:r>
    </w:p>
    <w:p w:rsidR="005A2D78" w:rsidRPr="00065134" w:rsidRDefault="005A2D78" w:rsidP="005A2D78">
      <w:pPr>
        <w:spacing w:after="0"/>
        <w:jc w:val="both"/>
        <w:rPr>
          <w:rFonts w:ascii="Arial" w:hAnsi="Arial" w:cs="Arial"/>
        </w:rPr>
      </w:pPr>
      <w:r w:rsidRPr="00065134">
        <w:rPr>
          <w:rFonts w:ascii="Arial" w:hAnsi="Arial" w:cs="Arial"/>
        </w:rPr>
        <w:t>BJC Institute of Health - 10th Floor, RM 10606</w:t>
      </w:r>
    </w:p>
    <w:p w:rsidR="005A2D78" w:rsidRPr="00065134" w:rsidRDefault="005A2D78" w:rsidP="005A2D78">
      <w:pPr>
        <w:spacing w:after="0"/>
        <w:jc w:val="both"/>
        <w:rPr>
          <w:rFonts w:ascii="Arial" w:hAnsi="Arial" w:cs="Arial"/>
        </w:rPr>
      </w:pPr>
      <w:r w:rsidRPr="00065134">
        <w:rPr>
          <w:rFonts w:ascii="Arial" w:hAnsi="Arial" w:cs="Arial"/>
        </w:rPr>
        <w:t>425 S. Euclid Avenue Campus Box 8064</w:t>
      </w:r>
    </w:p>
    <w:p w:rsidR="005A2D78" w:rsidRPr="00065134" w:rsidRDefault="005A2D78" w:rsidP="005A2D78">
      <w:pPr>
        <w:spacing w:after="0"/>
        <w:jc w:val="both"/>
        <w:rPr>
          <w:rFonts w:ascii="Arial" w:hAnsi="Arial" w:cs="Arial"/>
        </w:rPr>
      </w:pPr>
      <w:r w:rsidRPr="00065134">
        <w:rPr>
          <w:rFonts w:ascii="Arial" w:hAnsi="Arial" w:cs="Arial"/>
        </w:rPr>
        <w:t>St. Louis MO 63110</w:t>
      </w:r>
    </w:p>
    <w:p w:rsidR="005A2D78" w:rsidRPr="00065134" w:rsidRDefault="005A2D78" w:rsidP="005A2D78">
      <w:pPr>
        <w:spacing w:after="0"/>
        <w:jc w:val="both"/>
        <w:rPr>
          <w:rFonts w:ascii="Arial" w:hAnsi="Arial" w:cs="Arial"/>
        </w:rPr>
      </w:pPr>
      <w:r w:rsidRPr="00065134">
        <w:rPr>
          <w:rFonts w:ascii="Arial" w:hAnsi="Arial" w:cs="Arial"/>
        </w:rPr>
        <w:t>Email: </w:t>
      </w:r>
      <w:hyperlink r:id="rId7" w:history="1">
        <w:r w:rsidRPr="00065134">
          <w:rPr>
            <w:rStyle w:val="Hyperlink"/>
            <w:rFonts w:ascii="Arial" w:hAnsi="Arial" w:cs="Arial"/>
          </w:rPr>
          <w:t>kommagani@wustl.edu</w:t>
        </w:r>
      </w:hyperlink>
    </w:p>
    <w:p w:rsidR="005A2D78" w:rsidRPr="00065134" w:rsidRDefault="005A2D78" w:rsidP="005A2D78">
      <w:pPr>
        <w:spacing w:after="0"/>
        <w:jc w:val="both"/>
        <w:rPr>
          <w:rFonts w:ascii="Arial" w:hAnsi="Arial" w:cs="Arial"/>
        </w:rPr>
      </w:pPr>
      <w:r w:rsidRPr="00065134">
        <w:rPr>
          <w:rFonts w:ascii="Arial" w:hAnsi="Arial" w:cs="Arial"/>
        </w:rPr>
        <w:t>Phone: (314) 273-1638</w:t>
      </w:r>
    </w:p>
    <w:p w:rsidR="005A2D78" w:rsidRPr="00065134" w:rsidRDefault="005A2D78" w:rsidP="005A2D78">
      <w:pPr>
        <w:spacing w:after="0"/>
        <w:jc w:val="both"/>
        <w:rPr>
          <w:rFonts w:ascii="Arial" w:hAnsi="Arial" w:cs="Arial"/>
        </w:rPr>
      </w:pPr>
      <w:r w:rsidRPr="00065134">
        <w:rPr>
          <w:rFonts w:ascii="Arial" w:hAnsi="Arial" w:cs="Arial"/>
        </w:rPr>
        <w:t>Fax: (314) 747-0264</w:t>
      </w:r>
    </w:p>
    <w:p w:rsidR="001D79FA" w:rsidRPr="00065134" w:rsidRDefault="001D79FA" w:rsidP="001D79FA">
      <w:pPr>
        <w:spacing w:after="0"/>
        <w:jc w:val="both"/>
        <w:rPr>
          <w:rFonts w:ascii="Arial" w:hAnsi="Arial" w:cs="Arial"/>
        </w:rPr>
      </w:pPr>
    </w:p>
    <w:p w:rsidR="001D79FA" w:rsidRPr="00065134" w:rsidRDefault="001D79FA" w:rsidP="001D79FA">
      <w:pPr>
        <w:shd w:val="clear" w:color="auto" w:fill="FFFFFF"/>
        <w:spacing w:before="240" w:after="120" w:line="480" w:lineRule="auto"/>
        <w:jc w:val="both"/>
        <w:outlineLvl w:val="0"/>
        <w:rPr>
          <w:rFonts w:ascii="Arial" w:hAnsi="Arial" w:cs="Arial"/>
        </w:rPr>
      </w:pPr>
      <w:r w:rsidRPr="00065134">
        <w:rPr>
          <w:rFonts w:ascii="Arial" w:hAnsi="Arial" w:cs="Arial"/>
          <w:b/>
        </w:rPr>
        <w:t>Short title</w:t>
      </w:r>
      <w:r w:rsidRPr="00065134">
        <w:rPr>
          <w:rFonts w:ascii="Arial" w:hAnsi="Arial" w:cs="Arial"/>
        </w:rPr>
        <w:t xml:space="preserve">: </w:t>
      </w:r>
      <w:r w:rsidRPr="00065134">
        <w:rPr>
          <w:rFonts w:ascii="Arial" w:eastAsia="Times New Roman" w:hAnsi="Arial" w:cs="Arial"/>
          <w:bCs/>
          <w:color w:val="000000"/>
          <w:kern w:val="36"/>
          <w:lang w:eastAsia="en-IN"/>
        </w:rPr>
        <w:t>Role of SF3B1 in endometrial cancer</w:t>
      </w:r>
    </w:p>
    <w:p w:rsidR="005A2D78" w:rsidRPr="00065134" w:rsidRDefault="001D79FA" w:rsidP="005A2D78">
      <w:pPr>
        <w:spacing w:after="0"/>
        <w:jc w:val="both"/>
        <w:rPr>
          <w:rFonts w:ascii="Arial" w:hAnsi="Arial" w:cs="Arial"/>
        </w:rPr>
      </w:pPr>
      <w:r w:rsidRPr="00065134">
        <w:rPr>
          <w:rFonts w:ascii="Arial" w:hAnsi="Arial" w:cs="Arial"/>
        </w:rPr>
        <w:t>The authors have declared that no conflict of interest exists relating to this work.</w:t>
      </w:r>
      <w:r w:rsidR="005A2D78" w:rsidRPr="00065134">
        <w:rPr>
          <w:rFonts w:ascii="Arial" w:hAnsi="Arial" w:cs="Arial"/>
        </w:rPr>
        <w:br w:type="page"/>
      </w:r>
    </w:p>
    <w:p w:rsidR="000632D2" w:rsidRPr="00065134" w:rsidRDefault="000632D2" w:rsidP="00A3231B">
      <w:pPr>
        <w:spacing w:after="400"/>
        <w:rPr>
          <w:rFonts w:ascii="Arial" w:hAnsi="Arial" w:cs="Arial"/>
        </w:rPr>
      </w:pPr>
      <w:r w:rsidRPr="00065134">
        <w:rPr>
          <w:rFonts w:ascii="Arial" w:hAnsi="Arial" w:cs="Arial"/>
        </w:rPr>
        <w:lastRenderedPageBreak/>
        <w:t>This PDF file includes:</w:t>
      </w:r>
    </w:p>
    <w:p w:rsidR="000632D2" w:rsidRPr="00065134" w:rsidRDefault="000632D2">
      <w:pPr>
        <w:rPr>
          <w:rFonts w:ascii="Arial" w:hAnsi="Arial" w:cs="Arial"/>
        </w:rPr>
      </w:pPr>
      <w:r w:rsidRPr="00065134">
        <w:rPr>
          <w:rFonts w:ascii="Arial" w:hAnsi="Arial" w:cs="Arial"/>
        </w:rPr>
        <w:t>Supplementary Materials and Methods</w:t>
      </w:r>
    </w:p>
    <w:p w:rsidR="00E85E16" w:rsidRPr="00065134" w:rsidRDefault="00E85E16">
      <w:pPr>
        <w:rPr>
          <w:rFonts w:ascii="Arial" w:hAnsi="Arial" w:cs="Arial"/>
        </w:rPr>
      </w:pPr>
      <w:r w:rsidRPr="00065134">
        <w:rPr>
          <w:rFonts w:ascii="Arial" w:hAnsi="Arial" w:cs="Arial"/>
        </w:rPr>
        <w:t>Supplementary Legends</w:t>
      </w:r>
    </w:p>
    <w:p w:rsidR="00C201AF" w:rsidRPr="00065134" w:rsidRDefault="000632D2">
      <w:pPr>
        <w:rPr>
          <w:rFonts w:ascii="Arial" w:hAnsi="Arial" w:cs="Arial"/>
        </w:rPr>
      </w:pPr>
      <w:r w:rsidRPr="00065134">
        <w:rPr>
          <w:rFonts w:ascii="Arial" w:hAnsi="Arial" w:cs="Arial"/>
        </w:rPr>
        <w:t>References for Supplementary Materials and Methods</w:t>
      </w:r>
      <w:r w:rsidR="00C201AF" w:rsidRPr="00065134">
        <w:rPr>
          <w:rFonts w:ascii="Arial" w:hAnsi="Arial" w:cs="Arial"/>
          <w:b/>
        </w:rPr>
        <w:br w:type="page"/>
      </w:r>
    </w:p>
    <w:p w:rsidR="004516CC" w:rsidRPr="00065134" w:rsidRDefault="006F7B27">
      <w:pPr>
        <w:rPr>
          <w:rFonts w:ascii="Arial" w:hAnsi="Arial" w:cs="Arial"/>
          <w:b/>
        </w:rPr>
      </w:pPr>
      <w:r w:rsidRPr="00065134">
        <w:rPr>
          <w:rFonts w:ascii="Arial" w:hAnsi="Arial" w:cs="Arial"/>
          <w:b/>
        </w:rPr>
        <w:lastRenderedPageBreak/>
        <w:t>Supplementary materials and methods</w:t>
      </w:r>
    </w:p>
    <w:p w:rsidR="006F7B27" w:rsidRPr="00065134" w:rsidRDefault="006F7B27" w:rsidP="006F7B27">
      <w:pPr>
        <w:spacing w:line="480" w:lineRule="auto"/>
        <w:jc w:val="both"/>
        <w:rPr>
          <w:rFonts w:ascii="Arial" w:hAnsi="Arial" w:cs="Arial"/>
        </w:rPr>
      </w:pPr>
      <w:r w:rsidRPr="00065134">
        <w:rPr>
          <w:rFonts w:ascii="Arial" w:hAnsi="Arial" w:cs="Arial"/>
          <w:b/>
        </w:rPr>
        <w:t>Human endometrial epithelial cell isolation:</w:t>
      </w:r>
      <w:r w:rsidRPr="00065134">
        <w:rPr>
          <w:rFonts w:ascii="Arial" w:hAnsi="Arial" w:cs="Arial"/>
        </w:rPr>
        <w:t xml:space="preserve"> Endometrial biopsies from healthy reproductive-age women were obtained during the proliferative phase (days 8 to 12) of the menstrual cycle. Human endometrial epithelial cells (</w:t>
      </w:r>
      <w:proofErr w:type="spellStart"/>
      <w:r w:rsidRPr="00065134">
        <w:rPr>
          <w:rFonts w:ascii="Arial" w:hAnsi="Arial" w:cs="Arial"/>
        </w:rPr>
        <w:t>hEECs</w:t>
      </w:r>
      <w:proofErr w:type="spellEnd"/>
      <w:r w:rsidRPr="00065134">
        <w:rPr>
          <w:rFonts w:ascii="Arial" w:hAnsi="Arial" w:cs="Arial"/>
        </w:rPr>
        <w:t xml:space="preserve">) were isolated from endometrial tissue biopsies and cultured as described previously </w:t>
      </w:r>
      <w:r w:rsidRPr="00065134">
        <w:rPr>
          <w:rFonts w:ascii="Arial" w:hAnsi="Arial" w:cs="Arial"/>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rPr>
        <w:instrText xml:space="preserve"> ADDIN EN.CITE </w:instrText>
      </w:r>
      <w:r w:rsidR="00466843" w:rsidRPr="00065134">
        <w:rPr>
          <w:rFonts w:ascii="Arial" w:hAnsi="Arial" w:cs="Arial"/>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rPr>
        <w:instrText xml:space="preserve"> ADDIN EN.CITE.DATA </w:instrText>
      </w:r>
      <w:r w:rsidR="00466843" w:rsidRPr="00065134">
        <w:rPr>
          <w:rFonts w:ascii="Arial" w:hAnsi="Arial" w:cs="Arial"/>
        </w:rPr>
      </w:r>
      <w:r w:rsidR="00466843" w:rsidRPr="00065134">
        <w:rPr>
          <w:rFonts w:ascii="Arial" w:hAnsi="Arial" w:cs="Arial"/>
        </w:rPr>
        <w:fldChar w:fldCharType="end"/>
      </w:r>
      <w:r w:rsidRPr="00065134">
        <w:rPr>
          <w:rFonts w:ascii="Arial" w:hAnsi="Arial" w:cs="Arial"/>
        </w:rPr>
      </w:r>
      <w:r w:rsidRPr="00065134">
        <w:rPr>
          <w:rFonts w:ascii="Arial" w:hAnsi="Arial" w:cs="Arial"/>
        </w:rPr>
        <w:fldChar w:fldCharType="separate"/>
      </w:r>
      <w:r w:rsidR="00466843" w:rsidRPr="00065134">
        <w:rPr>
          <w:rFonts w:ascii="Arial" w:hAnsi="Arial" w:cs="Arial"/>
          <w:noProof/>
          <w:vertAlign w:val="superscript"/>
        </w:rPr>
        <w:t>1</w:t>
      </w:r>
      <w:r w:rsidRPr="00065134">
        <w:rPr>
          <w:rFonts w:ascii="Arial" w:hAnsi="Arial" w:cs="Arial"/>
        </w:rPr>
        <w:fldChar w:fldCharType="end"/>
      </w:r>
      <w:r w:rsidRPr="00065134">
        <w:rPr>
          <w:rFonts w:ascii="Arial" w:hAnsi="Arial" w:cs="Arial"/>
        </w:rPr>
        <w:t xml:space="preserve">. Briefly, endometrial biopsy tissue was digested in DMEM/F-12 medium containing 2.5 mg/ml collagenase (Sigma-Aldrich) and 0.5 mg/ml DNase I (Sigma-Aldrich) for 1.5 h at 37°C. Then, epithelial cells were separated from stromal cells by passing through a 0.4 µm cell strainer. Collected </w:t>
      </w:r>
      <w:proofErr w:type="spellStart"/>
      <w:r w:rsidRPr="00065134">
        <w:rPr>
          <w:rFonts w:ascii="Arial" w:hAnsi="Arial" w:cs="Arial"/>
        </w:rPr>
        <w:t>hEECs</w:t>
      </w:r>
      <w:proofErr w:type="spellEnd"/>
      <w:r w:rsidRPr="00065134">
        <w:rPr>
          <w:rFonts w:ascii="Arial" w:hAnsi="Arial" w:cs="Arial"/>
        </w:rPr>
        <w:t xml:space="preserve"> were </w:t>
      </w:r>
      <w:proofErr w:type="spellStart"/>
      <w:r w:rsidRPr="00065134">
        <w:rPr>
          <w:rFonts w:ascii="Arial" w:hAnsi="Arial" w:cs="Arial"/>
        </w:rPr>
        <w:t>resuspended</w:t>
      </w:r>
      <w:proofErr w:type="spellEnd"/>
      <w:r w:rsidRPr="00065134">
        <w:rPr>
          <w:rFonts w:ascii="Arial" w:hAnsi="Arial" w:cs="Arial"/>
        </w:rPr>
        <w:t xml:space="preserve"> in DMEM/F-12 media containing 10% FBS, 100 units/ml penicillin, and 0.1 mg/ml streptomycin and cultured as per standard tissue culture procedures </w:t>
      </w:r>
      <w:r w:rsidRPr="00065134">
        <w:rPr>
          <w:rFonts w:ascii="Arial" w:hAnsi="Arial" w:cs="Arial"/>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rPr>
        <w:instrText xml:space="preserve"> ADDIN EN.CITE </w:instrText>
      </w:r>
      <w:r w:rsidR="00466843" w:rsidRPr="00065134">
        <w:rPr>
          <w:rFonts w:ascii="Arial" w:hAnsi="Arial" w:cs="Arial"/>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rPr>
        <w:instrText xml:space="preserve"> ADDIN EN.CITE.DATA </w:instrText>
      </w:r>
      <w:r w:rsidR="00466843" w:rsidRPr="00065134">
        <w:rPr>
          <w:rFonts w:ascii="Arial" w:hAnsi="Arial" w:cs="Arial"/>
        </w:rPr>
      </w:r>
      <w:r w:rsidR="00466843" w:rsidRPr="00065134">
        <w:rPr>
          <w:rFonts w:ascii="Arial" w:hAnsi="Arial" w:cs="Arial"/>
        </w:rPr>
        <w:fldChar w:fldCharType="end"/>
      </w:r>
      <w:r w:rsidRPr="00065134">
        <w:rPr>
          <w:rFonts w:ascii="Arial" w:hAnsi="Arial" w:cs="Arial"/>
        </w:rPr>
      </w:r>
      <w:r w:rsidRPr="00065134">
        <w:rPr>
          <w:rFonts w:ascii="Arial" w:hAnsi="Arial" w:cs="Arial"/>
        </w:rPr>
        <w:fldChar w:fldCharType="separate"/>
      </w:r>
      <w:r w:rsidR="00466843" w:rsidRPr="00065134">
        <w:rPr>
          <w:rFonts w:ascii="Arial" w:hAnsi="Arial" w:cs="Arial"/>
          <w:noProof/>
          <w:vertAlign w:val="superscript"/>
        </w:rPr>
        <w:t>1</w:t>
      </w:r>
      <w:r w:rsidRPr="00065134">
        <w:rPr>
          <w:rFonts w:ascii="Arial" w:hAnsi="Arial" w:cs="Arial"/>
        </w:rPr>
        <w:fldChar w:fldCharType="end"/>
      </w:r>
      <w:r w:rsidRPr="00065134">
        <w:rPr>
          <w:rFonts w:ascii="Arial" w:hAnsi="Arial" w:cs="Arial"/>
        </w:rPr>
        <w:t>.</w:t>
      </w:r>
    </w:p>
    <w:p w:rsidR="00873CC7" w:rsidRPr="00065134" w:rsidRDefault="00873CC7" w:rsidP="0005327B">
      <w:pPr>
        <w:spacing w:before="240" w:line="480" w:lineRule="auto"/>
        <w:jc w:val="both"/>
        <w:rPr>
          <w:rFonts w:ascii="Arial" w:hAnsi="Arial" w:cs="Arial"/>
          <w:b/>
        </w:rPr>
      </w:pPr>
      <w:r w:rsidRPr="00065134">
        <w:rPr>
          <w:rFonts w:ascii="Arial" w:hAnsi="Arial" w:cs="Arial"/>
          <w:b/>
          <w:color w:val="000000"/>
        </w:rPr>
        <w:t xml:space="preserve">Tissue microarray immunohistochemistry: </w:t>
      </w:r>
      <w:r w:rsidRPr="00065134">
        <w:rPr>
          <w:rFonts w:ascii="Arial" w:hAnsi="Arial" w:cs="Arial"/>
          <w:color w:val="000000"/>
        </w:rPr>
        <w:t xml:space="preserve">A paraffin-embedded tissue microarray (TMA) from US </w:t>
      </w:r>
      <w:proofErr w:type="spellStart"/>
      <w:r w:rsidRPr="00065134">
        <w:rPr>
          <w:rFonts w:ascii="Arial" w:hAnsi="Arial" w:cs="Arial"/>
          <w:color w:val="000000"/>
        </w:rPr>
        <w:t>Biomax</w:t>
      </w:r>
      <w:proofErr w:type="spellEnd"/>
      <w:r w:rsidRPr="00065134">
        <w:rPr>
          <w:rFonts w:ascii="Arial" w:hAnsi="Arial" w:cs="Arial"/>
          <w:color w:val="000000"/>
        </w:rPr>
        <w:t xml:space="preserve"> containing 102 endometrial cancer specimens of various </w:t>
      </w:r>
      <w:proofErr w:type="spellStart"/>
      <w:r w:rsidRPr="00065134">
        <w:rPr>
          <w:rFonts w:ascii="Arial" w:hAnsi="Arial" w:cs="Arial"/>
          <w:color w:val="000000"/>
        </w:rPr>
        <w:t>histologies</w:t>
      </w:r>
      <w:proofErr w:type="spellEnd"/>
      <w:r w:rsidRPr="00065134">
        <w:rPr>
          <w:rFonts w:ascii="Arial" w:hAnsi="Arial" w:cs="Arial"/>
          <w:color w:val="000000"/>
        </w:rPr>
        <w:t xml:space="preserve"> and normal endometrium was processed as per the manufacturer’s protocol. Briefly, the TMA slide was baked for 30 to 120 minutes at 60°C, </w:t>
      </w:r>
      <w:proofErr w:type="spellStart"/>
      <w:r w:rsidRPr="00065134">
        <w:rPr>
          <w:rFonts w:ascii="Arial" w:hAnsi="Arial" w:cs="Arial"/>
          <w:color w:val="000000"/>
        </w:rPr>
        <w:t>deparaffinized</w:t>
      </w:r>
      <w:proofErr w:type="spellEnd"/>
      <w:r w:rsidRPr="00065134">
        <w:rPr>
          <w:rFonts w:ascii="Arial" w:hAnsi="Arial" w:cs="Arial"/>
          <w:color w:val="000000"/>
        </w:rPr>
        <w:t xml:space="preserve">, rehydrated, and boiled for antigen retrieval. </w:t>
      </w:r>
      <w:r w:rsidRPr="00065134">
        <w:rPr>
          <w:rFonts w:ascii="Arial" w:hAnsi="Arial" w:cs="Arial"/>
        </w:rPr>
        <w:t xml:space="preserve">After blocking with 2.5% goat serum (Vector Laboratories) for 1 h at room temperature, </w:t>
      </w:r>
      <w:r w:rsidRPr="00065134">
        <w:rPr>
          <w:rFonts w:ascii="Arial" w:hAnsi="Arial" w:cs="Arial"/>
          <w:color w:val="000000"/>
        </w:rPr>
        <w:t>slides were incubated overnight at 4°C with the anti-SF3B1</w:t>
      </w:r>
      <w:r w:rsidRPr="00065134">
        <w:rPr>
          <w:rFonts w:ascii="Arial" w:hAnsi="Arial" w:cs="Arial"/>
          <w:i/>
          <w:color w:val="000000"/>
        </w:rPr>
        <w:t xml:space="preserve"> </w:t>
      </w:r>
      <w:r w:rsidRPr="00065134">
        <w:rPr>
          <w:rFonts w:ascii="Arial" w:hAnsi="Arial" w:cs="Arial"/>
          <w:color w:val="000000"/>
        </w:rPr>
        <w:t xml:space="preserve">antibody (1:500, </w:t>
      </w:r>
      <w:proofErr w:type="spellStart"/>
      <w:r w:rsidRPr="00065134">
        <w:rPr>
          <w:rFonts w:ascii="Arial" w:hAnsi="Arial" w:cs="Arial"/>
          <w:color w:val="000000"/>
        </w:rPr>
        <w:t>Abcam</w:t>
      </w:r>
      <w:proofErr w:type="spellEnd"/>
      <w:r w:rsidRPr="00065134">
        <w:rPr>
          <w:rFonts w:ascii="Arial" w:hAnsi="Arial" w:cs="Arial"/>
          <w:color w:val="000000"/>
        </w:rPr>
        <w:t>). Following washing, t</w:t>
      </w:r>
      <w:r w:rsidRPr="00065134">
        <w:rPr>
          <w:rFonts w:ascii="Arial" w:hAnsi="Arial" w:cs="Arial"/>
        </w:rPr>
        <w:t>he slide</w:t>
      </w:r>
      <w:r w:rsidRPr="00065134">
        <w:rPr>
          <w:rFonts w:ascii="Arial" w:hAnsi="Arial" w:cs="Arial"/>
          <w:color w:val="000000"/>
        </w:rPr>
        <w:t xml:space="preserve"> was incubated for 1 </w:t>
      </w:r>
      <w:proofErr w:type="spellStart"/>
      <w:r w:rsidRPr="00065134">
        <w:rPr>
          <w:rFonts w:ascii="Arial" w:hAnsi="Arial" w:cs="Arial"/>
          <w:color w:val="000000"/>
        </w:rPr>
        <w:t>hr</w:t>
      </w:r>
      <w:proofErr w:type="spellEnd"/>
      <w:r w:rsidRPr="00065134">
        <w:rPr>
          <w:rFonts w:ascii="Arial" w:hAnsi="Arial" w:cs="Arial"/>
          <w:color w:val="000000"/>
        </w:rPr>
        <w:t xml:space="preserve"> with a biotinylated secondary antibody (1:1000, </w:t>
      </w:r>
      <w:r w:rsidRPr="00065134">
        <w:rPr>
          <w:rFonts w:ascii="Arial" w:hAnsi="Arial" w:cs="Arial"/>
        </w:rPr>
        <w:t>Vector Laboratories</w:t>
      </w:r>
      <w:r w:rsidRPr="00065134">
        <w:rPr>
          <w:rFonts w:ascii="Arial" w:hAnsi="Arial" w:cs="Arial"/>
          <w:color w:val="000000"/>
        </w:rPr>
        <w:t>), washed, incubated for 45 min. with ABC reagent (</w:t>
      </w:r>
      <w:r w:rsidRPr="00065134">
        <w:rPr>
          <w:rFonts w:ascii="Arial" w:hAnsi="Arial" w:cs="Arial"/>
        </w:rPr>
        <w:t>Vector Laboratories</w:t>
      </w:r>
      <w:r w:rsidRPr="00065134">
        <w:rPr>
          <w:rFonts w:ascii="Arial" w:hAnsi="Arial" w:cs="Arial"/>
          <w:color w:val="000000"/>
        </w:rPr>
        <w:t xml:space="preserve">), developed with DAB, and counter-stained with hematoxylin. </w:t>
      </w:r>
      <w:r w:rsidRPr="00065134">
        <w:rPr>
          <w:rFonts w:ascii="Arial" w:hAnsi="Arial" w:cs="Arial"/>
        </w:rPr>
        <w:t>SF3B1 expression in normal and cancerous endometrial tissue samples was scored according to staining intensity and number of positive cells (low score ≤5, high score &gt;5)</w:t>
      </w:r>
      <w:r w:rsidRPr="00065134">
        <w:rPr>
          <w:rFonts w:ascii="Arial" w:hAnsi="Arial" w:cs="Arial"/>
          <w:color w:val="000000"/>
          <w:shd w:val="clear" w:color="auto" w:fill="FFFFFF"/>
        </w:rPr>
        <w:t xml:space="preserve"> by two independent, blinded investigators.</w:t>
      </w:r>
    </w:p>
    <w:p w:rsidR="006F7B27" w:rsidRPr="00065134" w:rsidRDefault="006F7B27" w:rsidP="006F7B27">
      <w:pPr>
        <w:spacing w:line="480" w:lineRule="auto"/>
        <w:jc w:val="both"/>
        <w:rPr>
          <w:rFonts w:ascii="Arial" w:hAnsi="Arial" w:cs="Arial"/>
        </w:rPr>
      </w:pPr>
      <w:r w:rsidRPr="00065134">
        <w:rPr>
          <w:rFonts w:ascii="Arial" w:hAnsi="Arial" w:cs="Arial"/>
          <w:b/>
        </w:rPr>
        <w:t>Western blotting:</w:t>
      </w:r>
      <w:r w:rsidRPr="00065134">
        <w:rPr>
          <w:rFonts w:ascii="Arial" w:hAnsi="Arial" w:cs="Arial"/>
        </w:rPr>
        <w:t xml:space="preserve"> Lysates containing 40 </w:t>
      </w:r>
      <w:proofErr w:type="spellStart"/>
      <w:r w:rsidRPr="00065134">
        <w:rPr>
          <w:rFonts w:ascii="Arial" w:hAnsi="Arial" w:cs="Arial"/>
        </w:rPr>
        <w:t>μg</w:t>
      </w:r>
      <w:proofErr w:type="spellEnd"/>
      <w:r w:rsidRPr="00065134">
        <w:rPr>
          <w:rFonts w:ascii="Arial" w:hAnsi="Arial" w:cs="Arial"/>
        </w:rPr>
        <w:t xml:space="preserve"> of protein were loaded on a 4-15% SDS-polyacrylamide gel (</w:t>
      </w:r>
      <w:proofErr w:type="spellStart"/>
      <w:r w:rsidRPr="00065134">
        <w:rPr>
          <w:rFonts w:ascii="Arial" w:hAnsi="Arial" w:cs="Arial"/>
        </w:rPr>
        <w:t>BioRad</w:t>
      </w:r>
      <w:proofErr w:type="spellEnd"/>
      <w:r w:rsidRPr="00065134">
        <w:rPr>
          <w:rFonts w:ascii="Arial" w:hAnsi="Arial" w:cs="Arial"/>
        </w:rPr>
        <w:t>), separated with 1xTris-Glycine Running Buffer (</w:t>
      </w:r>
      <w:proofErr w:type="spellStart"/>
      <w:r w:rsidRPr="00065134">
        <w:rPr>
          <w:rFonts w:ascii="Arial" w:hAnsi="Arial" w:cs="Arial"/>
        </w:rPr>
        <w:t>BioRad</w:t>
      </w:r>
      <w:proofErr w:type="spellEnd"/>
      <w:r w:rsidRPr="00065134">
        <w:rPr>
          <w:rFonts w:ascii="Arial" w:hAnsi="Arial" w:cs="Arial"/>
        </w:rPr>
        <w:t>), and transferred to PVDF membranes in a wet electro-blotting system (Bio-Rad), all according to the manufacturer’s directions. PVDF membranes were blocked for 1 hour in 5% non-fat milk in TBS-</w:t>
      </w:r>
      <w:r w:rsidRPr="00065134">
        <w:rPr>
          <w:rFonts w:ascii="Arial" w:hAnsi="Arial" w:cs="Arial"/>
        </w:rPr>
        <w:lastRenderedPageBreak/>
        <w:t>T (Bio-Rad), then incubated overnight at 4</w:t>
      </w:r>
      <w:r w:rsidRPr="00065134">
        <w:rPr>
          <w:rFonts w:ascii="Arial" w:hAnsi="Arial" w:cs="Arial"/>
          <w:vertAlign w:val="superscript"/>
        </w:rPr>
        <w:t>o</w:t>
      </w:r>
      <w:r w:rsidRPr="00065134">
        <w:rPr>
          <w:rFonts w:ascii="Arial" w:hAnsi="Arial" w:cs="Arial"/>
        </w:rPr>
        <w:t xml:space="preserve">C with antibodies listed in Supplementary Table 4 in TBS-T containing 5% BSA. After washing and incubating in horseradish peroxidase-conjugated anti-Rabbit IgG (1:5000, Cell Signaling Technology) in TBS-T plus 5% BSA for 1 hour at room temperature, blots were developed with horseradish peroxidase </w:t>
      </w:r>
      <w:proofErr w:type="spellStart"/>
      <w:r w:rsidRPr="00065134">
        <w:rPr>
          <w:rFonts w:ascii="Arial" w:hAnsi="Arial" w:cs="Arial"/>
        </w:rPr>
        <w:t>chemiluminescent</w:t>
      </w:r>
      <w:proofErr w:type="spellEnd"/>
      <w:r w:rsidRPr="00065134">
        <w:rPr>
          <w:rFonts w:ascii="Arial" w:hAnsi="Arial" w:cs="Arial"/>
        </w:rPr>
        <w:t xml:space="preserve"> substrates (</w:t>
      </w:r>
      <w:proofErr w:type="spellStart"/>
      <w:r w:rsidRPr="00065134">
        <w:rPr>
          <w:rFonts w:ascii="Arial" w:hAnsi="Arial" w:cs="Arial"/>
        </w:rPr>
        <w:t>Thermofisher</w:t>
      </w:r>
      <w:proofErr w:type="spellEnd"/>
      <w:r w:rsidRPr="00065134">
        <w:rPr>
          <w:rFonts w:ascii="Arial" w:hAnsi="Arial" w:cs="Arial"/>
        </w:rPr>
        <w:t xml:space="preserve"> Scientific) and imaged on a </w:t>
      </w:r>
      <w:proofErr w:type="spellStart"/>
      <w:r w:rsidRPr="00065134">
        <w:rPr>
          <w:rFonts w:ascii="Arial" w:hAnsi="Arial" w:cs="Arial"/>
        </w:rPr>
        <w:t>BioRad</w:t>
      </w:r>
      <w:proofErr w:type="spellEnd"/>
      <w:r w:rsidRPr="00065134">
        <w:rPr>
          <w:rFonts w:ascii="Arial" w:hAnsi="Arial" w:cs="Arial"/>
        </w:rPr>
        <w:t xml:space="preserve"> </w:t>
      </w:r>
      <w:proofErr w:type="spellStart"/>
      <w:r w:rsidRPr="00065134">
        <w:rPr>
          <w:rFonts w:ascii="Arial" w:hAnsi="Arial" w:cs="Arial"/>
        </w:rPr>
        <w:t>ChemiDoc</w:t>
      </w:r>
      <w:proofErr w:type="spellEnd"/>
      <w:r w:rsidRPr="00065134">
        <w:rPr>
          <w:rFonts w:ascii="Arial" w:hAnsi="Arial" w:cs="Arial"/>
        </w:rPr>
        <w:t xml:space="preserve"> imaging system. </w:t>
      </w:r>
    </w:p>
    <w:p w:rsidR="006F7B27" w:rsidRPr="00065134" w:rsidRDefault="006F7B27" w:rsidP="006F7B27">
      <w:pPr>
        <w:spacing w:line="480" w:lineRule="auto"/>
        <w:jc w:val="both"/>
        <w:rPr>
          <w:rFonts w:ascii="Arial" w:hAnsi="Arial" w:cs="Arial"/>
          <w:shd w:val="clear" w:color="auto" w:fill="FFFFFF"/>
        </w:rPr>
      </w:pPr>
      <w:r w:rsidRPr="00065134">
        <w:rPr>
          <w:rFonts w:ascii="Arial" w:hAnsi="Arial" w:cs="Arial"/>
          <w:b/>
        </w:rPr>
        <w:t>Cell proliferation assays:</w:t>
      </w:r>
      <w:r w:rsidRPr="00065134">
        <w:rPr>
          <w:rFonts w:ascii="Arial" w:hAnsi="Arial" w:cs="Arial"/>
        </w:rPr>
        <w:t xml:space="preserve"> Cell proliferation was determined by performing the MTT assay (</w:t>
      </w:r>
      <w:proofErr w:type="spellStart"/>
      <w:r w:rsidRPr="00065134">
        <w:rPr>
          <w:rFonts w:ascii="Arial" w:hAnsi="Arial" w:cs="Arial"/>
        </w:rPr>
        <w:t>Promega</w:t>
      </w:r>
      <w:proofErr w:type="spellEnd"/>
      <w:r w:rsidRPr="00065134">
        <w:rPr>
          <w:rFonts w:ascii="Arial" w:hAnsi="Arial" w:cs="Arial"/>
        </w:rPr>
        <w:t>) according to the manufacturer's instru</w:t>
      </w:r>
      <w:r w:rsidR="003C1FBD" w:rsidRPr="00065134">
        <w:rPr>
          <w:rFonts w:ascii="Arial" w:hAnsi="Arial" w:cs="Arial"/>
        </w:rPr>
        <w:t xml:space="preserve">ctions. Briefly, Ishikawa, AN3CA, KLE or RL-95-2 </w:t>
      </w:r>
      <w:r w:rsidRPr="00065134">
        <w:rPr>
          <w:rFonts w:ascii="Arial" w:hAnsi="Arial" w:cs="Arial"/>
        </w:rPr>
        <w:t xml:space="preserve">cells were transfected with </w:t>
      </w:r>
      <w:r w:rsidRPr="00065134">
        <w:rPr>
          <w:rFonts w:ascii="Arial" w:hAnsi="Arial" w:cs="Arial"/>
          <w:i/>
        </w:rPr>
        <w:t>SF3B1</w:t>
      </w:r>
      <w:r w:rsidRPr="00065134">
        <w:rPr>
          <w:rFonts w:ascii="Arial" w:hAnsi="Arial" w:cs="Arial"/>
        </w:rPr>
        <w:t xml:space="preserve"> siRNA or control siRNA. Then, 48 h post-transfection, cells were counted and re-plated in 96-well plates, and the relative proliferation rate was evaluated with the MTT proliferation kit at 0 h, 24 h, 48 h and 72 h. Similarly, for PLAD-B experiments, Ishikawa or AN3CA cells were plated in 96-well plates. After 24 h, cells were treated with vehicle (DMSO) or 0 </w:t>
      </w:r>
      <w:proofErr w:type="spellStart"/>
      <w:r w:rsidRPr="00065134">
        <w:rPr>
          <w:rFonts w:ascii="Arial" w:hAnsi="Arial" w:cs="Arial"/>
        </w:rPr>
        <w:t>nM</w:t>
      </w:r>
      <w:proofErr w:type="spellEnd"/>
      <w:r w:rsidRPr="00065134">
        <w:rPr>
          <w:rFonts w:ascii="Arial" w:hAnsi="Arial" w:cs="Arial"/>
        </w:rPr>
        <w:t xml:space="preserve">, 5 </w:t>
      </w:r>
      <w:proofErr w:type="spellStart"/>
      <w:r w:rsidRPr="00065134">
        <w:rPr>
          <w:rFonts w:ascii="Arial" w:hAnsi="Arial" w:cs="Arial"/>
        </w:rPr>
        <w:t>nM</w:t>
      </w:r>
      <w:proofErr w:type="spellEnd"/>
      <w:r w:rsidRPr="00065134">
        <w:rPr>
          <w:rFonts w:ascii="Arial" w:hAnsi="Arial" w:cs="Arial"/>
        </w:rPr>
        <w:t xml:space="preserve">, 10 </w:t>
      </w:r>
      <w:proofErr w:type="spellStart"/>
      <w:r w:rsidRPr="00065134">
        <w:rPr>
          <w:rFonts w:ascii="Arial" w:hAnsi="Arial" w:cs="Arial"/>
        </w:rPr>
        <w:t>nM</w:t>
      </w:r>
      <w:proofErr w:type="spellEnd"/>
      <w:r w:rsidRPr="00065134">
        <w:rPr>
          <w:rFonts w:ascii="Arial" w:hAnsi="Arial" w:cs="Arial"/>
        </w:rPr>
        <w:t xml:space="preserve">, 15 </w:t>
      </w:r>
      <w:proofErr w:type="spellStart"/>
      <w:r w:rsidRPr="00065134">
        <w:rPr>
          <w:rFonts w:ascii="Arial" w:hAnsi="Arial" w:cs="Arial"/>
        </w:rPr>
        <w:t>nM</w:t>
      </w:r>
      <w:proofErr w:type="spellEnd"/>
      <w:r w:rsidRPr="00065134">
        <w:rPr>
          <w:rFonts w:ascii="Arial" w:hAnsi="Arial" w:cs="Arial"/>
        </w:rPr>
        <w:t xml:space="preserve">, or 20 </w:t>
      </w:r>
      <w:proofErr w:type="spellStart"/>
      <w:r w:rsidRPr="00065134">
        <w:rPr>
          <w:rFonts w:ascii="Arial" w:hAnsi="Arial" w:cs="Arial"/>
        </w:rPr>
        <w:t>nM</w:t>
      </w:r>
      <w:proofErr w:type="spellEnd"/>
      <w:r w:rsidRPr="00065134">
        <w:rPr>
          <w:rFonts w:ascii="Arial" w:hAnsi="Arial" w:cs="Arial"/>
        </w:rPr>
        <w:t xml:space="preserve"> PLAD-B for 0 h, 24 h, 48 h and 72 h. Then, relative cell proliferation was determined by the MTT assay. </w:t>
      </w:r>
      <w:r w:rsidRPr="00065134">
        <w:rPr>
          <w:rFonts w:ascii="Arial" w:hAnsi="Arial" w:cs="Arial"/>
          <w:shd w:val="clear" w:color="auto" w:fill="FFFFFF"/>
        </w:rPr>
        <w:t>The IC</w:t>
      </w:r>
      <w:r w:rsidRPr="00065134">
        <w:rPr>
          <w:rFonts w:ascii="Arial" w:hAnsi="Arial" w:cs="Arial"/>
          <w:shd w:val="clear" w:color="auto" w:fill="FFFFFF"/>
          <w:vertAlign w:val="subscript"/>
        </w:rPr>
        <w:t>50</w:t>
      </w:r>
      <w:r w:rsidRPr="00065134">
        <w:rPr>
          <w:rFonts w:ascii="Arial" w:hAnsi="Arial" w:cs="Arial"/>
          <w:shd w:val="clear" w:color="auto" w:fill="FFFFFF"/>
        </w:rPr>
        <w:t xml:space="preserve"> value for PLAD-B was calculated by </w:t>
      </w:r>
      <w:proofErr w:type="spellStart"/>
      <w:r w:rsidRPr="00065134">
        <w:rPr>
          <w:rFonts w:ascii="Arial" w:hAnsi="Arial" w:cs="Arial"/>
          <w:shd w:val="clear" w:color="auto" w:fill="FFFFFF"/>
        </w:rPr>
        <w:t>GraphPad</w:t>
      </w:r>
      <w:proofErr w:type="spellEnd"/>
      <w:r w:rsidRPr="00065134">
        <w:rPr>
          <w:rFonts w:ascii="Arial" w:hAnsi="Arial" w:cs="Arial"/>
          <w:shd w:val="clear" w:color="auto" w:fill="FFFFFF"/>
        </w:rPr>
        <w:t xml:space="preserve"> Prism. The experiments were performed three times with three replicates in each.</w:t>
      </w:r>
    </w:p>
    <w:p w:rsidR="006F7B27" w:rsidRPr="00065134" w:rsidRDefault="006F7B27" w:rsidP="006F7B27">
      <w:pPr>
        <w:spacing w:before="240" w:line="480" w:lineRule="auto"/>
        <w:jc w:val="both"/>
        <w:rPr>
          <w:rFonts w:ascii="Arial" w:hAnsi="Arial" w:cs="Arial"/>
          <w:bCs/>
          <w:color w:val="000000"/>
        </w:rPr>
      </w:pPr>
      <w:r w:rsidRPr="00065134">
        <w:rPr>
          <w:rFonts w:ascii="Arial" w:hAnsi="Arial" w:cs="Arial"/>
          <w:b/>
          <w:color w:val="000000"/>
        </w:rPr>
        <w:t>Immunofluorescence:</w:t>
      </w:r>
      <w:r w:rsidRPr="00065134">
        <w:rPr>
          <w:rFonts w:ascii="Arial" w:hAnsi="Arial" w:cs="Arial"/>
          <w:color w:val="000000"/>
        </w:rPr>
        <w:t xml:space="preserve"> Tissues from mouse endometrial </w:t>
      </w:r>
      <w:proofErr w:type="spellStart"/>
      <w:r w:rsidRPr="00065134">
        <w:rPr>
          <w:rFonts w:ascii="Arial" w:hAnsi="Arial" w:cs="Arial"/>
          <w:color w:val="000000"/>
        </w:rPr>
        <w:t>orthotopic</w:t>
      </w:r>
      <w:proofErr w:type="spellEnd"/>
      <w:r w:rsidRPr="00065134">
        <w:rPr>
          <w:rFonts w:ascii="Arial" w:hAnsi="Arial" w:cs="Arial"/>
          <w:color w:val="000000"/>
        </w:rPr>
        <w:t xml:space="preserve"> xenografts were fixed in 4% paraformaldehyde, and sections were subjected to </w:t>
      </w:r>
      <w:r w:rsidRPr="00065134">
        <w:rPr>
          <w:rFonts w:ascii="Arial" w:hAnsi="Arial" w:cs="Arial"/>
        </w:rPr>
        <w:t xml:space="preserve">immunofluorescence (n = 4 to 5 per group) as described previously </w:t>
      </w:r>
      <w:r w:rsidRPr="00065134">
        <w:rPr>
          <w:rFonts w:ascii="Arial" w:hAnsi="Arial" w:cs="Arial"/>
          <w:color w:val="000000"/>
          <w:shd w:val="clear" w:color="auto" w:fill="FFFFFF"/>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color w:val="000000"/>
          <w:shd w:val="clear" w:color="auto" w:fill="FFFFFF"/>
        </w:rPr>
        <w:instrText xml:space="preserve"> ADDIN EN.CITE </w:instrText>
      </w:r>
      <w:r w:rsidR="00466843" w:rsidRPr="00065134">
        <w:rPr>
          <w:rFonts w:ascii="Arial" w:hAnsi="Arial" w:cs="Arial"/>
          <w:color w:val="000000"/>
          <w:shd w:val="clear" w:color="auto" w:fill="FFFFFF"/>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color w:val="000000"/>
          <w:shd w:val="clear" w:color="auto" w:fill="FFFFFF"/>
        </w:rPr>
        <w:instrText xml:space="preserve"> ADDIN EN.CITE.DATA </w:instrText>
      </w:r>
      <w:r w:rsidR="00466843" w:rsidRPr="00065134">
        <w:rPr>
          <w:rFonts w:ascii="Arial" w:hAnsi="Arial" w:cs="Arial"/>
          <w:color w:val="000000"/>
          <w:shd w:val="clear" w:color="auto" w:fill="FFFFFF"/>
        </w:rPr>
      </w:r>
      <w:r w:rsidR="00466843" w:rsidRPr="00065134">
        <w:rPr>
          <w:rFonts w:ascii="Arial" w:hAnsi="Arial" w:cs="Arial"/>
          <w:color w:val="000000"/>
          <w:shd w:val="clear" w:color="auto" w:fill="FFFFFF"/>
        </w:rPr>
        <w:fldChar w:fldCharType="end"/>
      </w:r>
      <w:r w:rsidRPr="00065134">
        <w:rPr>
          <w:rFonts w:ascii="Arial" w:hAnsi="Arial" w:cs="Arial"/>
          <w:color w:val="000000"/>
          <w:shd w:val="clear" w:color="auto" w:fill="FFFFFF"/>
        </w:rPr>
      </w:r>
      <w:r w:rsidRPr="00065134">
        <w:rPr>
          <w:rFonts w:ascii="Arial" w:hAnsi="Arial" w:cs="Arial"/>
          <w:color w:val="000000"/>
          <w:shd w:val="clear" w:color="auto" w:fill="FFFFFF"/>
        </w:rPr>
        <w:fldChar w:fldCharType="separate"/>
      </w:r>
      <w:r w:rsidR="00466843" w:rsidRPr="00065134">
        <w:rPr>
          <w:rFonts w:ascii="Arial" w:hAnsi="Arial" w:cs="Arial"/>
          <w:noProof/>
          <w:color w:val="000000"/>
          <w:shd w:val="clear" w:color="auto" w:fill="FFFFFF"/>
          <w:vertAlign w:val="superscript"/>
        </w:rPr>
        <w:t>1</w:t>
      </w:r>
      <w:r w:rsidRPr="00065134">
        <w:rPr>
          <w:rFonts w:ascii="Arial" w:hAnsi="Arial" w:cs="Arial"/>
          <w:color w:val="000000"/>
          <w:shd w:val="clear" w:color="auto" w:fill="FFFFFF"/>
        </w:rPr>
        <w:fldChar w:fldCharType="end"/>
      </w:r>
      <w:r w:rsidRPr="00065134">
        <w:rPr>
          <w:rFonts w:ascii="Arial" w:hAnsi="Arial" w:cs="Arial"/>
        </w:rPr>
        <w:t xml:space="preserve">. Briefly, </w:t>
      </w:r>
      <w:r w:rsidRPr="00065134">
        <w:rPr>
          <w:rFonts w:ascii="Arial" w:hAnsi="Arial" w:cs="Arial"/>
          <w:color w:val="000000"/>
        </w:rPr>
        <w:t xml:space="preserve">tissue sections were </w:t>
      </w:r>
      <w:proofErr w:type="spellStart"/>
      <w:r w:rsidRPr="00065134">
        <w:rPr>
          <w:rFonts w:ascii="Arial" w:hAnsi="Arial" w:cs="Arial"/>
        </w:rPr>
        <w:t>deparaffinized</w:t>
      </w:r>
      <w:proofErr w:type="spellEnd"/>
      <w:r w:rsidRPr="00065134">
        <w:rPr>
          <w:rFonts w:ascii="Arial" w:hAnsi="Arial" w:cs="Arial"/>
        </w:rPr>
        <w:t>, rehydrated, and boiled for antigen retrieval. Sections were blocked with PBS containing 2.5% goat-serum (Vector Laboratories) for 1 h, then incubated overnight in primary antibodies against SF3B1</w:t>
      </w:r>
      <w:r w:rsidRPr="00065134">
        <w:rPr>
          <w:rFonts w:ascii="Arial" w:hAnsi="Arial" w:cs="Arial"/>
          <w:i/>
        </w:rPr>
        <w:t xml:space="preserve"> </w:t>
      </w:r>
      <w:r w:rsidRPr="00065134">
        <w:rPr>
          <w:rFonts w:ascii="Arial" w:hAnsi="Arial" w:cs="Arial"/>
        </w:rPr>
        <w:t xml:space="preserve">(1:200, </w:t>
      </w:r>
      <w:proofErr w:type="spellStart"/>
      <w:r w:rsidRPr="00065134">
        <w:rPr>
          <w:rFonts w:ascii="Arial" w:hAnsi="Arial" w:cs="Arial"/>
        </w:rPr>
        <w:t>Abcam</w:t>
      </w:r>
      <w:proofErr w:type="spellEnd"/>
      <w:r w:rsidRPr="00065134">
        <w:rPr>
          <w:rFonts w:ascii="Arial" w:hAnsi="Arial" w:cs="Arial"/>
        </w:rPr>
        <w:t xml:space="preserve">) and Ki-67 (1:200, </w:t>
      </w:r>
      <w:proofErr w:type="spellStart"/>
      <w:r w:rsidRPr="00065134">
        <w:rPr>
          <w:rFonts w:ascii="Arial" w:hAnsi="Arial" w:cs="Arial"/>
        </w:rPr>
        <w:t>Abcam</w:t>
      </w:r>
      <w:proofErr w:type="spellEnd"/>
      <w:r w:rsidRPr="00065134">
        <w:rPr>
          <w:rFonts w:ascii="Arial" w:hAnsi="Arial" w:cs="Arial"/>
        </w:rPr>
        <w:t xml:space="preserve">). After washing with PBS, sections were incubated with Alexa Fluor 488-conjugated secondary antibodies (Life Technologies) for 1 h at room temperature, and mounted with </w:t>
      </w:r>
      <w:proofErr w:type="spellStart"/>
      <w:r w:rsidRPr="00065134">
        <w:rPr>
          <w:rFonts w:ascii="Arial" w:hAnsi="Arial" w:cs="Arial"/>
        </w:rPr>
        <w:t>ProLong</w:t>
      </w:r>
      <w:proofErr w:type="spellEnd"/>
      <w:r w:rsidRPr="00065134">
        <w:rPr>
          <w:rFonts w:ascii="Arial" w:hAnsi="Arial" w:cs="Arial"/>
        </w:rPr>
        <w:t xml:space="preserve"> Gold </w:t>
      </w:r>
      <w:proofErr w:type="spellStart"/>
      <w:r w:rsidRPr="00065134">
        <w:rPr>
          <w:rFonts w:ascii="Arial" w:hAnsi="Arial" w:cs="Arial"/>
        </w:rPr>
        <w:t>Antifade</w:t>
      </w:r>
      <w:proofErr w:type="spellEnd"/>
      <w:r w:rsidRPr="00065134">
        <w:rPr>
          <w:rFonts w:ascii="Arial" w:hAnsi="Arial" w:cs="Arial"/>
        </w:rPr>
        <w:t xml:space="preserve"> </w:t>
      </w:r>
      <w:proofErr w:type="spellStart"/>
      <w:r w:rsidRPr="00065134">
        <w:rPr>
          <w:rFonts w:ascii="Arial" w:hAnsi="Arial" w:cs="Arial"/>
        </w:rPr>
        <w:t>Mountant</w:t>
      </w:r>
      <w:proofErr w:type="spellEnd"/>
      <w:r w:rsidRPr="00065134">
        <w:rPr>
          <w:rFonts w:ascii="Arial" w:hAnsi="Arial" w:cs="Arial"/>
        </w:rPr>
        <w:t xml:space="preserve"> with DAPI (</w:t>
      </w:r>
      <w:proofErr w:type="spellStart"/>
      <w:r w:rsidRPr="00065134">
        <w:rPr>
          <w:rFonts w:ascii="Arial" w:hAnsi="Arial" w:cs="Arial"/>
        </w:rPr>
        <w:t>Thermo</w:t>
      </w:r>
      <w:proofErr w:type="spellEnd"/>
      <w:r w:rsidRPr="00065134">
        <w:rPr>
          <w:rFonts w:ascii="Arial" w:hAnsi="Arial" w:cs="Arial"/>
        </w:rPr>
        <w:t xml:space="preserve"> Scientific). </w:t>
      </w:r>
      <w:r w:rsidRPr="00065134">
        <w:rPr>
          <w:rFonts w:ascii="Arial" w:hAnsi="Arial" w:cs="Arial"/>
          <w:color w:val="000000"/>
        </w:rPr>
        <w:t xml:space="preserve">For H&amp;E staining, tissue </w:t>
      </w:r>
      <w:r w:rsidRPr="00065134">
        <w:rPr>
          <w:rFonts w:ascii="Arial" w:hAnsi="Arial" w:cs="Arial"/>
        </w:rPr>
        <w:t xml:space="preserve">sections were fixed, processed, embedded, and sectioned as above. </w:t>
      </w:r>
      <w:r w:rsidRPr="00065134">
        <w:rPr>
          <w:rFonts w:ascii="Arial" w:hAnsi="Arial" w:cs="Arial"/>
          <w:color w:val="000000"/>
        </w:rPr>
        <w:t xml:space="preserve">After </w:t>
      </w:r>
      <w:proofErr w:type="spellStart"/>
      <w:r w:rsidRPr="00065134">
        <w:rPr>
          <w:rFonts w:ascii="Arial" w:hAnsi="Arial" w:cs="Arial"/>
          <w:color w:val="000000"/>
        </w:rPr>
        <w:t>deparaffinization</w:t>
      </w:r>
      <w:proofErr w:type="spellEnd"/>
      <w:r w:rsidRPr="00065134">
        <w:rPr>
          <w:rFonts w:ascii="Arial" w:hAnsi="Arial" w:cs="Arial"/>
          <w:color w:val="000000"/>
        </w:rPr>
        <w:t xml:space="preserve">, sections were stained with hematoxylin and eosin as described previously </w:t>
      </w:r>
      <w:r w:rsidRPr="00065134">
        <w:rPr>
          <w:rFonts w:ascii="Arial" w:hAnsi="Arial" w:cs="Arial"/>
          <w:color w:val="000000"/>
          <w:shd w:val="clear" w:color="auto" w:fill="FFFFFF"/>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color w:val="000000"/>
          <w:shd w:val="clear" w:color="auto" w:fill="FFFFFF"/>
        </w:rPr>
        <w:instrText xml:space="preserve"> ADDIN EN.CITE </w:instrText>
      </w:r>
      <w:r w:rsidR="00466843" w:rsidRPr="00065134">
        <w:rPr>
          <w:rFonts w:ascii="Arial" w:hAnsi="Arial" w:cs="Arial"/>
          <w:color w:val="000000"/>
          <w:shd w:val="clear" w:color="auto" w:fill="FFFFFF"/>
        </w:rPr>
        <w:fldChar w:fldCharType="begin">
          <w:fldData xml:space="preserve">PEVuZE5vdGU+PENpdGU+PEF1dGhvcj5Lb21tYWdhbmk8L0F1dGhvcj48WWVhcj4yMDE2PC9ZZWFy
PjxSZWNOdW0+NjQ8L1JlY051bT48RGlzcGxheVRleHQ+PHN0eWxlIGZhY2U9InN1cGVyc2NyaXB0
Ij4xPC9zdHlsZT48L0Rpc3BsYXlUZXh0PjxyZWNvcmQ+PHJlYy1udW1iZXI+NjQ8L3JlYy1udW1i
ZXI+PGZvcmVpZ24ta2V5cz48a2V5IGFwcD0iRU4iIGRiLWlkPSJkYWZ6d3c5NWo1dnN2b2U5cGZi
eHdkZjQ5OTB0eHRhd3R0eDAiIHRpbWVzdGFtcD0iMCI+NjQ8L2tleT48L2ZvcmVpZ24ta2V5cz48
cmVmLXR5cGUgbmFtZT0iSm91cm5hbCBBcnRpY2xlIj4xNzwvcmVmLXR5cGU+PGNvbnRyaWJ1dG9y
cz48YXV0aG9ycz48YXV0aG9yPktvbW1hZ2FuaSwgUi48L2F1dGhvcj48YXV0aG9yPlN6d2FyYywg
TS4gTS48L2F1dGhvcj48YXV0aG9yPlZhc3F1ZXosIFkuIE0uPC9hdXRob3I+PGF1dGhvcj5QZWF2
ZXksIE0uIEMuPC9hdXRob3I+PGF1dGhvcj5NYXp1ciwgRS4gQy48L2F1dGhvcj48YXV0aG9yPkdp
YmJvbnMsIFcuIEUuPC9hdXRob3I+PGF1dGhvcj5MYW56LCBSLiBCLjwvYXV0aG9yPjxhdXRob3I+
RGVNYXlvLCBGLiBKLjwvYXV0aG9yPjxhdXRob3I+THlkb24sIEouIFAuPC9hdXRob3I+PC9hdXRo
b3JzPjwvY29udHJpYnV0b3JzPjxhdXRoLWFkZHJlc3M+RGVwYXJ0bWVudCBvZiBNb2xlY3VsYXIg
YW5kIENlbGx1bGFyIEJpb2xvZ3ksIEJheWxvciBDb2xsZWdlIG9mIE1lZGljaW5lLCBIb3VzdG9u
LCBUZXhhcywgVW5pdGVkIFN0YXRlcyBvZiBBbWVyaWNhLiYjeEQ7RGVwYXJ0bWVudCBvZiBPYnN0
ZXRyaWNzIGFuZCBHeW5lY29sb2d5LCBCYXlsb3IgQ29sbGVnZSBvZiBNZWRpY2luZSwgSG91c3Rv
biwgVGV4YXMsIFVuaXRlZCBTdGF0ZXMgb2YgQW1lcmljYS4mI3hEO0hvdXN0b24gRmVydGlsaXR5
IFNwZWNpYWxpc3RzLCBIb3VzdG9uLCBUZXhhcywgVW5pdGVkIFN0YXRlcyBvZiBBbWVyaWNhLjwv
YXV0aC1hZGRyZXNzPjx0aXRsZXM+PHRpdGxlPlRoZSBQcm9teWVsb2N5dGljIExldWtlbWlhIFpp
bmMgRmluZ2VyIFRyYW5zY3JpcHRpb24gRmFjdG9yIElzIENyaXRpY2FsIGZvciBIdW1hbiBFbmRv
bWV0cmlhbCBTdHJvbWFsIENlbGwgRGVjaWR1YWxpemF0aW9uPC90aXRsZT48c2Vjb25kYXJ5LXRp
dGxlPlBMb1MgR2VuZXQ8L3NlY29uZGFyeS10aXRsZT48L3RpdGxlcz48cGFnZXM+ZTEwMDU5Mzc8
L3BhZ2VzPjx2b2x1bWU+MTI8L3ZvbHVtZT48bnVtYmVyPjQ8L251bWJlcj48a2V5d29yZHM+PGtl
eXdvcmQ+RGVjaWR1YS9jeXRvbG9neS9tZXRhYm9saXNtLypwaHlzaW9sb2d5PC9rZXl3b3JkPjxr
ZXl3b3JkPkVhcmx5IEdyb3d0aCBSZXNwb25zZSBQcm90ZWluIDEvZ2VuZXRpY3M8L2tleXdvcmQ+
PGtleXdvcmQ+RW5kb21ldHJpdW0vKmN5dG9sb2d5L21ldGFib2xpc208L2tleXdvcmQ+PGtleXdv
cmQ+RmVtYWxlPC9rZXl3b3JkPjxrZXl3b3JkPkh1bWFuczwva2V5d29yZD48a2V5d29yZD5LcnVw
cGVsLUxpa2UgVHJhbnNjcmlwdGlvbiBGYWN0b3JzL2Jpb3N5bnRoZXNpcy8qcGh5c2lvbG9neTwv
a2V5d29yZD48a2V5d29yZD5Qcm9nZXN0aW5zL3BoYXJtYWNvbG9neTwva2V5d29yZD48a2V5d29y
ZD5Qcm9teWVsb2N5dGljIExldWtlbWlhIFppbmMgRmluZ2VyIFByb3RlaW48L2tleXdvcmQ+PGtl
eXdvcmQ+UmVjZXB0b3JzLCBQcm9nZXN0ZXJvbmUvcGh5c2lvbG9neTwva2V5d29yZD48a2V5d29y
ZD5TdHJvbWFsIENlbGxzLypjeXRvbG9neS9tZXRhYm9saXNtPC9rZXl3b3JkPjxrZXl3b3JkPlRy
YW5zY3JpcHRpb24sIEdlbmV0aWMvcGh5c2lvbG9neTwva2V5d29yZD48L2tleXdvcmRzPjxkYXRl
cz48eWVhcj4yMDE2PC95ZWFyPjxwdWItZGF0ZXM+PGRhdGU+QXByPC9kYXRlPjwvcHViLWRhdGVz
PjwvZGF0ZXM+PGlzYm4+MTU1My03NDA0IChFbGVjdHJvbmljKSYjeEQ7MTU1My03MzkwIChMaW5r
aW5nKTwvaXNibj48YWNjZXNzaW9uLW51bT4yNzAzNTY3MDwvYWNjZXNzaW9uLW51bT48dXJscz48
cmVsYXRlZC11cmxzPjx1cmw+aHR0cHM6Ly93d3cubmNiaS5ubG0ubmloLmdvdi9wdWJtZWQvMjcw
MzU2NzA8L3VybD48L3JlbGF0ZWQtdXJscz48L3VybHM+PGN1c3RvbTI+UE1DNDgxNzk4OTwvY3Vz
dG9tMj48ZWxlY3Ryb25pYy1yZXNvdXJjZS1udW0+MTAuMTM3MS9qb3VybmFsLnBnZW4uMTAwNTkz
NzwvZWxlY3Ryb25pYy1yZXNvdXJjZS1udW0+PC9yZWNvcmQ+PC9DaXRlPjwvRW5kTm90ZT4A
</w:fldData>
        </w:fldChar>
      </w:r>
      <w:r w:rsidR="00466843" w:rsidRPr="00065134">
        <w:rPr>
          <w:rFonts w:ascii="Arial" w:hAnsi="Arial" w:cs="Arial"/>
          <w:color w:val="000000"/>
          <w:shd w:val="clear" w:color="auto" w:fill="FFFFFF"/>
        </w:rPr>
        <w:instrText xml:space="preserve"> ADDIN EN.CITE.DATA </w:instrText>
      </w:r>
      <w:r w:rsidR="00466843" w:rsidRPr="00065134">
        <w:rPr>
          <w:rFonts w:ascii="Arial" w:hAnsi="Arial" w:cs="Arial"/>
          <w:color w:val="000000"/>
          <w:shd w:val="clear" w:color="auto" w:fill="FFFFFF"/>
        </w:rPr>
      </w:r>
      <w:r w:rsidR="00466843" w:rsidRPr="00065134">
        <w:rPr>
          <w:rFonts w:ascii="Arial" w:hAnsi="Arial" w:cs="Arial"/>
          <w:color w:val="000000"/>
          <w:shd w:val="clear" w:color="auto" w:fill="FFFFFF"/>
        </w:rPr>
        <w:fldChar w:fldCharType="end"/>
      </w:r>
      <w:r w:rsidRPr="00065134">
        <w:rPr>
          <w:rFonts w:ascii="Arial" w:hAnsi="Arial" w:cs="Arial"/>
          <w:color w:val="000000"/>
          <w:shd w:val="clear" w:color="auto" w:fill="FFFFFF"/>
        </w:rPr>
      </w:r>
      <w:r w:rsidRPr="00065134">
        <w:rPr>
          <w:rFonts w:ascii="Arial" w:hAnsi="Arial" w:cs="Arial"/>
          <w:color w:val="000000"/>
          <w:shd w:val="clear" w:color="auto" w:fill="FFFFFF"/>
        </w:rPr>
        <w:fldChar w:fldCharType="separate"/>
      </w:r>
      <w:r w:rsidR="00466843" w:rsidRPr="00065134">
        <w:rPr>
          <w:rFonts w:ascii="Arial" w:hAnsi="Arial" w:cs="Arial"/>
          <w:noProof/>
          <w:color w:val="000000"/>
          <w:shd w:val="clear" w:color="auto" w:fill="FFFFFF"/>
          <w:vertAlign w:val="superscript"/>
        </w:rPr>
        <w:t>1</w:t>
      </w:r>
      <w:r w:rsidRPr="00065134">
        <w:rPr>
          <w:rFonts w:ascii="Arial" w:hAnsi="Arial" w:cs="Arial"/>
          <w:color w:val="000000"/>
          <w:shd w:val="clear" w:color="auto" w:fill="FFFFFF"/>
        </w:rPr>
        <w:fldChar w:fldCharType="end"/>
      </w:r>
      <w:r w:rsidRPr="00065134">
        <w:rPr>
          <w:rFonts w:ascii="Arial" w:hAnsi="Arial" w:cs="Arial"/>
          <w:color w:val="000000"/>
        </w:rPr>
        <w:t>. Similarly, u</w:t>
      </w:r>
      <w:r w:rsidRPr="00065134">
        <w:rPr>
          <w:rFonts w:ascii="Arial" w:hAnsi="Arial" w:cs="Arial"/>
          <w:bCs/>
          <w:color w:val="000000"/>
        </w:rPr>
        <w:t xml:space="preserve">terine sections from 3-month-old </w:t>
      </w:r>
      <w:proofErr w:type="spellStart"/>
      <w:r w:rsidRPr="00065134">
        <w:rPr>
          <w:rFonts w:ascii="Arial" w:hAnsi="Arial" w:cs="Arial"/>
          <w:bCs/>
          <w:i/>
          <w:color w:val="000000"/>
        </w:rPr>
        <w:t>Pten</w:t>
      </w:r>
      <w:r w:rsidRPr="00065134">
        <w:rPr>
          <w:rFonts w:ascii="Arial" w:hAnsi="Arial" w:cs="Arial"/>
          <w:bCs/>
          <w:color w:val="000000"/>
          <w:vertAlign w:val="superscript"/>
        </w:rPr>
        <w:t>f</w:t>
      </w:r>
      <w:proofErr w:type="spellEnd"/>
      <w:r w:rsidRPr="00065134">
        <w:rPr>
          <w:rFonts w:ascii="Arial" w:hAnsi="Arial" w:cs="Arial"/>
          <w:bCs/>
          <w:color w:val="000000"/>
          <w:vertAlign w:val="superscript"/>
        </w:rPr>
        <w:t>/f</w:t>
      </w:r>
      <w:r w:rsidRPr="00065134">
        <w:rPr>
          <w:rFonts w:ascii="Arial" w:hAnsi="Arial" w:cs="Arial"/>
          <w:bCs/>
          <w:color w:val="000000"/>
        </w:rPr>
        <w:t xml:space="preserve"> or </w:t>
      </w:r>
      <w:proofErr w:type="spellStart"/>
      <w:r w:rsidRPr="00065134">
        <w:rPr>
          <w:rFonts w:ascii="Arial" w:hAnsi="Arial" w:cs="Arial"/>
          <w:bCs/>
          <w:i/>
          <w:color w:val="000000"/>
        </w:rPr>
        <w:t>PR</w:t>
      </w:r>
      <w:r w:rsidRPr="00065134">
        <w:rPr>
          <w:rFonts w:ascii="Arial" w:hAnsi="Arial" w:cs="Arial"/>
          <w:bCs/>
          <w:color w:val="000000"/>
          <w:vertAlign w:val="superscript"/>
        </w:rPr>
        <w:t>Cre</w:t>
      </w:r>
      <w:proofErr w:type="spellEnd"/>
      <w:r w:rsidRPr="00065134">
        <w:rPr>
          <w:rFonts w:ascii="Arial" w:hAnsi="Arial" w:cs="Arial"/>
          <w:bCs/>
          <w:color w:val="000000"/>
          <w:vertAlign w:val="superscript"/>
        </w:rPr>
        <w:t>/+</w:t>
      </w:r>
      <w:proofErr w:type="spellStart"/>
      <w:r w:rsidRPr="00065134">
        <w:rPr>
          <w:rFonts w:ascii="Arial" w:hAnsi="Arial" w:cs="Arial"/>
          <w:bCs/>
          <w:i/>
          <w:color w:val="000000"/>
        </w:rPr>
        <w:t>Pten</w:t>
      </w:r>
      <w:proofErr w:type="spellEnd"/>
      <w:r w:rsidRPr="00065134">
        <w:rPr>
          <w:rFonts w:ascii="Arial" w:hAnsi="Arial" w:cs="Arial"/>
          <w:bCs/>
          <w:color w:val="000000"/>
        </w:rPr>
        <w:t xml:space="preserve"> mice (</w:t>
      </w:r>
      <w:proofErr w:type="spellStart"/>
      <w:r w:rsidRPr="00065134">
        <w:rPr>
          <w:rFonts w:ascii="Arial" w:hAnsi="Arial" w:cs="Arial"/>
          <w:bCs/>
          <w:i/>
          <w:color w:val="000000"/>
        </w:rPr>
        <w:t>Pten</w:t>
      </w:r>
      <w:proofErr w:type="spellEnd"/>
      <w:r w:rsidRPr="00065134">
        <w:rPr>
          <w:rFonts w:ascii="Arial" w:hAnsi="Arial" w:cs="Arial"/>
          <w:bCs/>
          <w:color w:val="000000"/>
        </w:rPr>
        <w:t xml:space="preserve"> </w:t>
      </w:r>
      <w:proofErr w:type="spellStart"/>
      <w:r w:rsidRPr="00065134">
        <w:rPr>
          <w:rFonts w:ascii="Arial" w:hAnsi="Arial" w:cs="Arial"/>
          <w:bCs/>
          <w:color w:val="000000"/>
        </w:rPr>
        <w:t>cKO</w:t>
      </w:r>
      <w:proofErr w:type="spellEnd"/>
      <w:r w:rsidRPr="00065134">
        <w:rPr>
          <w:rFonts w:ascii="Arial" w:hAnsi="Arial" w:cs="Arial"/>
          <w:bCs/>
          <w:color w:val="000000"/>
        </w:rPr>
        <w:t xml:space="preserve">) (provided by </w:t>
      </w:r>
      <w:r w:rsidRPr="00065134">
        <w:rPr>
          <w:rFonts w:ascii="Arial" w:hAnsi="Arial" w:cs="Arial"/>
        </w:rPr>
        <w:lastRenderedPageBreak/>
        <w:t xml:space="preserve">Dr. Tae </w:t>
      </w:r>
      <w:proofErr w:type="spellStart"/>
      <w:r w:rsidRPr="00065134">
        <w:rPr>
          <w:rFonts w:ascii="Arial" w:hAnsi="Arial" w:cs="Arial"/>
        </w:rPr>
        <w:t>Hoon</w:t>
      </w:r>
      <w:proofErr w:type="spellEnd"/>
      <w:r w:rsidRPr="00065134">
        <w:rPr>
          <w:rFonts w:ascii="Arial" w:hAnsi="Arial" w:cs="Arial"/>
        </w:rPr>
        <w:t xml:space="preserve"> Kim</w:t>
      </w:r>
      <w:r w:rsidRPr="00065134">
        <w:t xml:space="preserve">, </w:t>
      </w:r>
      <w:r w:rsidRPr="00065134">
        <w:rPr>
          <w:rFonts w:ascii="Arial" w:hAnsi="Arial" w:cs="Arial"/>
        </w:rPr>
        <w:t>Michigan State University)</w:t>
      </w:r>
      <w:r w:rsidRPr="00065134">
        <w:t xml:space="preserve"> </w:t>
      </w:r>
      <w:r w:rsidRPr="00065134">
        <w:rPr>
          <w:rFonts w:ascii="Arial" w:hAnsi="Arial" w:cs="Arial"/>
          <w:bCs/>
          <w:color w:val="000000"/>
        </w:rPr>
        <w:t xml:space="preserve">were processed for SF3B1 immunofluorescence as described above. </w:t>
      </w:r>
    </w:p>
    <w:p w:rsidR="00531FC9" w:rsidRPr="00065134" w:rsidRDefault="00531FC9" w:rsidP="00531FC9">
      <w:pPr>
        <w:spacing w:line="480" w:lineRule="auto"/>
        <w:jc w:val="both"/>
        <w:rPr>
          <w:rFonts w:ascii="Arial" w:hAnsi="Arial" w:cs="Arial"/>
          <w:shd w:val="clear" w:color="auto" w:fill="FFFFFF"/>
        </w:rPr>
      </w:pPr>
      <w:proofErr w:type="spellStart"/>
      <w:r w:rsidRPr="00065134">
        <w:rPr>
          <w:rFonts w:ascii="Arial" w:hAnsi="Arial" w:cs="Arial"/>
          <w:b/>
          <w:shd w:val="clear" w:color="auto" w:fill="FFFFFF"/>
        </w:rPr>
        <w:t>Clonogenic</w:t>
      </w:r>
      <w:proofErr w:type="spellEnd"/>
      <w:r w:rsidRPr="00065134">
        <w:rPr>
          <w:rFonts w:ascii="Arial" w:hAnsi="Arial" w:cs="Arial"/>
          <w:b/>
          <w:shd w:val="clear" w:color="auto" w:fill="FFFFFF"/>
        </w:rPr>
        <w:t xml:space="preserve"> assay:</w:t>
      </w:r>
      <w:r w:rsidRPr="00065134">
        <w:rPr>
          <w:rFonts w:ascii="Arial" w:hAnsi="Arial" w:cs="Arial"/>
          <w:shd w:val="clear" w:color="auto" w:fill="FFFFFF"/>
        </w:rPr>
        <w:t xml:space="preserve"> Ishikawa or AN3CA cells transfected with siRNA as described above were seeded at a cell density of 1x10</w:t>
      </w:r>
      <w:r w:rsidRPr="00065134">
        <w:rPr>
          <w:rFonts w:ascii="Arial" w:hAnsi="Arial" w:cs="Arial"/>
          <w:shd w:val="clear" w:color="auto" w:fill="FFFFFF"/>
          <w:vertAlign w:val="superscript"/>
        </w:rPr>
        <w:t>3</w:t>
      </w:r>
      <w:r w:rsidRPr="00065134">
        <w:rPr>
          <w:rFonts w:ascii="Arial" w:hAnsi="Arial" w:cs="Arial"/>
          <w:shd w:val="clear" w:color="auto" w:fill="FFFFFF"/>
        </w:rPr>
        <w:t xml:space="preserve">/well in a 6-well plate. After 10 (AN3CA) or 14 (Ishikawa) days, the colonies were fixed with 4% paraformaldehyde and stained with 0.1% crystal violet. Stained colonies were photographed and counted before the retained crystal violet stain was removed with 10% acetic acid; the stain eluate was quantitated by spectrophotometry at 490 nm. Similarly, for PLAD-B experiments, </w:t>
      </w:r>
      <w:r w:rsidRPr="00065134">
        <w:rPr>
          <w:rFonts w:ascii="Arial" w:hAnsi="Arial" w:cs="Arial"/>
        </w:rPr>
        <w:t>1x10</w:t>
      </w:r>
      <w:r w:rsidRPr="00065134">
        <w:rPr>
          <w:rFonts w:ascii="Arial" w:hAnsi="Arial" w:cs="Arial"/>
          <w:vertAlign w:val="superscript"/>
        </w:rPr>
        <w:t xml:space="preserve">3 </w:t>
      </w:r>
      <w:r w:rsidRPr="00065134">
        <w:rPr>
          <w:rFonts w:ascii="Arial" w:hAnsi="Arial" w:cs="Arial"/>
        </w:rPr>
        <w:t xml:space="preserve">Ishikawa or AN3CA cells were seeded in a 6-well plate and grown for 24 h. Then, cells were treated with 5 </w:t>
      </w:r>
      <w:proofErr w:type="spellStart"/>
      <w:r w:rsidRPr="00065134">
        <w:rPr>
          <w:rFonts w:ascii="Arial" w:hAnsi="Arial" w:cs="Arial"/>
        </w:rPr>
        <w:t>nM</w:t>
      </w:r>
      <w:proofErr w:type="spellEnd"/>
      <w:r w:rsidRPr="00065134">
        <w:rPr>
          <w:rFonts w:ascii="Arial" w:hAnsi="Arial" w:cs="Arial"/>
        </w:rPr>
        <w:t xml:space="preserve"> or 10 </w:t>
      </w:r>
      <w:proofErr w:type="spellStart"/>
      <w:r w:rsidRPr="00065134">
        <w:rPr>
          <w:rFonts w:ascii="Arial" w:hAnsi="Arial" w:cs="Arial"/>
        </w:rPr>
        <w:t>nM</w:t>
      </w:r>
      <w:proofErr w:type="spellEnd"/>
      <w:r w:rsidRPr="00065134">
        <w:rPr>
          <w:rFonts w:ascii="Arial" w:hAnsi="Arial" w:cs="Arial"/>
        </w:rPr>
        <w:t xml:space="preserve"> PLAD-B or vehicle for 2 days. </w:t>
      </w:r>
      <w:r w:rsidRPr="00065134">
        <w:rPr>
          <w:rFonts w:ascii="Arial" w:hAnsi="Arial" w:cs="Arial"/>
          <w:shd w:val="clear" w:color="auto" w:fill="FFFFFF"/>
        </w:rPr>
        <w:t xml:space="preserve">Afterwards, PLAD-B was removed and fresh media was added. Cells were allowed to form colonies </w:t>
      </w:r>
      <w:r w:rsidRPr="00065134">
        <w:rPr>
          <w:rFonts w:ascii="Arial" w:hAnsi="Arial" w:cs="Arial"/>
        </w:rPr>
        <w:t>for 14 days (Ishikawa) or 10 days (AN3CA),</w:t>
      </w:r>
      <w:r w:rsidRPr="00065134">
        <w:rPr>
          <w:rFonts w:ascii="Arial" w:hAnsi="Arial" w:cs="Arial"/>
          <w:shd w:val="clear" w:color="auto" w:fill="FFFFFF"/>
        </w:rPr>
        <w:t xml:space="preserve"> stained with crystal violet and quantified subsequently as described above.</w:t>
      </w:r>
    </w:p>
    <w:p w:rsidR="00873CC7" w:rsidRPr="00065134" w:rsidRDefault="00873CC7" w:rsidP="00873CC7">
      <w:pPr>
        <w:spacing w:line="480" w:lineRule="auto"/>
        <w:jc w:val="both"/>
        <w:rPr>
          <w:rFonts w:ascii="Arial" w:hAnsi="Arial" w:cs="Arial"/>
        </w:rPr>
      </w:pPr>
      <w:r w:rsidRPr="00065134">
        <w:rPr>
          <w:rFonts w:ascii="Arial" w:hAnsi="Arial" w:cs="Arial"/>
          <w:b/>
        </w:rPr>
        <w:t>Wound-healing assay:</w:t>
      </w:r>
      <w:r w:rsidR="003C1FBD" w:rsidRPr="00065134">
        <w:rPr>
          <w:rFonts w:ascii="Arial" w:hAnsi="Arial" w:cs="Arial"/>
        </w:rPr>
        <w:t xml:space="preserve"> Ishikawa, </w:t>
      </w:r>
      <w:r w:rsidRPr="00065134">
        <w:rPr>
          <w:rFonts w:ascii="Arial" w:hAnsi="Arial" w:cs="Arial"/>
        </w:rPr>
        <w:t>AN3CA</w:t>
      </w:r>
      <w:r w:rsidR="003C1FBD" w:rsidRPr="00065134">
        <w:rPr>
          <w:rFonts w:ascii="Arial" w:hAnsi="Arial" w:cs="Arial"/>
        </w:rPr>
        <w:t>, KLE or RL-95-2</w:t>
      </w:r>
      <w:r w:rsidRPr="00065134">
        <w:rPr>
          <w:rFonts w:ascii="Arial" w:hAnsi="Arial" w:cs="Arial"/>
        </w:rPr>
        <w:t xml:space="preserve"> cells were plated in a 6-well plate and allowed to grow in 10% FBS-containing medium to 80-90% </w:t>
      </w:r>
      <w:proofErr w:type="spellStart"/>
      <w:r w:rsidRPr="00065134">
        <w:rPr>
          <w:rFonts w:ascii="Arial" w:hAnsi="Arial" w:cs="Arial"/>
        </w:rPr>
        <w:t>confluency</w:t>
      </w:r>
      <w:proofErr w:type="spellEnd"/>
      <w:r w:rsidRPr="00065134">
        <w:rPr>
          <w:rFonts w:ascii="Arial" w:hAnsi="Arial" w:cs="Arial"/>
        </w:rPr>
        <w:t xml:space="preserve">. Cells were then transfected with </w:t>
      </w:r>
      <w:r w:rsidRPr="00065134">
        <w:rPr>
          <w:rFonts w:ascii="Arial" w:hAnsi="Arial" w:cs="Arial"/>
          <w:i/>
        </w:rPr>
        <w:t>SF3B1</w:t>
      </w:r>
      <w:r w:rsidRPr="00065134">
        <w:rPr>
          <w:rFonts w:ascii="Arial" w:hAnsi="Arial" w:cs="Arial"/>
        </w:rPr>
        <w:t xml:space="preserve"> siRNA or Control siRNA. Six hours post-transfection, cells were scratched with a 10 </w:t>
      </w:r>
      <w:proofErr w:type="spellStart"/>
      <w:r w:rsidRPr="00065134">
        <w:rPr>
          <w:rFonts w:ascii="Arial" w:hAnsi="Arial" w:cs="Arial"/>
        </w:rPr>
        <w:t>μl</w:t>
      </w:r>
      <w:proofErr w:type="spellEnd"/>
      <w:r w:rsidRPr="00065134">
        <w:rPr>
          <w:rFonts w:ascii="Arial" w:hAnsi="Arial" w:cs="Arial"/>
        </w:rPr>
        <w:t xml:space="preserve"> pipette tip, washed twice with media, and incubated in a serum-free medium. Cells were imaged immediately and after 48 h by using a Leica DMi1 microscope. The percentage of migrated area relative to control was calculated. Similarly, for PLAD-B experiments, both Ishikawa and AN3CA cells were grown to 80-90% </w:t>
      </w:r>
      <w:proofErr w:type="spellStart"/>
      <w:r w:rsidRPr="00065134">
        <w:rPr>
          <w:rFonts w:ascii="Arial" w:hAnsi="Arial" w:cs="Arial"/>
        </w:rPr>
        <w:t>confluency</w:t>
      </w:r>
      <w:proofErr w:type="spellEnd"/>
      <w:r w:rsidRPr="00065134">
        <w:rPr>
          <w:rFonts w:ascii="Arial" w:hAnsi="Arial" w:cs="Arial"/>
        </w:rPr>
        <w:t xml:space="preserve">, treated with 10 </w:t>
      </w:r>
      <w:proofErr w:type="spellStart"/>
      <w:r w:rsidRPr="00065134">
        <w:rPr>
          <w:rFonts w:ascii="Arial" w:hAnsi="Arial" w:cs="Arial"/>
        </w:rPr>
        <w:t>nM</w:t>
      </w:r>
      <w:proofErr w:type="spellEnd"/>
      <w:r w:rsidRPr="00065134">
        <w:rPr>
          <w:rFonts w:ascii="Arial" w:hAnsi="Arial" w:cs="Arial"/>
        </w:rPr>
        <w:t xml:space="preserve"> PLAD or vehicle (DMSO), scratched with a 10 µl pipette tip, and imaged 48 h later as described above. </w:t>
      </w:r>
    </w:p>
    <w:p w:rsidR="00873CC7" w:rsidRPr="00065134" w:rsidRDefault="00873CC7" w:rsidP="00C201AF">
      <w:pPr>
        <w:spacing w:line="480" w:lineRule="auto"/>
        <w:jc w:val="both"/>
        <w:rPr>
          <w:rFonts w:ascii="Arial" w:hAnsi="Arial" w:cs="Arial"/>
        </w:rPr>
      </w:pPr>
      <w:proofErr w:type="spellStart"/>
      <w:r w:rsidRPr="00065134">
        <w:rPr>
          <w:rFonts w:ascii="Arial" w:hAnsi="Arial" w:cs="Arial"/>
          <w:b/>
        </w:rPr>
        <w:t>Transwell</w:t>
      </w:r>
      <w:proofErr w:type="spellEnd"/>
      <w:r w:rsidRPr="00065134">
        <w:rPr>
          <w:rFonts w:ascii="Arial" w:hAnsi="Arial" w:cs="Arial"/>
          <w:b/>
        </w:rPr>
        <w:t xml:space="preserve"> invasion assay:</w:t>
      </w:r>
      <w:r w:rsidRPr="00065134">
        <w:rPr>
          <w:rFonts w:ascii="Arial" w:hAnsi="Arial" w:cs="Arial"/>
        </w:rPr>
        <w:t xml:space="preserve"> Ishikawa</w:t>
      </w:r>
      <w:r w:rsidR="003C1FBD" w:rsidRPr="00065134">
        <w:rPr>
          <w:rFonts w:ascii="Arial" w:hAnsi="Arial" w:cs="Arial"/>
        </w:rPr>
        <w:t>,</w:t>
      </w:r>
      <w:r w:rsidRPr="00065134">
        <w:rPr>
          <w:rFonts w:ascii="Arial" w:hAnsi="Arial" w:cs="Arial"/>
        </w:rPr>
        <w:t xml:space="preserve"> AN3CA </w:t>
      </w:r>
      <w:r w:rsidR="003C1FBD" w:rsidRPr="00065134">
        <w:rPr>
          <w:rFonts w:ascii="Arial" w:hAnsi="Arial" w:cs="Arial"/>
        </w:rPr>
        <w:t xml:space="preserve">or KLE </w:t>
      </w:r>
      <w:r w:rsidRPr="00065134">
        <w:rPr>
          <w:rFonts w:ascii="Arial" w:hAnsi="Arial" w:cs="Arial"/>
        </w:rPr>
        <w:t xml:space="preserve">cells were transfected with </w:t>
      </w:r>
      <w:r w:rsidRPr="00065134">
        <w:rPr>
          <w:rFonts w:ascii="Arial" w:hAnsi="Arial" w:cs="Arial"/>
          <w:i/>
        </w:rPr>
        <w:t>SF3B1</w:t>
      </w:r>
      <w:r w:rsidRPr="00065134">
        <w:rPr>
          <w:rFonts w:ascii="Arial" w:hAnsi="Arial" w:cs="Arial"/>
        </w:rPr>
        <w:t xml:space="preserve"> siRNA or Control siRNA for 48 h and then seeded into the upper chamber of a </w:t>
      </w:r>
      <w:proofErr w:type="spellStart"/>
      <w:r w:rsidRPr="00065134">
        <w:rPr>
          <w:rFonts w:ascii="Arial" w:hAnsi="Arial" w:cs="Arial"/>
        </w:rPr>
        <w:t>matrigel</w:t>
      </w:r>
      <w:proofErr w:type="spellEnd"/>
      <w:r w:rsidRPr="00065134">
        <w:rPr>
          <w:rFonts w:ascii="Arial" w:hAnsi="Arial" w:cs="Arial"/>
        </w:rPr>
        <w:t xml:space="preserve">-coated </w:t>
      </w:r>
      <w:proofErr w:type="spellStart"/>
      <w:r w:rsidRPr="00065134">
        <w:rPr>
          <w:rFonts w:ascii="Arial" w:hAnsi="Arial" w:cs="Arial"/>
        </w:rPr>
        <w:t>transwell</w:t>
      </w:r>
      <w:proofErr w:type="spellEnd"/>
      <w:r w:rsidRPr="00065134">
        <w:rPr>
          <w:rFonts w:ascii="Arial" w:hAnsi="Arial" w:cs="Arial"/>
        </w:rPr>
        <w:t xml:space="preserve"> (Corning </w:t>
      </w:r>
      <w:proofErr w:type="spellStart"/>
      <w:r w:rsidRPr="00065134">
        <w:rPr>
          <w:rFonts w:ascii="Arial" w:hAnsi="Arial" w:cs="Arial"/>
        </w:rPr>
        <w:t>BioCoat</w:t>
      </w:r>
      <w:proofErr w:type="spellEnd"/>
      <w:r w:rsidRPr="00065134">
        <w:rPr>
          <w:rFonts w:ascii="Arial" w:hAnsi="Arial" w:cs="Arial"/>
        </w:rPr>
        <w:t xml:space="preserve">™ </w:t>
      </w:r>
      <w:proofErr w:type="spellStart"/>
      <w:r w:rsidRPr="00065134">
        <w:rPr>
          <w:rFonts w:ascii="Arial" w:hAnsi="Arial" w:cs="Arial"/>
        </w:rPr>
        <w:t>Matrigel</w:t>
      </w:r>
      <w:proofErr w:type="spellEnd"/>
      <w:r w:rsidRPr="00065134">
        <w:rPr>
          <w:rFonts w:ascii="Arial" w:hAnsi="Arial" w:cs="Arial"/>
        </w:rPr>
        <w:t xml:space="preserve"> Invasion Chamber). After 36 h, cells on the upper chamber were carefully removed with a cotton swab. The lower chamber was fixed with 4% paraformaldehyde, washed with PBS, and then stained with crystal violet. Invaded cells were imaged on a Leica </w:t>
      </w:r>
      <w:r w:rsidRPr="00065134">
        <w:rPr>
          <w:rFonts w:ascii="Arial" w:hAnsi="Arial" w:cs="Arial"/>
        </w:rPr>
        <w:lastRenderedPageBreak/>
        <w:t>DMi1 microscope. Similarly, for PLAD-B experiments, Ishikawa (2x10</w:t>
      </w:r>
      <w:r w:rsidRPr="00065134">
        <w:rPr>
          <w:rFonts w:ascii="Arial" w:hAnsi="Arial" w:cs="Arial"/>
          <w:vertAlign w:val="superscript"/>
        </w:rPr>
        <w:t>5</w:t>
      </w:r>
      <w:r w:rsidRPr="00065134">
        <w:rPr>
          <w:rFonts w:ascii="Arial" w:hAnsi="Arial" w:cs="Arial"/>
        </w:rPr>
        <w:t>) and AN3CA (1x10</w:t>
      </w:r>
      <w:r w:rsidRPr="00065134">
        <w:rPr>
          <w:rFonts w:ascii="Arial" w:hAnsi="Arial" w:cs="Arial"/>
          <w:vertAlign w:val="superscript"/>
        </w:rPr>
        <w:t>5</w:t>
      </w:r>
      <w:r w:rsidRPr="00065134">
        <w:rPr>
          <w:rFonts w:ascii="Arial" w:hAnsi="Arial" w:cs="Arial"/>
        </w:rPr>
        <w:t xml:space="preserve">) cells were seeded in 10 </w:t>
      </w:r>
      <w:proofErr w:type="spellStart"/>
      <w:r w:rsidRPr="00065134">
        <w:rPr>
          <w:rFonts w:ascii="Arial" w:hAnsi="Arial" w:cs="Arial"/>
        </w:rPr>
        <w:t>nM</w:t>
      </w:r>
      <w:proofErr w:type="spellEnd"/>
      <w:r w:rsidRPr="00065134">
        <w:rPr>
          <w:rFonts w:ascii="Arial" w:hAnsi="Arial" w:cs="Arial"/>
        </w:rPr>
        <w:t xml:space="preserve"> PLAD-B-containing media in a Corning </w:t>
      </w:r>
      <w:proofErr w:type="spellStart"/>
      <w:r w:rsidRPr="00065134">
        <w:rPr>
          <w:rFonts w:ascii="Arial" w:hAnsi="Arial" w:cs="Arial"/>
        </w:rPr>
        <w:t>BioCoat</w:t>
      </w:r>
      <w:proofErr w:type="spellEnd"/>
      <w:r w:rsidRPr="00065134">
        <w:rPr>
          <w:rFonts w:ascii="Arial" w:hAnsi="Arial" w:cs="Arial"/>
        </w:rPr>
        <w:t xml:space="preserve">™ </w:t>
      </w:r>
      <w:proofErr w:type="spellStart"/>
      <w:r w:rsidRPr="00065134">
        <w:rPr>
          <w:rFonts w:ascii="Arial" w:hAnsi="Arial" w:cs="Arial"/>
        </w:rPr>
        <w:t>Matrigel</w:t>
      </w:r>
      <w:proofErr w:type="spellEnd"/>
      <w:r w:rsidRPr="00065134">
        <w:rPr>
          <w:rFonts w:ascii="Arial" w:hAnsi="Arial" w:cs="Arial"/>
        </w:rPr>
        <w:t xml:space="preserve"> Invasion Chamber. After 36 h, cells in the upper chamber were carefully removed with a cotton swab, and the lower chamber was processed and imaged as explained above. </w:t>
      </w:r>
    </w:p>
    <w:p w:rsidR="00873CC7" w:rsidRPr="00065134" w:rsidRDefault="00531FC9" w:rsidP="00C201AF">
      <w:pPr>
        <w:spacing w:line="480" w:lineRule="auto"/>
        <w:jc w:val="both"/>
        <w:rPr>
          <w:rFonts w:ascii="Arial" w:hAnsi="Arial" w:cs="Arial"/>
        </w:rPr>
      </w:pPr>
      <w:r w:rsidRPr="00065134">
        <w:rPr>
          <w:rFonts w:ascii="Arial" w:hAnsi="Arial" w:cs="Arial"/>
          <w:b/>
        </w:rPr>
        <w:t>Flow cytometry:</w:t>
      </w:r>
      <w:r w:rsidRPr="00065134">
        <w:rPr>
          <w:rFonts w:ascii="Arial" w:hAnsi="Arial" w:cs="Arial"/>
          <w:shd w:val="clear" w:color="auto" w:fill="FFFFFF"/>
        </w:rPr>
        <w:t xml:space="preserve"> Endometrial cancer cells</w:t>
      </w:r>
      <w:r w:rsidR="003C1FBD" w:rsidRPr="00065134">
        <w:rPr>
          <w:rFonts w:ascii="Arial" w:hAnsi="Arial" w:cs="Arial"/>
          <w:shd w:val="clear" w:color="auto" w:fill="FFFFFF"/>
        </w:rPr>
        <w:t xml:space="preserve"> (</w:t>
      </w:r>
      <w:r w:rsidR="003C1FBD" w:rsidRPr="00065134">
        <w:rPr>
          <w:rFonts w:ascii="Arial" w:hAnsi="Arial" w:cs="Arial"/>
        </w:rPr>
        <w:t>Ishikawa, AN3CA or KLE cells)</w:t>
      </w:r>
      <w:r w:rsidRPr="00065134">
        <w:rPr>
          <w:rFonts w:ascii="Arial" w:hAnsi="Arial" w:cs="Arial"/>
          <w:shd w:val="clear" w:color="auto" w:fill="FFFFFF"/>
        </w:rPr>
        <w:t xml:space="preserve"> were seeded (5x10</w:t>
      </w:r>
      <w:r w:rsidRPr="00065134">
        <w:rPr>
          <w:rFonts w:ascii="Arial" w:hAnsi="Arial" w:cs="Arial"/>
          <w:shd w:val="clear" w:color="auto" w:fill="FFFFFF"/>
          <w:vertAlign w:val="superscript"/>
        </w:rPr>
        <w:t>5</w:t>
      </w:r>
      <w:r w:rsidRPr="00065134">
        <w:rPr>
          <w:rFonts w:ascii="Arial" w:hAnsi="Arial" w:cs="Arial"/>
          <w:shd w:val="clear" w:color="auto" w:fill="FFFFFF"/>
        </w:rPr>
        <w:t xml:space="preserve">cells/ml) in 6-well plates and treated with control or </w:t>
      </w:r>
      <w:r w:rsidRPr="00065134">
        <w:rPr>
          <w:rFonts w:ascii="Arial" w:hAnsi="Arial" w:cs="Arial"/>
          <w:i/>
          <w:shd w:val="clear" w:color="auto" w:fill="FFFFFF"/>
        </w:rPr>
        <w:t>SF3B1</w:t>
      </w:r>
      <w:r w:rsidRPr="00065134">
        <w:rPr>
          <w:rFonts w:ascii="Arial" w:hAnsi="Arial" w:cs="Arial"/>
          <w:shd w:val="clear" w:color="auto" w:fill="FFFFFF"/>
        </w:rPr>
        <w:t xml:space="preserve"> siRNA for 72 h. Post-transfection, cells were harvested, washed with phosphate-buffered saline (PBS), fixed in 70% chilled ethanol, and stained with 50 </w:t>
      </w:r>
      <w:proofErr w:type="spellStart"/>
      <w:r w:rsidRPr="00065134">
        <w:rPr>
          <w:rFonts w:ascii="Arial" w:hAnsi="Arial" w:cs="Arial"/>
          <w:color w:val="000000"/>
        </w:rPr>
        <w:t>μ</w:t>
      </w:r>
      <w:r w:rsidRPr="00065134">
        <w:rPr>
          <w:rFonts w:ascii="Arial" w:hAnsi="Arial" w:cs="Arial"/>
          <w:shd w:val="clear" w:color="auto" w:fill="FFFFFF"/>
        </w:rPr>
        <w:t>g</w:t>
      </w:r>
      <w:proofErr w:type="spellEnd"/>
      <w:r w:rsidRPr="00065134">
        <w:rPr>
          <w:rFonts w:ascii="Arial" w:hAnsi="Arial" w:cs="Arial"/>
          <w:shd w:val="clear" w:color="auto" w:fill="FFFFFF"/>
        </w:rPr>
        <w:t xml:space="preserve">/ml </w:t>
      </w:r>
      <w:proofErr w:type="spellStart"/>
      <w:r w:rsidRPr="00065134">
        <w:rPr>
          <w:rFonts w:ascii="Arial" w:hAnsi="Arial" w:cs="Arial"/>
          <w:shd w:val="clear" w:color="auto" w:fill="FFFFFF"/>
        </w:rPr>
        <w:t>propidium</w:t>
      </w:r>
      <w:proofErr w:type="spellEnd"/>
      <w:r w:rsidRPr="00065134">
        <w:rPr>
          <w:rFonts w:ascii="Arial" w:hAnsi="Arial" w:cs="Arial"/>
          <w:shd w:val="clear" w:color="auto" w:fill="FFFFFF"/>
        </w:rPr>
        <w:t xml:space="preserve"> iodide (Sigma) containing </w:t>
      </w:r>
      <w:r w:rsidRPr="00065134">
        <w:rPr>
          <w:rFonts w:ascii="Arial" w:hAnsi="Arial" w:cs="Arial"/>
          <w:color w:val="000000"/>
        </w:rPr>
        <w:t xml:space="preserve">50 </w:t>
      </w:r>
      <w:proofErr w:type="spellStart"/>
      <w:r w:rsidRPr="00065134">
        <w:rPr>
          <w:rFonts w:ascii="Arial" w:hAnsi="Arial" w:cs="Arial"/>
          <w:color w:val="000000"/>
        </w:rPr>
        <w:t>μg</w:t>
      </w:r>
      <w:proofErr w:type="spellEnd"/>
      <w:r w:rsidRPr="00065134">
        <w:rPr>
          <w:rFonts w:ascii="Arial" w:hAnsi="Arial" w:cs="Arial"/>
          <w:color w:val="000000"/>
        </w:rPr>
        <w:t>/ml</w:t>
      </w:r>
      <w:r w:rsidRPr="00065134">
        <w:rPr>
          <w:rFonts w:ascii="Arial" w:hAnsi="Arial" w:cs="Arial"/>
          <w:shd w:val="clear" w:color="auto" w:fill="FFFFFF"/>
        </w:rPr>
        <w:t xml:space="preserve"> </w:t>
      </w:r>
      <w:proofErr w:type="spellStart"/>
      <w:r w:rsidRPr="00065134">
        <w:rPr>
          <w:rFonts w:ascii="Arial" w:hAnsi="Arial" w:cs="Arial"/>
          <w:shd w:val="clear" w:color="auto" w:fill="FFFFFF"/>
        </w:rPr>
        <w:t>RNAse</w:t>
      </w:r>
      <w:proofErr w:type="spellEnd"/>
      <w:r w:rsidRPr="00065134">
        <w:rPr>
          <w:rFonts w:ascii="Arial" w:hAnsi="Arial" w:cs="Arial"/>
          <w:color w:val="000000"/>
        </w:rPr>
        <w:t xml:space="preserve">. Cell cycle stage analysis was performed by flow cytometry (FACS Canto II) and FACS Diva software (ver. 8.0; BD Biosciences, Franklin Lakes, NJ, USA). </w:t>
      </w:r>
      <w:r w:rsidRPr="00065134">
        <w:rPr>
          <w:rFonts w:ascii="Arial" w:hAnsi="Arial" w:cs="Arial"/>
          <w:shd w:val="clear" w:color="auto" w:fill="FFFFFF"/>
        </w:rPr>
        <w:t>The experiments were performed in triplicates.</w:t>
      </w:r>
    </w:p>
    <w:p w:rsidR="00873CC7" w:rsidRPr="00065134" w:rsidRDefault="00873CC7" w:rsidP="00873CC7">
      <w:pPr>
        <w:spacing w:line="480" w:lineRule="auto"/>
        <w:jc w:val="both"/>
        <w:rPr>
          <w:rFonts w:ascii="Arial" w:hAnsi="Arial" w:cs="Arial"/>
        </w:rPr>
      </w:pPr>
      <w:r w:rsidRPr="00065134">
        <w:rPr>
          <w:rFonts w:ascii="Arial" w:hAnsi="Arial" w:cs="Arial"/>
          <w:b/>
        </w:rPr>
        <w:t xml:space="preserve">Plasmids: </w:t>
      </w:r>
      <w:r w:rsidRPr="00065134">
        <w:rPr>
          <w:rFonts w:ascii="Arial" w:hAnsi="Arial" w:cs="Arial"/>
        </w:rPr>
        <w:t>The plasmids</w:t>
      </w:r>
      <w:r w:rsidRPr="00065134">
        <w:rPr>
          <w:rFonts w:ascii="Arial" w:hAnsi="Arial" w:cs="Arial"/>
          <w:b/>
        </w:rPr>
        <w:t xml:space="preserve"> </w:t>
      </w:r>
      <w:r w:rsidRPr="00065134">
        <w:rPr>
          <w:rFonts w:ascii="Arial" w:hAnsi="Arial" w:cs="Arial"/>
        </w:rPr>
        <w:t xml:space="preserve">pEGFPC1-hKSR2 and pEGFPC1-empty vector </w:t>
      </w:r>
      <w:r w:rsidRPr="00065134">
        <w:rPr>
          <w:rFonts w:ascii="Arial" w:hAnsi="Arial" w:cs="Arial"/>
        </w:rPr>
        <w:fldChar w:fldCharType="begin">
          <w:fldData xml:space="preserve">PEVuZE5vdGU+PENpdGU+PEF1dGhvcj5QZWFyY2U8L0F1dGhvcj48WWVhcj4yMDEzPC9ZZWFyPjxS
ZWNOdW0+MTE4PC9SZWNOdW0+PERpc3BsYXlUZXh0PjxzdHlsZSBmYWNlPSJzdXBlcnNjcmlwdCI+
Mjwvc3R5bGU+PC9EaXNwbGF5VGV4dD48cmVjb3JkPjxyZWMtbnVtYmVyPjExODwvcmVjLW51bWJl
cj48Zm9yZWlnbi1rZXlzPjxrZXkgYXBwPSJFTiIgZGItaWQ9ImRhZnp3dzk1ajV2c3ZvZTlwZmJ4
d2RmNDk5MHR4dGF3dHR4MCIgdGltZXN0YW1wPSIxNTg2MjkzNjgwIj4xMTg8L2tleT48L2ZvcmVp
Z24ta2V5cz48cmVmLXR5cGUgbmFtZT0iSm91cm5hbCBBcnRpY2xlIj4xNzwvcmVmLXR5cGU+PGNv
bnRyaWJ1dG9ycz48YXV0aG9ycz48YXV0aG9yPlBlYXJjZSwgTC4gUi48L2F1dGhvcj48YXV0aG9y
PkF0YW5hc3NvdmEsIE4uPC9hdXRob3I+PGF1dGhvcj5CYW50b24sIE0uIEMuPC9hdXRob3I+PGF1
dGhvcj5Cb3R0b21sZXksIEIuPC9hdXRob3I+PGF1dGhvcj52YW4gZGVyIEtsYWF1dywgQS4gQS48
L2F1dGhvcj48YXV0aG9yPlJldmVsbGksIEouIFAuPC9hdXRob3I+PGF1dGhvcj5IZW5kcmlja3Ms
IEEuPC9hdXRob3I+PGF1dGhvcj5LZW9naCwgSi4gTS48L2F1dGhvcj48YXV0aG9yPkhlbm5pbmcs
IEUuPC9hdXRob3I+PGF1dGhvcj5Eb3JlZSwgRC48L2F1dGhvcj48YXV0aG9yPkpldGVyLUpvbmVz
LCBTLjwvYXV0aG9yPjxhdXRob3I+R2FyZywgUy48L2F1dGhvcj48YXV0aG9yPkJvY2h1a292YSwg
RS4gRy48L2F1dGhvcj48YXV0aG9yPkJvdW5kcywgUi48L2F1dGhvcj48YXV0aG9yPkFzaGZvcmQs
IFMuPC9hdXRob3I+PGF1dGhvcj5HYXl0b24sIEUuPC9hdXRob3I+PGF1dGhvcj5IaW5kbWFyc2gs
IFAuIEMuPC9hdXRob3I+PGF1dGhvcj5TaGllbGQsIEouIFAuPC9hdXRob3I+PGF1dGhvcj5Dcm93
bmUsIEUuPC9hdXRob3I+PGF1dGhvcj5CYXJmb3JkLCBELjwvYXV0aG9yPjxhdXRob3I+V2FyZWhh
bSwgTi4gSi48L2F1dGhvcj48YXV0aG9yPlVrIEsuIGNvbnNvcnRpdW08L2F1dGhvcj48YXV0aG9y
Pk8mYXBvcztSYWhpbGx5LCBTLjwvYXV0aG9yPjxhdXRob3I+TXVycGh5LCBNLiBQLjwvYXV0aG9y
PjxhdXRob3I+UG93ZWxsLCBELiBSLjwvYXV0aG9yPjxhdXRob3I+QmFycm9zbywgSS48L2F1dGhv
cj48YXV0aG9yPkZhcm9vcWksIEkuIFMuPC9hdXRob3I+PC9hdXRob3JzPjwvY29udHJpYnV0b3Jz
Pjx0aXRsZXM+PHRpdGxlPktTUjIgbXV0YXRpb25zIGFyZSBhc3NvY2lhdGVkIHdpdGggb2Jlc2l0
eSwgaW5zdWxpbiByZXNpc3RhbmNlLCBhbmQgaW1wYWlyZWQgY2VsbHVsYXIgZnVlbCBveGlkYXRp
b248L3RpdGxlPjxzZWNvbmRhcnktdGl0bGU+Q2VsbDwvc2Vjb25kYXJ5LXRpdGxlPjwvdGl0bGVz
PjxwZXJpb2RpY2FsPjxmdWxsLXRpdGxlPkNlbGw8L2Z1bGwtdGl0bGU+PC9wZXJpb2RpY2FsPjxw
YWdlcz43NjUtNzc8L3BhZ2VzPjx2b2x1bWU+MTU1PC92b2x1bWU+PG51bWJlcj40PC9udW1iZXI+
PGVkaXRpb24+MjAxMy8xMS8xMjwvZWRpdGlvbj48a2V5d29yZHM+PGtleXdvcmQ+QWdlIEZhY3Rv
cnM8L2tleXdvcmQ+PGtleXdvcmQ+QWdlIG9mIE9uc2V0PC9rZXl3b3JkPjxrZXl3b3JkPkFtaW5v
IEFjaWQgU2VxdWVuY2U8L2tleXdvcmQ+PGtleXdvcmQ+QW5pbWFsczwva2V5d29yZD48a2V5d29y
ZD5DaGlsZDwva2V5d29yZD48a2V5d29yZD5FbmVyZ3kgTWV0YWJvbGlzbTwva2V5d29yZD48a2V5
d29yZD5GYXR0eSBBY2lkcy9tZXRhYm9saXNtPC9rZXl3b3JkPjxrZXl3b3JkPkZlbWFsZTwva2V5
d29yZD48a2V5d29yZD5HbHVjb3NlL21ldGFib2xpc208L2tleXdvcmQ+PGtleXdvcmQ+SHVtYW5z
PC9rZXl3b3JkPjxrZXl3b3JkPkh5cGVycGhhZ2lhL2dlbmV0aWNzL21ldGFib2xpc208L2tleXdv
cmQ+PGtleXdvcmQ+Kkluc3VsaW4gUmVzaXN0YW5jZTwva2V5d29yZD48a2V5d29yZD5NQVAgS2lu
YXNlIFNpZ25hbGluZyBTeXN0ZW08L2tleXdvcmQ+PGtleXdvcmQ+TWFsZTwva2V5d29yZD48a2V5
d29yZD5NaWNlPC9rZXl3b3JkPjxrZXl3b3JkPk1vZGVscywgTW9sZWN1bGFyPC9rZXl3b3JkPjxr
ZXl3b3JkPk1vbGVjdWxhciBTZXF1ZW5jZSBEYXRhPC9rZXl3b3JkPjxrZXl3b3JkPk9iZXNpdHkv
ZXBpZGVtaW9sb2d5LypnZW5ldGljcy9tZXRhYm9saXNtPC9rZXl3b3JkPjxrZXl3b3JkPk94aWRh
dGlvbi1SZWR1Y3Rpb248L2tleXdvcmQ+PGtleXdvcmQ+UHJvdGVpbiBTdHJ1Y3R1cmUsIFRlcnRp
YXJ5PC9rZXl3b3JkPjxrZXl3b3JkPlByb3RlaW4tU2VyaW5lLVRocmVvbmluZSBLaW5hc2VzL2No
ZW1pc3RyeS8qZ2VuZXRpY3MvbWV0YWJvbGlzbTwva2V5d29yZD48a2V5d29yZD5Qcm90by1PbmNv
Z2VuZSBQcm90ZWlucyBCLXJhZi9jaGVtaXN0cnkvbWV0YWJvbGlzbTwva2V5d29yZD48a2V5d29y
ZD5TZXF1ZW5jZSBBbGlnbm1lbnQ8L2tleXdvcmQ+PC9rZXl3b3Jkcz48ZGF0ZXM+PHllYXI+MjAx
MzwveWVhcj48cHViLWRhdGVzPjxkYXRlPk5vdiA3PC9kYXRlPjwvcHViLWRhdGVzPjwvZGF0ZXM+
PGlzYm4+MTA5Ny00MTcyIChFbGVjdHJvbmljKSYjeEQ7MDA5Mi04Njc0IChMaW5raW5nKTwvaXNi
bj48YWNjZXNzaW9uLW51bT4yNDIwOTY5MjwvYWNjZXNzaW9uLW51bT48dXJscz48cmVsYXRlZC11
cmxzPjx1cmw+aHR0cHM6Ly93d3cubmNiaS5ubG0ubmloLmdvdi9wdWJtZWQvMjQyMDk2OTI8L3Vy
bD48L3JlbGF0ZWQtdXJscz48L3VybHM+PGN1c3RvbTI+UE1DMzg5ODc0MDwvY3VzdG9tMj48ZWxl
Y3Ryb25pYy1yZXNvdXJjZS1udW0+MTAuMTAxNi9qLmNlbGwuMjAxMy4wOS4wNTg8L2VsZWN0cm9u
aWMtcmVzb3VyY2UtbnVtPjwvcmVjb3JkPjwvQ2l0ZT48L0VuZE5vdGU+AG==
</w:fldData>
        </w:fldChar>
      </w:r>
      <w:r w:rsidR="00466843" w:rsidRPr="00065134">
        <w:rPr>
          <w:rFonts w:ascii="Arial" w:hAnsi="Arial" w:cs="Arial"/>
        </w:rPr>
        <w:instrText xml:space="preserve"> ADDIN EN.CITE </w:instrText>
      </w:r>
      <w:r w:rsidR="00466843" w:rsidRPr="00065134">
        <w:rPr>
          <w:rFonts w:ascii="Arial" w:hAnsi="Arial" w:cs="Arial"/>
        </w:rPr>
        <w:fldChar w:fldCharType="begin">
          <w:fldData xml:space="preserve">PEVuZE5vdGU+PENpdGU+PEF1dGhvcj5QZWFyY2U8L0F1dGhvcj48WWVhcj4yMDEzPC9ZZWFyPjxS
ZWNOdW0+MTE4PC9SZWNOdW0+PERpc3BsYXlUZXh0PjxzdHlsZSBmYWNlPSJzdXBlcnNjcmlwdCI+
Mjwvc3R5bGU+PC9EaXNwbGF5VGV4dD48cmVjb3JkPjxyZWMtbnVtYmVyPjExODwvcmVjLW51bWJl
cj48Zm9yZWlnbi1rZXlzPjxrZXkgYXBwPSJFTiIgZGItaWQ9ImRhZnp3dzk1ajV2c3ZvZTlwZmJ4
d2RmNDk5MHR4dGF3dHR4MCIgdGltZXN0YW1wPSIxNTg2MjkzNjgwIj4xMTg8L2tleT48L2ZvcmVp
Z24ta2V5cz48cmVmLXR5cGUgbmFtZT0iSm91cm5hbCBBcnRpY2xlIj4xNzwvcmVmLXR5cGU+PGNv
bnRyaWJ1dG9ycz48YXV0aG9ycz48YXV0aG9yPlBlYXJjZSwgTC4gUi48L2F1dGhvcj48YXV0aG9y
PkF0YW5hc3NvdmEsIE4uPC9hdXRob3I+PGF1dGhvcj5CYW50b24sIE0uIEMuPC9hdXRob3I+PGF1
dGhvcj5Cb3R0b21sZXksIEIuPC9hdXRob3I+PGF1dGhvcj52YW4gZGVyIEtsYWF1dywgQS4gQS48
L2F1dGhvcj48YXV0aG9yPlJldmVsbGksIEouIFAuPC9hdXRob3I+PGF1dGhvcj5IZW5kcmlja3Ms
IEEuPC9hdXRob3I+PGF1dGhvcj5LZW9naCwgSi4gTS48L2F1dGhvcj48YXV0aG9yPkhlbm5pbmcs
IEUuPC9hdXRob3I+PGF1dGhvcj5Eb3JlZSwgRC48L2F1dGhvcj48YXV0aG9yPkpldGVyLUpvbmVz
LCBTLjwvYXV0aG9yPjxhdXRob3I+R2FyZywgUy48L2F1dGhvcj48YXV0aG9yPkJvY2h1a292YSwg
RS4gRy48L2F1dGhvcj48YXV0aG9yPkJvdW5kcywgUi48L2F1dGhvcj48YXV0aG9yPkFzaGZvcmQs
IFMuPC9hdXRob3I+PGF1dGhvcj5HYXl0b24sIEUuPC9hdXRob3I+PGF1dGhvcj5IaW5kbWFyc2gs
IFAuIEMuPC9hdXRob3I+PGF1dGhvcj5TaGllbGQsIEouIFAuPC9hdXRob3I+PGF1dGhvcj5Dcm93
bmUsIEUuPC9hdXRob3I+PGF1dGhvcj5CYXJmb3JkLCBELjwvYXV0aG9yPjxhdXRob3I+V2FyZWhh
bSwgTi4gSi48L2F1dGhvcj48YXV0aG9yPlVrIEsuIGNvbnNvcnRpdW08L2F1dGhvcj48YXV0aG9y
Pk8mYXBvcztSYWhpbGx5LCBTLjwvYXV0aG9yPjxhdXRob3I+TXVycGh5LCBNLiBQLjwvYXV0aG9y
PjxhdXRob3I+UG93ZWxsLCBELiBSLjwvYXV0aG9yPjxhdXRob3I+QmFycm9zbywgSS48L2F1dGhv
cj48YXV0aG9yPkZhcm9vcWksIEkuIFMuPC9hdXRob3I+PC9hdXRob3JzPjwvY29udHJpYnV0b3Jz
Pjx0aXRsZXM+PHRpdGxlPktTUjIgbXV0YXRpb25zIGFyZSBhc3NvY2lhdGVkIHdpdGggb2Jlc2l0
eSwgaW5zdWxpbiByZXNpc3RhbmNlLCBhbmQgaW1wYWlyZWQgY2VsbHVsYXIgZnVlbCBveGlkYXRp
b248L3RpdGxlPjxzZWNvbmRhcnktdGl0bGU+Q2VsbDwvc2Vjb25kYXJ5LXRpdGxlPjwvdGl0bGVz
PjxwZXJpb2RpY2FsPjxmdWxsLXRpdGxlPkNlbGw8L2Z1bGwtdGl0bGU+PC9wZXJpb2RpY2FsPjxw
YWdlcz43NjUtNzc8L3BhZ2VzPjx2b2x1bWU+MTU1PC92b2x1bWU+PG51bWJlcj40PC9udW1iZXI+
PGVkaXRpb24+MjAxMy8xMS8xMjwvZWRpdGlvbj48a2V5d29yZHM+PGtleXdvcmQ+QWdlIEZhY3Rv
cnM8L2tleXdvcmQ+PGtleXdvcmQ+QWdlIG9mIE9uc2V0PC9rZXl3b3JkPjxrZXl3b3JkPkFtaW5v
IEFjaWQgU2VxdWVuY2U8L2tleXdvcmQ+PGtleXdvcmQ+QW5pbWFsczwva2V5d29yZD48a2V5d29y
ZD5DaGlsZDwva2V5d29yZD48a2V5d29yZD5FbmVyZ3kgTWV0YWJvbGlzbTwva2V5d29yZD48a2V5
d29yZD5GYXR0eSBBY2lkcy9tZXRhYm9saXNtPC9rZXl3b3JkPjxrZXl3b3JkPkZlbWFsZTwva2V5
d29yZD48a2V5d29yZD5HbHVjb3NlL21ldGFib2xpc208L2tleXdvcmQ+PGtleXdvcmQ+SHVtYW5z
PC9rZXl3b3JkPjxrZXl3b3JkPkh5cGVycGhhZ2lhL2dlbmV0aWNzL21ldGFib2xpc208L2tleXdv
cmQ+PGtleXdvcmQ+Kkluc3VsaW4gUmVzaXN0YW5jZTwva2V5d29yZD48a2V5d29yZD5NQVAgS2lu
YXNlIFNpZ25hbGluZyBTeXN0ZW08L2tleXdvcmQ+PGtleXdvcmQ+TWFsZTwva2V5d29yZD48a2V5
d29yZD5NaWNlPC9rZXl3b3JkPjxrZXl3b3JkPk1vZGVscywgTW9sZWN1bGFyPC9rZXl3b3JkPjxr
ZXl3b3JkPk1vbGVjdWxhciBTZXF1ZW5jZSBEYXRhPC9rZXl3b3JkPjxrZXl3b3JkPk9iZXNpdHkv
ZXBpZGVtaW9sb2d5LypnZW5ldGljcy9tZXRhYm9saXNtPC9rZXl3b3JkPjxrZXl3b3JkPk94aWRh
dGlvbi1SZWR1Y3Rpb248L2tleXdvcmQ+PGtleXdvcmQ+UHJvdGVpbiBTdHJ1Y3R1cmUsIFRlcnRp
YXJ5PC9rZXl3b3JkPjxrZXl3b3JkPlByb3RlaW4tU2VyaW5lLVRocmVvbmluZSBLaW5hc2VzL2No
ZW1pc3RyeS8qZ2VuZXRpY3MvbWV0YWJvbGlzbTwva2V5d29yZD48a2V5d29yZD5Qcm90by1PbmNv
Z2VuZSBQcm90ZWlucyBCLXJhZi9jaGVtaXN0cnkvbWV0YWJvbGlzbTwva2V5d29yZD48a2V5d29y
ZD5TZXF1ZW5jZSBBbGlnbm1lbnQ8L2tleXdvcmQ+PC9rZXl3b3Jkcz48ZGF0ZXM+PHllYXI+MjAx
MzwveWVhcj48cHViLWRhdGVzPjxkYXRlPk5vdiA3PC9kYXRlPjwvcHViLWRhdGVzPjwvZGF0ZXM+
PGlzYm4+MTA5Ny00MTcyIChFbGVjdHJvbmljKSYjeEQ7MDA5Mi04Njc0IChMaW5raW5nKTwvaXNi
bj48YWNjZXNzaW9uLW51bT4yNDIwOTY5MjwvYWNjZXNzaW9uLW51bT48dXJscz48cmVsYXRlZC11
cmxzPjx1cmw+aHR0cHM6Ly93d3cubmNiaS5ubG0ubmloLmdvdi9wdWJtZWQvMjQyMDk2OTI8L3Vy
bD48L3JlbGF0ZWQtdXJscz48L3VybHM+PGN1c3RvbTI+UE1DMzg5ODc0MDwvY3VzdG9tMj48ZWxl
Y3Ryb25pYy1yZXNvdXJjZS1udW0+MTAuMTAxNi9qLmNlbGwuMjAxMy4wOS4wNTg8L2VsZWN0cm9u
aWMtcmVzb3VyY2UtbnVtPjwvcmVjb3JkPjwvQ2l0ZT48L0VuZE5vdGU+AG==
</w:fldData>
        </w:fldChar>
      </w:r>
      <w:r w:rsidR="00466843" w:rsidRPr="00065134">
        <w:rPr>
          <w:rFonts w:ascii="Arial" w:hAnsi="Arial" w:cs="Arial"/>
        </w:rPr>
        <w:instrText xml:space="preserve"> ADDIN EN.CITE.DATA </w:instrText>
      </w:r>
      <w:r w:rsidR="00466843" w:rsidRPr="00065134">
        <w:rPr>
          <w:rFonts w:ascii="Arial" w:hAnsi="Arial" w:cs="Arial"/>
        </w:rPr>
      </w:r>
      <w:r w:rsidR="00466843" w:rsidRPr="00065134">
        <w:rPr>
          <w:rFonts w:ascii="Arial" w:hAnsi="Arial" w:cs="Arial"/>
        </w:rPr>
        <w:fldChar w:fldCharType="end"/>
      </w:r>
      <w:r w:rsidRPr="00065134">
        <w:rPr>
          <w:rFonts w:ascii="Arial" w:hAnsi="Arial" w:cs="Arial"/>
        </w:rPr>
      </w:r>
      <w:r w:rsidRPr="00065134">
        <w:rPr>
          <w:rFonts w:ascii="Arial" w:hAnsi="Arial" w:cs="Arial"/>
        </w:rPr>
        <w:fldChar w:fldCharType="separate"/>
      </w:r>
      <w:r w:rsidR="00466843" w:rsidRPr="00065134">
        <w:rPr>
          <w:rFonts w:ascii="Arial" w:hAnsi="Arial" w:cs="Arial"/>
          <w:noProof/>
          <w:vertAlign w:val="superscript"/>
        </w:rPr>
        <w:t>2</w:t>
      </w:r>
      <w:r w:rsidRPr="00065134">
        <w:rPr>
          <w:rFonts w:ascii="Arial" w:hAnsi="Arial" w:cs="Arial"/>
        </w:rPr>
        <w:fldChar w:fldCharType="end"/>
      </w:r>
      <w:r w:rsidRPr="00065134">
        <w:rPr>
          <w:rFonts w:ascii="Arial" w:hAnsi="Arial" w:cs="Arial"/>
        </w:rPr>
        <w:t xml:space="preserve"> were kind gifts from Dr. I. </w:t>
      </w:r>
      <w:proofErr w:type="spellStart"/>
      <w:r w:rsidRPr="00065134">
        <w:rPr>
          <w:rFonts w:ascii="Arial" w:hAnsi="Arial" w:cs="Arial"/>
        </w:rPr>
        <w:t>Sadaf</w:t>
      </w:r>
      <w:proofErr w:type="spellEnd"/>
      <w:r w:rsidRPr="00065134">
        <w:rPr>
          <w:rFonts w:ascii="Arial" w:hAnsi="Arial" w:cs="Arial"/>
        </w:rPr>
        <w:t xml:space="preserve"> </w:t>
      </w:r>
      <w:proofErr w:type="spellStart"/>
      <w:r w:rsidRPr="00065134">
        <w:rPr>
          <w:rFonts w:ascii="Arial" w:hAnsi="Arial" w:cs="Arial"/>
        </w:rPr>
        <w:t>Farooqi</w:t>
      </w:r>
      <w:proofErr w:type="spellEnd"/>
      <w:r w:rsidRPr="00065134">
        <w:rPr>
          <w:rFonts w:ascii="Arial" w:hAnsi="Arial" w:cs="Arial"/>
        </w:rPr>
        <w:t xml:space="preserve"> (University of Cambridge Metabolic Research Laboratories and NIHR Cambridge Biomedical Research Centre, Cambridge CB2 0QQ, UK).</w:t>
      </w:r>
    </w:p>
    <w:p w:rsidR="00873CC7" w:rsidRPr="00065134" w:rsidRDefault="00873CC7" w:rsidP="00873CC7">
      <w:pPr>
        <w:spacing w:line="480" w:lineRule="auto"/>
        <w:jc w:val="both"/>
        <w:rPr>
          <w:rFonts w:ascii="Arial" w:hAnsi="Arial" w:cs="Arial"/>
        </w:rPr>
      </w:pPr>
      <w:r w:rsidRPr="00065134">
        <w:rPr>
          <w:rFonts w:ascii="Arial" w:hAnsi="Arial" w:cs="Arial"/>
          <w:b/>
        </w:rPr>
        <w:t>RNA isolation and real-time polymerase chain reaction (qPCR):</w:t>
      </w:r>
      <w:r w:rsidRPr="00065134">
        <w:rPr>
          <w:rFonts w:ascii="Arial" w:hAnsi="Arial" w:cs="Arial"/>
        </w:rPr>
        <w:t xml:space="preserve"> Total RNA was isolated from </w:t>
      </w:r>
      <w:r w:rsidR="003C1FBD" w:rsidRPr="00065134">
        <w:rPr>
          <w:rFonts w:ascii="Arial" w:hAnsi="Arial" w:cs="Arial"/>
        </w:rPr>
        <w:t>endometrial cancer</w:t>
      </w:r>
      <w:r w:rsidRPr="00065134">
        <w:rPr>
          <w:rFonts w:ascii="Arial" w:hAnsi="Arial" w:cs="Arial"/>
        </w:rPr>
        <w:t xml:space="preserve"> cells</w:t>
      </w:r>
      <w:r w:rsidR="003C1FBD" w:rsidRPr="00065134">
        <w:rPr>
          <w:rFonts w:ascii="Arial" w:hAnsi="Arial" w:cs="Arial"/>
        </w:rPr>
        <w:t xml:space="preserve"> (Ishikawa, AN3CA, KLE or RL-95-2 cells)</w:t>
      </w:r>
      <w:r w:rsidRPr="00065134">
        <w:rPr>
          <w:rFonts w:ascii="Arial" w:hAnsi="Arial" w:cs="Arial"/>
        </w:rPr>
        <w:t xml:space="preserve"> with the RNeasy total RNA isolation kit (</w:t>
      </w:r>
      <w:proofErr w:type="spellStart"/>
      <w:r w:rsidRPr="00065134">
        <w:rPr>
          <w:rFonts w:ascii="Arial" w:hAnsi="Arial" w:cs="Arial"/>
        </w:rPr>
        <w:t>Qiagen</w:t>
      </w:r>
      <w:proofErr w:type="spellEnd"/>
      <w:r w:rsidRPr="00065134">
        <w:rPr>
          <w:rFonts w:ascii="Arial" w:hAnsi="Arial" w:cs="Arial"/>
        </w:rPr>
        <w:t xml:space="preserve">). One microgram of total RNA was reverse transcribed to cDNA with the </w:t>
      </w:r>
      <w:proofErr w:type="spellStart"/>
      <w:r w:rsidRPr="00065134">
        <w:rPr>
          <w:rFonts w:ascii="Arial" w:hAnsi="Arial" w:cs="Arial"/>
        </w:rPr>
        <w:t>TaqMan</w:t>
      </w:r>
      <w:proofErr w:type="spellEnd"/>
      <w:r w:rsidRPr="00065134">
        <w:rPr>
          <w:rFonts w:ascii="Arial" w:hAnsi="Arial" w:cs="Arial"/>
        </w:rPr>
        <w:t xml:space="preserve"> Reverse Transcription kit (Applied </w:t>
      </w:r>
      <w:proofErr w:type="spellStart"/>
      <w:r w:rsidRPr="00065134">
        <w:rPr>
          <w:rFonts w:ascii="Arial" w:hAnsi="Arial" w:cs="Arial"/>
        </w:rPr>
        <w:t>Biosystems</w:t>
      </w:r>
      <w:proofErr w:type="spellEnd"/>
      <w:r w:rsidRPr="00065134">
        <w:rPr>
          <w:rFonts w:ascii="Arial" w:hAnsi="Arial" w:cs="Arial"/>
        </w:rPr>
        <w:t xml:space="preserve">). Quantitative real-time PCR analysis was performed with an ABI Prism 7700 sequence detection system with </w:t>
      </w:r>
      <w:proofErr w:type="spellStart"/>
      <w:r w:rsidRPr="00065134">
        <w:rPr>
          <w:rFonts w:ascii="Arial" w:hAnsi="Arial" w:cs="Arial"/>
        </w:rPr>
        <w:t>TaqMan</w:t>
      </w:r>
      <w:proofErr w:type="spellEnd"/>
      <w:r w:rsidRPr="00065134">
        <w:rPr>
          <w:rFonts w:ascii="Arial" w:hAnsi="Arial" w:cs="Arial"/>
        </w:rPr>
        <w:t xml:space="preserve"> 2X master mix (Applied </w:t>
      </w:r>
      <w:proofErr w:type="spellStart"/>
      <w:r w:rsidRPr="00065134">
        <w:rPr>
          <w:rFonts w:ascii="Arial" w:hAnsi="Arial" w:cs="Arial"/>
        </w:rPr>
        <w:t>Biosystems</w:t>
      </w:r>
      <w:proofErr w:type="spellEnd"/>
      <w:r w:rsidRPr="00065134">
        <w:rPr>
          <w:rFonts w:ascii="Arial" w:hAnsi="Arial" w:cs="Arial"/>
        </w:rPr>
        <w:t xml:space="preserve">, USA) and validated primers (Applied </w:t>
      </w:r>
      <w:proofErr w:type="spellStart"/>
      <w:r w:rsidRPr="00065134">
        <w:rPr>
          <w:rFonts w:ascii="Arial" w:hAnsi="Arial" w:cs="Arial"/>
        </w:rPr>
        <w:t>Biosystems</w:t>
      </w:r>
      <w:proofErr w:type="spellEnd"/>
      <w:r w:rsidRPr="00065134">
        <w:rPr>
          <w:rFonts w:ascii="Arial" w:hAnsi="Arial" w:cs="Arial"/>
        </w:rPr>
        <w:t>). Ribosomal RNA (18S) was used as an internal control. Primer sequences are shown in Supplementary Table 3.</w:t>
      </w:r>
    </w:p>
    <w:p w:rsidR="00873CC7" w:rsidRPr="00065134" w:rsidRDefault="00873CC7" w:rsidP="00873CC7">
      <w:pPr>
        <w:spacing w:line="480" w:lineRule="auto"/>
        <w:jc w:val="both"/>
        <w:rPr>
          <w:rFonts w:ascii="Arial" w:hAnsi="Arial" w:cs="Arial"/>
        </w:rPr>
      </w:pPr>
      <w:r w:rsidRPr="00065134">
        <w:rPr>
          <w:rFonts w:ascii="Arial" w:hAnsi="Arial" w:cs="Arial"/>
        </w:rPr>
        <w:tab/>
        <w:t xml:space="preserve">For RNA maturation study, total RNA was isolated from Ishikawa and AN3CA cells transfected with </w:t>
      </w:r>
      <w:r w:rsidRPr="00065134">
        <w:rPr>
          <w:rFonts w:ascii="Arial" w:hAnsi="Arial" w:cs="Arial"/>
          <w:i/>
        </w:rPr>
        <w:t>SF3B1</w:t>
      </w:r>
      <w:r w:rsidRPr="00065134">
        <w:rPr>
          <w:rFonts w:ascii="Arial" w:hAnsi="Arial" w:cs="Arial"/>
        </w:rPr>
        <w:t xml:space="preserve"> siRNA or Control siRNA with </w:t>
      </w:r>
      <w:proofErr w:type="spellStart"/>
      <w:r w:rsidRPr="00065134">
        <w:rPr>
          <w:rFonts w:ascii="Arial" w:hAnsi="Arial" w:cs="Arial"/>
        </w:rPr>
        <w:t>Trizol</w:t>
      </w:r>
      <w:proofErr w:type="spellEnd"/>
      <w:r w:rsidRPr="00065134">
        <w:rPr>
          <w:rFonts w:ascii="Arial" w:hAnsi="Arial" w:cs="Arial"/>
        </w:rPr>
        <w:t xml:space="preserve"> reagents (</w:t>
      </w:r>
      <w:proofErr w:type="spellStart"/>
      <w:r w:rsidRPr="00065134">
        <w:rPr>
          <w:rFonts w:ascii="Arial" w:hAnsi="Arial" w:cs="Arial"/>
        </w:rPr>
        <w:t>Qiagen</w:t>
      </w:r>
      <w:proofErr w:type="spellEnd"/>
      <w:r w:rsidRPr="00065134">
        <w:rPr>
          <w:rFonts w:ascii="Arial" w:hAnsi="Arial" w:cs="Arial"/>
        </w:rPr>
        <w:t>). RNA was then treated with DNase I and reverse transcribed with random hexamers and M-MLV-</w:t>
      </w:r>
      <w:proofErr w:type="spellStart"/>
      <w:r w:rsidRPr="00065134">
        <w:rPr>
          <w:rFonts w:ascii="Arial" w:hAnsi="Arial" w:cs="Arial"/>
        </w:rPr>
        <w:t>RTase</w:t>
      </w:r>
      <w:proofErr w:type="spellEnd"/>
      <w:r w:rsidRPr="00065134">
        <w:rPr>
          <w:rFonts w:ascii="Arial" w:hAnsi="Arial" w:cs="Arial"/>
        </w:rPr>
        <w:t xml:space="preserve"> </w:t>
      </w:r>
      <w:r w:rsidRPr="00065134">
        <w:rPr>
          <w:rFonts w:ascii="Arial" w:hAnsi="Arial" w:cs="Arial"/>
        </w:rPr>
        <w:lastRenderedPageBreak/>
        <w:t>(Invitrogen). Relative mRNA amounts were quantified by real-time PCR, with β-actin served as a control. Primer sequences used are shown in Supplementary Table 3.</w:t>
      </w:r>
    </w:p>
    <w:p w:rsidR="00F47F06" w:rsidRPr="00065134" w:rsidRDefault="00F47F06" w:rsidP="00873CC7">
      <w:pPr>
        <w:spacing w:line="480" w:lineRule="auto"/>
        <w:jc w:val="both"/>
        <w:rPr>
          <w:rFonts w:ascii="Arial" w:hAnsi="Arial" w:cs="Arial"/>
        </w:rPr>
      </w:pPr>
      <w:r w:rsidRPr="00065134">
        <w:rPr>
          <w:rFonts w:ascii="Arial" w:hAnsi="Arial" w:cs="Arial"/>
          <w:b/>
          <w:color w:val="000000"/>
        </w:rPr>
        <w:t xml:space="preserve">RNA-sequencing: </w:t>
      </w:r>
      <w:r w:rsidRPr="00065134">
        <w:rPr>
          <w:rFonts w:ascii="Arial" w:hAnsi="Arial" w:cs="Arial"/>
          <w:color w:val="000000"/>
        </w:rPr>
        <w:t xml:space="preserve">Ishikawa cells were transfected with control or </w:t>
      </w:r>
      <w:r w:rsidRPr="00065134">
        <w:rPr>
          <w:rFonts w:ascii="Arial" w:hAnsi="Arial" w:cs="Arial"/>
          <w:i/>
          <w:color w:val="000000"/>
        </w:rPr>
        <w:t>SF3B1</w:t>
      </w:r>
      <w:r w:rsidRPr="00065134">
        <w:rPr>
          <w:rFonts w:ascii="Arial" w:hAnsi="Arial" w:cs="Arial"/>
          <w:color w:val="000000"/>
        </w:rPr>
        <w:t xml:space="preserve"> siRNA and then 48 hours later, total RNA was isolated using RNeasy total RNA isolation kit (</w:t>
      </w:r>
      <w:proofErr w:type="spellStart"/>
      <w:r w:rsidRPr="00065134">
        <w:rPr>
          <w:rFonts w:ascii="Arial" w:hAnsi="Arial" w:cs="Arial"/>
          <w:color w:val="000000"/>
        </w:rPr>
        <w:t>Qiagen</w:t>
      </w:r>
      <w:proofErr w:type="spellEnd"/>
      <w:r w:rsidRPr="00065134">
        <w:rPr>
          <w:rFonts w:ascii="Arial" w:hAnsi="Arial" w:cs="Arial"/>
          <w:color w:val="000000"/>
        </w:rPr>
        <w:t>) for RNA-seq. The library preparation and sequence for RNA-</w:t>
      </w:r>
      <w:proofErr w:type="spellStart"/>
      <w:r w:rsidRPr="00065134">
        <w:rPr>
          <w:rFonts w:ascii="Arial" w:hAnsi="Arial" w:cs="Arial"/>
          <w:color w:val="000000"/>
        </w:rPr>
        <w:t>seq</w:t>
      </w:r>
      <w:proofErr w:type="spellEnd"/>
      <w:r w:rsidRPr="00065134">
        <w:rPr>
          <w:rFonts w:ascii="Arial" w:hAnsi="Arial" w:cs="Arial"/>
          <w:color w:val="000000"/>
        </w:rPr>
        <w:t xml:space="preserve"> was performed at the McDonnell Genome Institute at Washington University in St. Louis. The Library was prepared using Kappa </w:t>
      </w:r>
      <w:proofErr w:type="spellStart"/>
      <w:r w:rsidRPr="00065134">
        <w:rPr>
          <w:rFonts w:ascii="Arial" w:hAnsi="Arial" w:cs="Arial"/>
          <w:color w:val="000000"/>
        </w:rPr>
        <w:t>RiboErase</w:t>
      </w:r>
      <w:proofErr w:type="spellEnd"/>
      <w:r w:rsidRPr="00065134">
        <w:rPr>
          <w:rFonts w:ascii="Arial" w:hAnsi="Arial" w:cs="Arial"/>
          <w:color w:val="000000"/>
        </w:rPr>
        <w:t xml:space="preserve"> </w:t>
      </w:r>
      <w:proofErr w:type="spellStart"/>
      <w:r w:rsidRPr="00065134">
        <w:rPr>
          <w:rFonts w:ascii="Arial" w:hAnsi="Arial" w:cs="Arial"/>
          <w:color w:val="000000"/>
        </w:rPr>
        <w:t>rRNA</w:t>
      </w:r>
      <w:proofErr w:type="spellEnd"/>
      <w:r w:rsidRPr="00065134">
        <w:rPr>
          <w:rFonts w:ascii="Arial" w:hAnsi="Arial" w:cs="Arial"/>
          <w:color w:val="000000"/>
        </w:rPr>
        <w:t xml:space="preserve"> removal kit and paired-end sequencing was performed on </w:t>
      </w:r>
      <w:proofErr w:type="gramStart"/>
      <w:r w:rsidRPr="00065134">
        <w:rPr>
          <w:rFonts w:ascii="Arial" w:hAnsi="Arial" w:cs="Arial"/>
          <w:color w:val="000000"/>
        </w:rPr>
        <w:t>a</w:t>
      </w:r>
      <w:proofErr w:type="gramEnd"/>
      <w:r w:rsidRPr="00065134">
        <w:rPr>
          <w:rFonts w:ascii="Arial" w:hAnsi="Arial" w:cs="Arial"/>
          <w:color w:val="000000"/>
        </w:rPr>
        <w:t xml:space="preserve"> Illumina </w:t>
      </w:r>
      <w:proofErr w:type="spellStart"/>
      <w:r w:rsidRPr="00065134">
        <w:rPr>
          <w:rFonts w:ascii="Arial" w:hAnsi="Arial" w:cs="Arial"/>
          <w:color w:val="000000"/>
        </w:rPr>
        <w:t>HiSeq</w:t>
      </w:r>
      <w:proofErr w:type="spellEnd"/>
      <w:r w:rsidRPr="00065134">
        <w:rPr>
          <w:rFonts w:ascii="Arial" w:hAnsi="Arial" w:cs="Arial"/>
          <w:color w:val="000000"/>
        </w:rPr>
        <w:t xml:space="preserve"> 3000 sequencers with 2×150 paired-end reads. </w:t>
      </w:r>
      <w:proofErr w:type="spellStart"/>
      <w:r w:rsidRPr="00065134">
        <w:rPr>
          <w:rFonts w:ascii="Arial" w:hAnsi="Arial" w:cs="Arial"/>
          <w:color w:val="000000"/>
        </w:rPr>
        <w:t>Basecalls</w:t>
      </w:r>
      <w:proofErr w:type="spellEnd"/>
      <w:r w:rsidRPr="00065134">
        <w:rPr>
          <w:rFonts w:ascii="Arial" w:hAnsi="Arial" w:cs="Arial"/>
          <w:color w:val="000000"/>
        </w:rPr>
        <w:t xml:space="preserve"> and </w:t>
      </w:r>
      <w:proofErr w:type="spellStart"/>
      <w:r w:rsidRPr="00065134">
        <w:rPr>
          <w:rFonts w:ascii="Arial" w:hAnsi="Arial" w:cs="Arial"/>
          <w:color w:val="000000"/>
        </w:rPr>
        <w:t>demultiplexing</w:t>
      </w:r>
      <w:proofErr w:type="spellEnd"/>
      <w:r w:rsidRPr="00065134">
        <w:rPr>
          <w:rFonts w:ascii="Arial" w:hAnsi="Arial" w:cs="Arial"/>
          <w:color w:val="000000"/>
        </w:rPr>
        <w:t xml:space="preserve"> were performed with Illumina’s RTA version 1.9 and bcl2fastq2 software with a maximum of one mismatch in the indexing read. RNA-</w:t>
      </w:r>
      <w:proofErr w:type="spellStart"/>
      <w:r w:rsidRPr="00065134">
        <w:rPr>
          <w:rFonts w:ascii="Arial" w:hAnsi="Arial" w:cs="Arial"/>
          <w:color w:val="000000"/>
        </w:rPr>
        <w:t>seq</w:t>
      </w:r>
      <w:proofErr w:type="spellEnd"/>
      <w:r w:rsidRPr="00065134">
        <w:rPr>
          <w:rFonts w:ascii="Arial" w:hAnsi="Arial" w:cs="Arial"/>
          <w:color w:val="000000"/>
        </w:rPr>
        <w:t xml:space="preserve"> reads were then aligned to the </w:t>
      </w:r>
      <w:proofErr w:type="spellStart"/>
      <w:r w:rsidRPr="00065134">
        <w:rPr>
          <w:rFonts w:ascii="Arial" w:hAnsi="Arial" w:cs="Arial"/>
          <w:color w:val="000000"/>
        </w:rPr>
        <w:t>Ensembl</w:t>
      </w:r>
      <w:proofErr w:type="spellEnd"/>
      <w:r w:rsidRPr="00065134">
        <w:rPr>
          <w:rFonts w:ascii="Arial" w:hAnsi="Arial" w:cs="Arial"/>
          <w:color w:val="000000"/>
        </w:rPr>
        <w:t xml:space="preserve"> release 76 primary assembly with STAR version 2.0.4b. Gene counts were derived from the number of uniquely aligned unambiguous reads by </w:t>
      </w:r>
      <w:proofErr w:type="spellStart"/>
      <w:r w:rsidRPr="00065134">
        <w:rPr>
          <w:rFonts w:ascii="Arial" w:hAnsi="Arial" w:cs="Arial"/>
          <w:color w:val="000000"/>
        </w:rPr>
        <w:t>Subread</w:t>
      </w:r>
      <w:proofErr w:type="gramStart"/>
      <w:r w:rsidRPr="00065134">
        <w:rPr>
          <w:rFonts w:ascii="Arial" w:hAnsi="Arial" w:cs="Arial"/>
          <w:color w:val="000000"/>
        </w:rPr>
        <w:t>:featureCount</w:t>
      </w:r>
      <w:proofErr w:type="spellEnd"/>
      <w:proofErr w:type="gramEnd"/>
      <w:r w:rsidRPr="00065134">
        <w:rPr>
          <w:rFonts w:ascii="Arial" w:hAnsi="Arial" w:cs="Arial"/>
          <w:color w:val="000000"/>
        </w:rPr>
        <w:t xml:space="preserve"> version 1.4.5.  The counts were then imported into the R/Bioconductor package </w:t>
      </w:r>
      <w:proofErr w:type="spellStart"/>
      <w:r w:rsidRPr="00065134">
        <w:rPr>
          <w:rFonts w:ascii="Arial" w:hAnsi="Arial" w:cs="Arial"/>
          <w:color w:val="000000"/>
        </w:rPr>
        <w:t>EdgeR</w:t>
      </w:r>
      <w:proofErr w:type="spellEnd"/>
      <w:r w:rsidRPr="00065134">
        <w:rPr>
          <w:rFonts w:ascii="Arial" w:hAnsi="Arial" w:cs="Arial"/>
          <w:color w:val="000000"/>
        </w:rPr>
        <w:t xml:space="preserve"> and TMM normalization size factors were calculated to adjust samples for differences in library size. Genes expressed less than one count-per-million in at least three sample were excluded from further analysis and new effective TMM size factors were recalculated. The rescaled matrix of counts were then imported into R/Bioconductor package </w:t>
      </w:r>
      <w:proofErr w:type="spellStart"/>
      <w:r w:rsidRPr="00065134">
        <w:rPr>
          <w:rFonts w:ascii="Arial" w:hAnsi="Arial" w:cs="Arial"/>
          <w:color w:val="000000"/>
        </w:rPr>
        <w:t>Limma</w:t>
      </w:r>
      <w:proofErr w:type="spellEnd"/>
      <w:r w:rsidRPr="00065134">
        <w:rPr>
          <w:rFonts w:ascii="Arial" w:hAnsi="Arial" w:cs="Arial"/>
          <w:color w:val="000000"/>
        </w:rPr>
        <w:t xml:space="preserve"> and weighted likelihoods based on the observed mean-variance relationship of every gene and sample were then calculated for all samples with the </w:t>
      </w:r>
      <w:proofErr w:type="spellStart"/>
      <w:r w:rsidRPr="00065134">
        <w:rPr>
          <w:rFonts w:ascii="Arial" w:hAnsi="Arial" w:cs="Arial"/>
          <w:color w:val="000000"/>
        </w:rPr>
        <w:t>voomWithQualityWeights</w:t>
      </w:r>
      <w:proofErr w:type="spellEnd"/>
      <w:r w:rsidRPr="00065134">
        <w:rPr>
          <w:rFonts w:ascii="Arial" w:hAnsi="Arial" w:cs="Arial"/>
          <w:color w:val="000000"/>
        </w:rPr>
        <w:t xml:space="preserve"> function.  Generalized linear models were then created to test for differential expression and the results were then filtered for </w:t>
      </w:r>
      <w:proofErr w:type="spellStart"/>
      <w:r w:rsidRPr="00065134">
        <w:rPr>
          <w:rFonts w:ascii="Arial" w:hAnsi="Arial" w:cs="Arial"/>
          <w:color w:val="000000"/>
        </w:rPr>
        <w:t>Benjamini</w:t>
      </w:r>
      <w:proofErr w:type="spellEnd"/>
      <w:r w:rsidRPr="00065134">
        <w:rPr>
          <w:rFonts w:ascii="Arial" w:hAnsi="Arial" w:cs="Arial"/>
          <w:color w:val="000000"/>
        </w:rPr>
        <w:t xml:space="preserve">-Hochberg FDR adjusted p-values less than or equal to 0.01 and linear fold change≥ 2.5 fold-change. </w:t>
      </w:r>
      <w:r w:rsidR="001C4120" w:rsidRPr="00065134">
        <w:rPr>
          <w:rFonts w:ascii="Arial" w:hAnsi="Arial" w:cs="Arial"/>
          <w:color w:val="000000"/>
        </w:rPr>
        <w:t>All gene expression data have been deposited in the public data repository GEO (GSE156775).</w:t>
      </w:r>
    </w:p>
    <w:p w:rsidR="00F47F06" w:rsidRPr="00065134" w:rsidRDefault="00F47F06" w:rsidP="00F47F06">
      <w:pPr>
        <w:spacing w:line="480" w:lineRule="auto"/>
        <w:ind w:firstLine="720"/>
        <w:jc w:val="both"/>
        <w:rPr>
          <w:rFonts w:ascii="Arial" w:hAnsi="Arial" w:cs="Arial"/>
        </w:rPr>
      </w:pPr>
      <w:r w:rsidRPr="00065134">
        <w:rPr>
          <w:rFonts w:ascii="Arial" w:hAnsi="Arial" w:cs="Arial"/>
        </w:rPr>
        <w:t>Using the same STAR alignments used for differential gene expression analysis we performed differential exon usage analysis using the latest version (v1.34.1) of the alternative splicing analysis BioCondu</w:t>
      </w:r>
      <w:r w:rsidR="00466843" w:rsidRPr="00065134">
        <w:rPr>
          <w:rFonts w:ascii="Arial" w:hAnsi="Arial" w:cs="Arial"/>
        </w:rPr>
        <w:t>ctor</w:t>
      </w:r>
      <w:r w:rsidR="00466843" w:rsidRPr="00065134">
        <w:rPr>
          <w:rFonts w:ascii="Arial" w:hAnsi="Arial" w:cs="Arial"/>
        </w:rPr>
        <w:fldChar w:fldCharType="begin">
          <w:fldData xml:space="preserve">PEVuZE5vdGU+PENpdGU+PEF1dGhvcj5IdWJlcjwvQXV0aG9yPjxZZWFyPjIwMTU8L1llYXI+PFJl
Y051bT4xMTA8L1JlY051bT48RGlzcGxheVRleHQ+PHN0eWxlIGZhY2U9InN1cGVyc2NyaXB0Ij4z
PC9zdHlsZT48L0Rpc3BsYXlUZXh0PjxyZWNvcmQ+PHJlYy1udW1iZXI+MTEwPC9yZWMtbnVtYmVy
Pjxmb3JlaWduLWtleXM+PGtleSBhcHA9IkVOIiBkYi1pZD0ieHo1czlwcnNkZmZzd3BldjV6cDVk
ZXN4d3I1MnZ4NWZ2dzVzIiB0aW1lc3RhbXA9IjE1OTczNjI1NzciPjExMDwva2V5PjwvZm9yZWln
bi1rZXlzPjxyZWYtdHlwZSBuYW1lPSJKb3VybmFsIEFydGljbGUiPjE3PC9yZWYtdHlwZT48Y29u
dHJpYnV0b3JzPjxhdXRob3JzPjxhdXRob3I+SHViZXIsIFcuPC9hdXRob3I+PGF1dGhvcj5DYXJl
eSwgVi4gSi48L2F1dGhvcj48YXV0aG9yPkdlbnRsZW1hbiwgUi48L2F1dGhvcj48YXV0aG9yPkFu
ZGVycywgUy48L2F1dGhvcj48YXV0aG9yPkNhcmxzb24sIE0uPC9hdXRob3I+PGF1dGhvcj5DYXJ2
YWxobywgQi4gUy48L2F1dGhvcj48YXV0aG9yPkJyYXZvLCBILiBDLjwvYXV0aG9yPjxhdXRob3I+
RGF2aXMsIFMuPC9hdXRob3I+PGF1dGhvcj5HYXR0bywgTC48L2F1dGhvcj48YXV0aG9yPkdpcmtl
LCBULjwvYXV0aG9yPjxhdXRob3I+R290dGFyZG8sIFIuPC9hdXRob3I+PGF1dGhvcj5IYWhuZSwg
Ri48L2F1dGhvcj48YXV0aG9yPkhhbnNlbiwgSy4gRC48L2F1dGhvcj48YXV0aG9yPklyaXphcnJ5
LCBSLiBBLjwvYXV0aG9yPjxhdXRob3I+TGF3cmVuY2UsIE0uPC9hdXRob3I+PGF1dGhvcj5Mb3Zl
LCBNLiBJLjwvYXV0aG9yPjxhdXRob3I+TWFjRG9uYWxkLCBKLjwvYXV0aG9yPjxhdXRob3I+T2Jl
bmNoYWluLCBWLjwvYXV0aG9yPjxhdXRob3I+T2xlcywgQS4gSy48L2F1dGhvcj48YXV0aG9yPlBh
Z2VzLCBILjwvYXV0aG9yPjxhdXRob3I+UmV5ZXMsIEEuPC9hdXRob3I+PGF1dGhvcj5TaGFubm9u
LCBQLjwvYXV0aG9yPjxhdXRob3I+U215dGgsIEcuIEsuPC9hdXRob3I+PGF1dGhvcj5UZW5lbmJh
dW0sIEQuPC9hdXRob3I+PGF1dGhvcj5XYWxkcm9uLCBMLjwvYXV0aG9yPjxhdXRob3I+TW9yZ2Fu
LCBNLjwvYXV0aG9yPjwvYXV0aG9ycz48L2NvbnRyaWJ1dG9ycz48YXV0aC1hZGRyZXNzPkV1cm9w
ZWFuIE1vbGVjdWxhciBCaW9sb2d5IExhYm9yYXRvcnksIEhlaWRlbGJlcmcsIEdlcm1hbnkuJiN4
RDsxXSBDaGFubmluZyBEaXZpc2lvbiBvZiBOZXR3b3JrIE1lZGljaW5lLCBCcmlnaGFtIGFuZCBX
b21lbiZhcG9zO3MgSG9zcGl0YWwgYW5kIEhhcnZhcmQgTWVkaWNhbCBTY2hvb2wsIEJvc3Rvbiwg
TWFzc2FjaHVzZXR0cywgVVNBLiBbMl0gSGFydmFyZCBTY2hvb2wgb2YgUHVibGljIEhlYWx0aCwg
Qm9zdG9uLCBNYXNzYWNodXNldHRzLCBVU0EuJiN4RDtHZW5lbnRlY2gsIFNvdXRoIFNhbiBGcmFu
Y2lzY28sIENhbGlmb3JuaWEsIFVTQS4mI3hEO0NvbXB1dGF0aW9uYWwgQmlvbG9neSBQcm9ncmFt
LCBGcmVkIEh1dGNoaW5zb24gQ2FuY2VyIFJlc2VhcmNoIENlbnRlciwgU2VhdHRsZSwgV2FzaGlu
Z3RvbiwgVVNBLiYjeEQ7RGVwYXJ0bWVudCBvZiBNZWRpY2FsIEdlbmV0aWNzLCBTY2hvb2wgb2Yg
TWVkaWNhbCBTY2llbmNlcywgU3RhdGUgVW5pdmVyc2l0eSBvZiBDYW1waW5hcywgQ2FtcGluYXMs
IEJyYXppbC4mI3hEO0NlbnRlciBmb3IgQmlvaW5mb3JtYXRpY3MgYW5kIENvbXB1dGF0aW9uYWwg
QmlvbG9neSwgVW5pdmVyc2l0eSBvZiBNYXJ5bGFuZCwgQ29sbGVnZSBQYXJrLCBNYXJ5bGFuZCwg
VVNBLiYjeEQ7Q2VudGVyIGZvciBDYW5jZXIgUmVzZWFyY2gsIE5hdGlvbmFsIENhbmNlciBJbnN0
aXR1dGUsIE5hdGlvbmFsIEluc3RpdHV0ZXMgb2YgSGVhbHRoLCBCZXRoZXNkYSwgTWFyeWxhbmQs
IFVTQS4mI3hEO0RlcGFydG1lbnQgb2YgQmlvY2hlbWlzdHJ5LCBVbml2ZXJzaXR5IG9mIENhbWJy
aWRnZSwgQ2FtYnJpZGdlLCBVSy4mI3hEO0luc3RpdHV0ZSBmb3IgSW50ZWdyYXRpdmUgR2Vub21l
IEJpb2xvZ3ksIFVuaXZlcnNpdHkgb2YgQ2FsaWZvcm5pYSwgUml2ZXJzaWRlLCBSaXZlcnNpZGUs
IENhbGlmb3JuaWEsIFVTQS4mI3hEO1ZhY2NpbmUgYW5kIEluZmVjdGlvdXMgRGlzZWFzZSBEaXZp
c2lvbiwgRnJlZCBIdXRjaGluc29uIENhbmNlciBSZXNlYXJjaCBDZW50ZXIsIFNlYXR0bGUsIFdh
c2hpbmd0b24sIFVTQS4mI3hEO05vdmFydGlzIEluc3RpdHV0ZXMgZm9yIEJpb21lZGljYWwgUmVz
ZWFyY2gsIEJhc2VsLCBTd2l0emVybGFuZC4mI3hEOzFdIE1jS3VzaWNrLU5hdGhhbnMgSW5zdGl0
dXRlIG9mIEdlbmV0aWMgTWVkaWNpbmUsIEpvaG5zIEhvcGtpbnMgVW5pdmVyc2l0eSwgQmFsdGlt
b3JlLCBNYXJ5bGFuZCwgVVNBLiBbMl0gRGVwYXJ0bWVudCBvZiBCaW9zdGF0aXN0aWNzLCBKb2hu
cyBIb3BraW5zIFVuaXZlcnNpdHksIEJhbHRpbW9yZSwgTWFyeWxhbmQsIFVTQS4mI3hEOzFdIEhh
cnZhcmQgU2Nob29sIG9mIFB1YmxpYyBIZWFsdGgsIEJvc3RvbiwgTWFzc2FjaHVzZXR0cywgVVNB
LiBbMl0gRGFuYS1GYXJiZXIgQ2FuY2VyIEluc3RpdHV0ZSwgQm9zdG9uLCBNYXNzYWNodXNldHRz
LCBVU0EuJiN4RDtEZXBhcnRtZW50IG9mIEVudmlyb25tZW50YWwgYW5kIE9jY3VwYXRpb25hbCBI
ZWFsdGggU2NpZW5jZXMsIFVuaXZlcnNpdHkgb2YgV2FzaGluZ3RvbiwgU2VhdHRsZSwgV2FzaGlu
Z3RvbiwgVVNBLiYjeEQ7MV0gV2FsdGVyIGFuZCBFbGl6YSBIYWxsIEluc3RpdHV0ZSBvZiBNZWRp
Y2FsIFJlc2VhcmNoLCBQYXJrdmlsbGUsIFZpY3RvcmlhLCBBdXN0cmFsaWEuIFsyXSBEZXBhcnRt
ZW50IG9mIE1hdGhlbWF0aWNzIGFuZCBTdGF0aXN0aWNzLCBVbml2ZXJzaXR5IG9mIE1lbGJvdXJu
ZSwgUGFya3ZpbGxlLCBWaWN0b3JpYSwgQXVzdHJhbGlhLiYjeEQ7U2Nob29sIG9mIFVyYmFuIFB1
YmxpYyBIZWFsdGggYXQgSHVudGVyIENvbGxlZ2UsIENpdHkgVW5pdmVyc2l0eSBvZiBOZXcgWW9y
aywgTmV3IFlvcmssIE5ldyBZb3JrLCBVU0EuPC9hdXRoLWFkZHJlc3M+PHRpdGxlcz48dGl0bGU+
T3JjaGVzdHJhdGluZyBoaWdoLXRocm91Z2hwdXQgZ2Vub21pYyBhbmFseXNpcyB3aXRoIEJpb2Nv
bmR1Y3RvcjwvdGl0bGU+PHNlY29uZGFyeS10aXRsZT5OYXQgTWV0aG9kczwvc2Vjb25kYXJ5LXRp
dGxlPjwvdGl0bGVzPjxwZXJpb2RpY2FsPjxmdWxsLXRpdGxlPk5hdCBNZXRob2RzPC9mdWxsLXRp
dGxlPjwvcGVyaW9kaWNhbD48cGFnZXM+MTE1LTIxPC9wYWdlcz48dm9sdW1lPjEyPC92b2x1bWU+
PG51bWJlcj4yPC9udW1iZXI+PGVkaXRpb24+MjAxNS8wMS8zMTwvZWRpdGlvbj48a2V5d29yZHM+
PGtleXdvcmQ+KkNvbXB1dGF0aW9uYWwgQmlvbG9neTwva2V5d29yZD48a2V5d29yZD4qR2VuZSBF
eHByZXNzaW9uIFByb2ZpbGluZzwva2V5d29yZD48a2V5d29yZD5HZW5vbWljcy8qbWV0aG9kczwv
a2V5d29yZD48a2V5d29yZD5IaWdoLVRocm91Z2hwdXQgU2NyZWVuaW5nIEFzc2F5cy8qbWV0aG9k
czwva2V5d29yZD48a2V5d29yZD5Qcm9ncmFtbWluZyBMYW5ndWFnZXM8L2tleXdvcmQ+PGtleXdv
cmQ+KlNvZnR3YXJlPC9rZXl3b3JkPjxrZXl3b3JkPlVzZXItQ29tcHV0ZXIgSW50ZXJmYWNlPC9r
ZXl3b3JkPjwva2V5d29yZHM+PGRhdGVzPjx5ZWFyPjIwMTU8L3llYXI+PHB1Yi1kYXRlcz48ZGF0
ZT5GZWI8L2RhdGU+PC9wdWItZGF0ZXM+PC9kYXRlcz48aXNibj4xNTQ4LTcxMDUgKEVsZWN0cm9u
aWMpJiN4RDsxNTQ4LTcwOTEgKExpbmtpbmcpPC9pc2JuPjxhY2Nlc3Npb24tbnVtPjI1NjMzNTAz
PC9hY2Nlc3Npb24tbnVtPjx1cmxzPjxyZWxhdGVkLXVybHM+PHVybD5odHRwczovL3d3dy5uY2Jp
Lm5sbS5uaWguZ292L3B1Ym1lZC8yNTYzMzUwMzwvdXJsPjwvcmVsYXRlZC11cmxzPjwvdXJscz48
Y3VzdG9tMj5QTUM0NTA5NTkwPC9jdXN0b20yPjxlbGVjdHJvbmljLXJlc291cmNlLW51bT4xMC4x
MDM4L25tZXRoLjMyNTI8L2VsZWN0cm9uaWMtcmVzb3VyY2UtbnVtPjwvcmVjb3JkPjwvQ2l0ZT48
L0VuZE5vdGU+AG==
</w:fldData>
        </w:fldChar>
      </w:r>
      <w:r w:rsidR="00466843" w:rsidRPr="00065134">
        <w:rPr>
          <w:rFonts w:ascii="Arial" w:hAnsi="Arial" w:cs="Arial"/>
        </w:rPr>
        <w:instrText xml:space="preserve"> ADDIN EN.CITE </w:instrText>
      </w:r>
      <w:r w:rsidR="00466843" w:rsidRPr="00065134">
        <w:rPr>
          <w:rFonts w:ascii="Arial" w:hAnsi="Arial" w:cs="Arial"/>
        </w:rPr>
        <w:fldChar w:fldCharType="begin">
          <w:fldData xml:space="preserve">PEVuZE5vdGU+PENpdGU+PEF1dGhvcj5IdWJlcjwvQXV0aG9yPjxZZWFyPjIwMTU8L1llYXI+PFJl
Y051bT4xMTA8L1JlY051bT48RGlzcGxheVRleHQ+PHN0eWxlIGZhY2U9InN1cGVyc2NyaXB0Ij4z
PC9zdHlsZT48L0Rpc3BsYXlUZXh0PjxyZWNvcmQ+PHJlYy1udW1iZXI+MTEwPC9yZWMtbnVtYmVy
Pjxmb3JlaWduLWtleXM+PGtleSBhcHA9IkVOIiBkYi1pZD0ieHo1czlwcnNkZmZzd3BldjV6cDVk
ZXN4d3I1MnZ4NWZ2dzVzIiB0aW1lc3RhbXA9IjE1OTczNjI1NzciPjExMDwva2V5PjwvZm9yZWln
bi1rZXlzPjxyZWYtdHlwZSBuYW1lPSJKb3VybmFsIEFydGljbGUiPjE3PC9yZWYtdHlwZT48Y29u
dHJpYnV0b3JzPjxhdXRob3JzPjxhdXRob3I+SHViZXIsIFcuPC9hdXRob3I+PGF1dGhvcj5DYXJl
eSwgVi4gSi48L2F1dGhvcj48YXV0aG9yPkdlbnRsZW1hbiwgUi48L2F1dGhvcj48YXV0aG9yPkFu
ZGVycywgUy48L2F1dGhvcj48YXV0aG9yPkNhcmxzb24sIE0uPC9hdXRob3I+PGF1dGhvcj5DYXJ2
YWxobywgQi4gUy48L2F1dGhvcj48YXV0aG9yPkJyYXZvLCBILiBDLjwvYXV0aG9yPjxhdXRob3I+
RGF2aXMsIFMuPC9hdXRob3I+PGF1dGhvcj5HYXR0bywgTC48L2F1dGhvcj48YXV0aG9yPkdpcmtl
LCBULjwvYXV0aG9yPjxhdXRob3I+R290dGFyZG8sIFIuPC9hdXRob3I+PGF1dGhvcj5IYWhuZSwg
Ri48L2F1dGhvcj48YXV0aG9yPkhhbnNlbiwgSy4gRC48L2F1dGhvcj48YXV0aG9yPklyaXphcnJ5
LCBSLiBBLjwvYXV0aG9yPjxhdXRob3I+TGF3cmVuY2UsIE0uPC9hdXRob3I+PGF1dGhvcj5Mb3Zl
LCBNLiBJLjwvYXV0aG9yPjxhdXRob3I+TWFjRG9uYWxkLCBKLjwvYXV0aG9yPjxhdXRob3I+T2Jl
bmNoYWluLCBWLjwvYXV0aG9yPjxhdXRob3I+T2xlcywgQS4gSy48L2F1dGhvcj48YXV0aG9yPlBh
Z2VzLCBILjwvYXV0aG9yPjxhdXRob3I+UmV5ZXMsIEEuPC9hdXRob3I+PGF1dGhvcj5TaGFubm9u
LCBQLjwvYXV0aG9yPjxhdXRob3I+U215dGgsIEcuIEsuPC9hdXRob3I+PGF1dGhvcj5UZW5lbmJh
dW0sIEQuPC9hdXRob3I+PGF1dGhvcj5XYWxkcm9uLCBMLjwvYXV0aG9yPjxhdXRob3I+TW9yZ2Fu
LCBNLjwvYXV0aG9yPjwvYXV0aG9ycz48L2NvbnRyaWJ1dG9ycz48YXV0aC1hZGRyZXNzPkV1cm9w
ZWFuIE1vbGVjdWxhciBCaW9sb2d5IExhYm9yYXRvcnksIEhlaWRlbGJlcmcsIEdlcm1hbnkuJiN4
RDsxXSBDaGFubmluZyBEaXZpc2lvbiBvZiBOZXR3b3JrIE1lZGljaW5lLCBCcmlnaGFtIGFuZCBX
b21lbiZhcG9zO3MgSG9zcGl0YWwgYW5kIEhhcnZhcmQgTWVkaWNhbCBTY2hvb2wsIEJvc3Rvbiwg
TWFzc2FjaHVzZXR0cywgVVNBLiBbMl0gSGFydmFyZCBTY2hvb2wgb2YgUHVibGljIEhlYWx0aCwg
Qm9zdG9uLCBNYXNzYWNodXNldHRzLCBVU0EuJiN4RDtHZW5lbnRlY2gsIFNvdXRoIFNhbiBGcmFu
Y2lzY28sIENhbGlmb3JuaWEsIFVTQS4mI3hEO0NvbXB1dGF0aW9uYWwgQmlvbG9neSBQcm9ncmFt
LCBGcmVkIEh1dGNoaW5zb24gQ2FuY2VyIFJlc2VhcmNoIENlbnRlciwgU2VhdHRsZSwgV2FzaGlu
Z3RvbiwgVVNBLiYjeEQ7RGVwYXJ0bWVudCBvZiBNZWRpY2FsIEdlbmV0aWNzLCBTY2hvb2wgb2Yg
TWVkaWNhbCBTY2llbmNlcywgU3RhdGUgVW5pdmVyc2l0eSBvZiBDYW1waW5hcywgQ2FtcGluYXMs
IEJyYXppbC4mI3hEO0NlbnRlciBmb3IgQmlvaW5mb3JtYXRpY3MgYW5kIENvbXB1dGF0aW9uYWwg
QmlvbG9neSwgVW5pdmVyc2l0eSBvZiBNYXJ5bGFuZCwgQ29sbGVnZSBQYXJrLCBNYXJ5bGFuZCwg
VVNBLiYjeEQ7Q2VudGVyIGZvciBDYW5jZXIgUmVzZWFyY2gsIE5hdGlvbmFsIENhbmNlciBJbnN0
aXR1dGUsIE5hdGlvbmFsIEluc3RpdHV0ZXMgb2YgSGVhbHRoLCBCZXRoZXNkYSwgTWFyeWxhbmQs
IFVTQS4mI3hEO0RlcGFydG1lbnQgb2YgQmlvY2hlbWlzdHJ5LCBVbml2ZXJzaXR5IG9mIENhbWJy
aWRnZSwgQ2FtYnJpZGdlLCBVSy4mI3hEO0luc3RpdHV0ZSBmb3IgSW50ZWdyYXRpdmUgR2Vub21l
IEJpb2xvZ3ksIFVuaXZlcnNpdHkgb2YgQ2FsaWZvcm5pYSwgUml2ZXJzaWRlLCBSaXZlcnNpZGUs
IENhbGlmb3JuaWEsIFVTQS4mI3hEO1ZhY2NpbmUgYW5kIEluZmVjdGlvdXMgRGlzZWFzZSBEaXZp
c2lvbiwgRnJlZCBIdXRjaGluc29uIENhbmNlciBSZXNlYXJjaCBDZW50ZXIsIFNlYXR0bGUsIFdh
c2hpbmd0b24sIFVTQS4mI3hEO05vdmFydGlzIEluc3RpdHV0ZXMgZm9yIEJpb21lZGljYWwgUmVz
ZWFyY2gsIEJhc2VsLCBTd2l0emVybGFuZC4mI3hEOzFdIE1jS3VzaWNrLU5hdGhhbnMgSW5zdGl0
dXRlIG9mIEdlbmV0aWMgTWVkaWNpbmUsIEpvaG5zIEhvcGtpbnMgVW5pdmVyc2l0eSwgQmFsdGlt
b3JlLCBNYXJ5bGFuZCwgVVNBLiBbMl0gRGVwYXJ0bWVudCBvZiBCaW9zdGF0aXN0aWNzLCBKb2hu
cyBIb3BraW5zIFVuaXZlcnNpdHksIEJhbHRpbW9yZSwgTWFyeWxhbmQsIFVTQS4mI3hEOzFdIEhh
cnZhcmQgU2Nob29sIG9mIFB1YmxpYyBIZWFsdGgsIEJvc3RvbiwgTWFzc2FjaHVzZXR0cywgVVNB
LiBbMl0gRGFuYS1GYXJiZXIgQ2FuY2VyIEluc3RpdHV0ZSwgQm9zdG9uLCBNYXNzYWNodXNldHRz
LCBVU0EuJiN4RDtEZXBhcnRtZW50IG9mIEVudmlyb25tZW50YWwgYW5kIE9jY3VwYXRpb25hbCBI
ZWFsdGggU2NpZW5jZXMsIFVuaXZlcnNpdHkgb2YgV2FzaGluZ3RvbiwgU2VhdHRsZSwgV2FzaGlu
Z3RvbiwgVVNBLiYjeEQ7MV0gV2FsdGVyIGFuZCBFbGl6YSBIYWxsIEluc3RpdHV0ZSBvZiBNZWRp
Y2FsIFJlc2VhcmNoLCBQYXJrdmlsbGUsIFZpY3RvcmlhLCBBdXN0cmFsaWEuIFsyXSBEZXBhcnRt
ZW50IG9mIE1hdGhlbWF0aWNzIGFuZCBTdGF0aXN0aWNzLCBVbml2ZXJzaXR5IG9mIE1lbGJvdXJu
ZSwgUGFya3ZpbGxlLCBWaWN0b3JpYSwgQXVzdHJhbGlhLiYjeEQ7U2Nob29sIG9mIFVyYmFuIFB1
YmxpYyBIZWFsdGggYXQgSHVudGVyIENvbGxlZ2UsIENpdHkgVW5pdmVyc2l0eSBvZiBOZXcgWW9y
aywgTmV3IFlvcmssIE5ldyBZb3JrLCBVU0EuPC9hdXRoLWFkZHJlc3M+PHRpdGxlcz48dGl0bGU+
T3JjaGVzdHJhdGluZyBoaWdoLXRocm91Z2hwdXQgZ2Vub21pYyBhbmFseXNpcyB3aXRoIEJpb2Nv
bmR1Y3RvcjwvdGl0bGU+PHNlY29uZGFyeS10aXRsZT5OYXQgTWV0aG9kczwvc2Vjb25kYXJ5LXRp
dGxlPjwvdGl0bGVzPjxwZXJpb2RpY2FsPjxmdWxsLXRpdGxlPk5hdCBNZXRob2RzPC9mdWxsLXRp
dGxlPjwvcGVyaW9kaWNhbD48cGFnZXM+MTE1LTIxPC9wYWdlcz48dm9sdW1lPjEyPC92b2x1bWU+
PG51bWJlcj4yPC9udW1iZXI+PGVkaXRpb24+MjAxNS8wMS8zMTwvZWRpdGlvbj48a2V5d29yZHM+
PGtleXdvcmQ+KkNvbXB1dGF0aW9uYWwgQmlvbG9neTwva2V5d29yZD48a2V5d29yZD4qR2VuZSBF
eHByZXNzaW9uIFByb2ZpbGluZzwva2V5d29yZD48a2V5d29yZD5HZW5vbWljcy8qbWV0aG9kczwv
a2V5d29yZD48a2V5d29yZD5IaWdoLVRocm91Z2hwdXQgU2NyZWVuaW5nIEFzc2F5cy8qbWV0aG9k
czwva2V5d29yZD48a2V5d29yZD5Qcm9ncmFtbWluZyBMYW5ndWFnZXM8L2tleXdvcmQ+PGtleXdv
cmQ+KlNvZnR3YXJlPC9rZXl3b3JkPjxrZXl3b3JkPlVzZXItQ29tcHV0ZXIgSW50ZXJmYWNlPC9r
ZXl3b3JkPjwva2V5d29yZHM+PGRhdGVzPjx5ZWFyPjIwMTU8L3llYXI+PHB1Yi1kYXRlcz48ZGF0
ZT5GZWI8L2RhdGU+PC9wdWItZGF0ZXM+PC9kYXRlcz48aXNibj4xNTQ4LTcxMDUgKEVsZWN0cm9u
aWMpJiN4RDsxNTQ4LTcwOTEgKExpbmtpbmcpPC9pc2JuPjxhY2Nlc3Npb24tbnVtPjI1NjMzNTAz
PC9hY2Nlc3Npb24tbnVtPjx1cmxzPjxyZWxhdGVkLXVybHM+PHVybD5odHRwczovL3d3dy5uY2Jp
Lm5sbS5uaWguZ292L3B1Ym1lZC8yNTYzMzUwMzwvdXJsPjwvcmVsYXRlZC11cmxzPjwvdXJscz48
Y3VzdG9tMj5QTUM0NTA5NTkwPC9jdXN0b20yPjxlbGVjdHJvbmljLXJlc291cmNlLW51bT4xMC4x
MDM4L25tZXRoLjMyNTI8L2VsZWN0cm9uaWMtcmVzb3VyY2UtbnVtPjwvcmVjb3JkPjwvQ2l0ZT48
L0VuZE5vdGU+AG==
</w:fldData>
        </w:fldChar>
      </w:r>
      <w:r w:rsidR="00466843" w:rsidRPr="00065134">
        <w:rPr>
          <w:rFonts w:ascii="Arial" w:hAnsi="Arial" w:cs="Arial"/>
        </w:rPr>
        <w:instrText xml:space="preserve"> ADDIN EN.CITE.DATA </w:instrText>
      </w:r>
      <w:r w:rsidR="00466843" w:rsidRPr="00065134">
        <w:rPr>
          <w:rFonts w:ascii="Arial" w:hAnsi="Arial" w:cs="Arial"/>
        </w:rPr>
      </w:r>
      <w:r w:rsidR="00466843" w:rsidRPr="00065134">
        <w:rPr>
          <w:rFonts w:ascii="Arial" w:hAnsi="Arial" w:cs="Arial"/>
        </w:rPr>
        <w:fldChar w:fldCharType="end"/>
      </w:r>
      <w:r w:rsidR="00466843" w:rsidRPr="00065134">
        <w:rPr>
          <w:rFonts w:ascii="Arial" w:hAnsi="Arial" w:cs="Arial"/>
        </w:rPr>
      </w:r>
      <w:r w:rsidR="00466843" w:rsidRPr="00065134">
        <w:rPr>
          <w:rFonts w:ascii="Arial" w:hAnsi="Arial" w:cs="Arial"/>
        </w:rPr>
        <w:fldChar w:fldCharType="separate"/>
      </w:r>
      <w:r w:rsidR="00466843" w:rsidRPr="00065134">
        <w:rPr>
          <w:rFonts w:ascii="Arial" w:hAnsi="Arial" w:cs="Arial"/>
          <w:noProof/>
          <w:vertAlign w:val="superscript"/>
        </w:rPr>
        <w:t>3</w:t>
      </w:r>
      <w:r w:rsidR="00466843" w:rsidRPr="00065134">
        <w:rPr>
          <w:rFonts w:ascii="Arial" w:hAnsi="Arial" w:cs="Arial"/>
        </w:rPr>
        <w:fldChar w:fldCharType="end"/>
      </w:r>
      <w:r w:rsidR="00466843" w:rsidRPr="00065134">
        <w:rPr>
          <w:rFonts w:ascii="Arial" w:hAnsi="Arial" w:cs="Arial"/>
        </w:rPr>
        <w:t xml:space="preserve"> tool DEXSeq</w:t>
      </w:r>
      <w:r w:rsidR="00466843" w:rsidRPr="00065134">
        <w:rPr>
          <w:rFonts w:ascii="Arial" w:hAnsi="Arial" w:cs="Arial"/>
        </w:rPr>
        <w:fldChar w:fldCharType="begin"/>
      </w:r>
      <w:r w:rsidR="00466843" w:rsidRPr="00065134">
        <w:rPr>
          <w:rFonts w:ascii="Arial" w:hAnsi="Arial" w:cs="Arial"/>
        </w:rPr>
        <w:instrText xml:space="preserve"> ADDIN EN.CITE &lt;EndNote&gt;&lt;Cite&gt;&lt;Author&gt;Anders&lt;/Author&gt;&lt;Year&gt;2012&lt;/Year&gt;&lt;RecNum&gt;111&lt;/RecNum&gt;&lt;DisplayText&gt;&lt;style face="superscript"&gt;4&lt;/style&gt;&lt;/DisplayText&gt;&lt;record&gt;&lt;rec-number&gt;111&lt;/rec-number&gt;&lt;foreign-keys&gt;&lt;key app="EN" db-id="xz5s9prsdffswpev5zp5desxwr52vx5fvw5s" timestamp="1597362789"&gt;111&lt;/key&gt;&lt;/foreign-keys&gt;&lt;ref-type name="Journal Article"&gt;17&lt;/ref-type&gt;&lt;contributors&gt;&lt;authors&gt;&lt;author&gt;Anders, S.&lt;/author&gt;&lt;author&gt;Reyes, A.&lt;/author&gt;&lt;author&gt;Huber, W.&lt;/author&gt;&lt;/authors&gt;&lt;/contributors&gt;&lt;auth-address&gt;European Molecular Biology Laboratory, 69111 Heidelberg, Germany. sanders@fs.tum.de&lt;/auth-address&gt;&lt;titles&gt;&lt;title&gt;Detecting differential usage of exons from RNA-seq data&lt;/title&gt;&lt;secondary-title&gt;Genome Res&lt;/secondary-title&gt;&lt;/titles&gt;&lt;periodical&gt;&lt;full-title&gt;Genome Res&lt;/full-title&gt;&lt;/periodical&gt;&lt;pages&gt;2008-17&lt;/pages&gt;&lt;volume&gt;22&lt;/volume&gt;&lt;number&gt;10&lt;/number&gt;&lt;edition&gt;2012/06/23&lt;/edition&gt;&lt;keywords&gt;&lt;keyword&gt;Algorithms&lt;/keyword&gt;&lt;keyword&gt;*Alternative Splicing&lt;/keyword&gt;&lt;keyword&gt;Animals&lt;/keyword&gt;&lt;keyword&gt;Cell Line&lt;/keyword&gt;&lt;keyword&gt;Computational Biology/methods&lt;/keyword&gt;&lt;keyword&gt;Databases, Nucleic Acid&lt;/keyword&gt;&lt;keyword&gt;*Exons&lt;/keyword&gt;&lt;keyword&gt;Genomics/methods&lt;/keyword&gt;&lt;keyword&gt;Humans&lt;/keyword&gt;&lt;keyword&gt;*Models, Genetic&lt;/keyword&gt;&lt;keyword&gt;Pan troglodytes/genetics&lt;/keyword&gt;&lt;keyword&gt;RNA/*chemistry/*genetics&lt;/keyword&gt;&lt;/keywords&gt;&lt;dates&gt;&lt;year&gt;2012&lt;/year&gt;&lt;pub-dates&gt;&lt;date&gt;Oct&lt;/date&gt;&lt;/pub-dates&gt;&lt;/dates&gt;&lt;isbn&gt;1549-5469 (Electronic)&amp;#xD;1088-9051 (Linking)&lt;/isbn&gt;&lt;accession-num&gt;22722343&lt;/accession-num&gt;&lt;urls&gt;&lt;related-urls&gt;&lt;url&gt;https://www.ncbi.nlm.nih.gov/pubmed/22722343&lt;/url&gt;&lt;/related-urls&gt;&lt;/urls&gt;&lt;custom2&gt;PMC3460195&lt;/custom2&gt;&lt;electronic-resource-num&gt;10.1101/gr.133744.111&lt;/electronic-resource-num&gt;&lt;/record&gt;&lt;/Cite&gt;&lt;/EndNote&gt;</w:instrText>
      </w:r>
      <w:r w:rsidR="00466843" w:rsidRPr="00065134">
        <w:rPr>
          <w:rFonts w:ascii="Arial" w:hAnsi="Arial" w:cs="Arial"/>
        </w:rPr>
        <w:fldChar w:fldCharType="separate"/>
      </w:r>
      <w:r w:rsidR="00466843" w:rsidRPr="00065134">
        <w:rPr>
          <w:rFonts w:ascii="Arial" w:hAnsi="Arial" w:cs="Arial"/>
          <w:noProof/>
          <w:vertAlign w:val="superscript"/>
        </w:rPr>
        <w:t>4</w:t>
      </w:r>
      <w:r w:rsidR="00466843" w:rsidRPr="00065134">
        <w:rPr>
          <w:rFonts w:ascii="Arial" w:hAnsi="Arial" w:cs="Arial"/>
        </w:rPr>
        <w:fldChar w:fldCharType="end"/>
      </w:r>
      <w:r w:rsidRPr="00065134">
        <w:rPr>
          <w:rFonts w:ascii="Arial" w:hAnsi="Arial" w:cs="Arial"/>
        </w:rPr>
        <w:t xml:space="preserve">. To perform exon usage statistics </w:t>
      </w:r>
      <w:proofErr w:type="spellStart"/>
      <w:r w:rsidRPr="00065134">
        <w:rPr>
          <w:rFonts w:ascii="Arial" w:hAnsi="Arial" w:cs="Arial"/>
        </w:rPr>
        <w:t>DEXSeq</w:t>
      </w:r>
      <w:proofErr w:type="spellEnd"/>
      <w:r w:rsidRPr="00065134">
        <w:rPr>
          <w:rFonts w:ascii="Arial" w:hAnsi="Arial" w:cs="Arial"/>
        </w:rPr>
        <w:t xml:space="preserve"> requires </w:t>
      </w:r>
      <w:r w:rsidRPr="00065134">
        <w:rPr>
          <w:rFonts w:ascii="Arial" w:hAnsi="Arial" w:cs="Arial"/>
        </w:rPr>
        <w:lastRenderedPageBreak/>
        <w:t>raw read counts for individual exons. Human transcript and exon annotations were obtained in Gene Transfer Format (GTF) from bu</w:t>
      </w:r>
      <w:r w:rsidR="00466843" w:rsidRPr="00065134">
        <w:rPr>
          <w:rFonts w:ascii="Arial" w:hAnsi="Arial" w:cs="Arial"/>
        </w:rPr>
        <w:t xml:space="preserve">ild 100 of the </w:t>
      </w:r>
      <w:proofErr w:type="spellStart"/>
      <w:r w:rsidR="00466843" w:rsidRPr="00065134">
        <w:rPr>
          <w:rFonts w:ascii="Arial" w:hAnsi="Arial" w:cs="Arial"/>
        </w:rPr>
        <w:t>Ensembl</w:t>
      </w:r>
      <w:proofErr w:type="spellEnd"/>
      <w:r w:rsidR="00466843" w:rsidRPr="00065134">
        <w:rPr>
          <w:rFonts w:ascii="Arial" w:hAnsi="Arial" w:cs="Arial"/>
        </w:rPr>
        <w:t xml:space="preserve"> resource</w:t>
      </w:r>
      <w:r w:rsidR="00466843" w:rsidRPr="00065134">
        <w:rPr>
          <w:rFonts w:ascii="Arial" w:hAnsi="Arial" w:cs="Arial"/>
        </w:rPr>
        <w:fldChar w:fldCharType="begin">
          <w:fldData xml:space="preserve">PEVuZE5vdGU+PENpdGU+PEF1dGhvcj5DdW5uaW5naGFtPC9BdXRob3I+PFllYXI+MjAxOTwvWWVh
cj48UmVjTnVtPjExMjwvUmVjTnVtPjxEaXNwbGF5VGV4dD48c3R5bGUgZmFjZT0ic3VwZXJzY3Jp
cHQiPjU8L3N0eWxlPjwvRGlzcGxheVRleHQ+PHJlY29yZD48cmVjLW51bWJlcj4xMTI8L3JlYy1u
dW1iZXI+PGZvcmVpZ24ta2V5cz48a2V5IGFwcD0iRU4iIGRiLWlkPSJ4ejVzOXByc2RmZnN3cGV2
NXpwNWRlc3h3cjUydng1ZnZ3NXMiIHRpbWVzdGFtcD0iMTU5NzM2Mjg0MSI+MTEyPC9rZXk+PC9m
b3JlaWduLWtleXM+PHJlZi10eXBlIG5hbWU9IkpvdXJuYWwgQXJ0aWNsZSI+MTc8L3JlZi10eXBl
Pjxjb250cmlidXRvcnM+PGF1dGhvcnM+PGF1dGhvcj5DdW5uaW5naGFtLCBGLjwvYXV0aG9yPjxh
dXRob3I+QWNodXRoYW4sIFAuPC9hdXRob3I+PGF1dGhvcj5Ba2FubmksIFcuPC9hdXRob3I+PGF1
dGhvcj5BbGxlbiwgSi48L2F1dGhvcj48YXV0aG9yPkFtb2RlLCBNLiBSLjwvYXV0aG9yPjxhdXRo
b3I+QXJtZWFuLCBJLiBNLjwvYXV0aG9yPjxhdXRob3I+QmVubmV0dCwgUi48L2F1dGhvcj48YXV0
aG9yPkJoYWksIEouPC9hdXRob3I+PGF1dGhvcj5CaWxsaXMsIEsuPC9hdXRob3I+PGF1dGhvcj5C
b2RkdSwgUy48L2F1dGhvcj48YXV0aG9yPkN1bW1pbnMsIEMuPC9hdXRob3I+PGF1dGhvcj5EYXZp
ZHNvbiwgQy48L2F1dGhvcj48YXV0aG9yPkRvZGl5YSwgSy4gSi48L2F1dGhvcj48YXV0aG9yPkdh
bGwsIEEuPC9hdXRob3I+PGF1dGhvcj5HaXJvbiwgQy4gRy48L2F1dGhvcj48YXV0aG9yPkdpbCwg
TC48L2F1dGhvcj48YXV0aG9yPkdyZWdvLCBULjwvYXV0aG9yPjxhdXRob3I+SGFnZ2VydHksIEwu
PC9hdXRob3I+PGF1dGhvcj5IYXNrZWxsLCBFLjwvYXV0aG9yPjxhdXRob3I+SG91cmxpZXIsIFQu
PC9hdXRob3I+PGF1dGhvcj5JenVvZ3UsIE8uIEcuPC9hdXRob3I+PGF1dGhvcj5KYW5hY2VrLCBT
LiBILjwvYXV0aG9yPjxhdXRob3I+SnVldHRlbWFubiwgVC48L2F1dGhvcj48YXV0aG9yPktheSwg
TS48L2F1dGhvcj48YXV0aG9yPkxhaXJkLCBNLiBSLjwvYXV0aG9yPjxhdXRob3I+TGF2aWRhcywg
SS48L2F1dGhvcj48YXV0aG9yPkxpdSwgWi48L2F1dGhvcj48YXV0aG9yPkxvdmVsYW5kLCBKLiBF
LjwvYXV0aG9yPjxhdXRob3I+TWFydWdhbiwgSi4gQy48L2F1dGhvcj48YXV0aG9yPk1hdXJlbCwg
VC48L2F1dGhvcj48YXV0aG9yPk1jTWFob24sIEEuIEMuPC9hdXRob3I+PGF1dGhvcj5Nb29yZSwg
Qi48L2F1dGhvcj48YXV0aG9yPk1vcmFsZXMsIEouPC9hdXRob3I+PGF1dGhvcj5NdWRnZSwgSi4g
TS48L2F1dGhvcj48YXV0aG9yPk51aG4sIE0uPC9hdXRob3I+PGF1dGhvcj5PZ2VoLCBELjwvYXV0
aG9yPjxhdXRob3I+UGFya2VyLCBBLjwvYXV0aG9yPjxhdXRob3I+UGFydG9uLCBBLjwvYXV0aG9y
PjxhdXRob3I+UGF0cmljaW8sIE0uPC9hdXRob3I+PGF1dGhvcj5BYmR1bCBTYWxhbSwgQS4gSS48
L2F1dGhvcj48YXV0aG9yPlNjaG1pdHQsIEIuIE0uPC9hdXRob3I+PGF1dGhvcj5TY2h1aWxlbmJ1
cmcsIEguPC9hdXRob3I+PGF1dGhvcj5TaGVwcGFyZCwgRC48L2F1dGhvcj48YXV0aG9yPlNwYXJy
b3csIEguPC9hdXRob3I+PGF1dGhvcj5TdGFwbGV0b24sIEUuPC9hdXRob3I+PGF1dGhvcj5TenVi
YSwgTS48L2F1dGhvcj48YXV0aG9yPlRheWxvciwgSy48L2F1dGhvcj48YXV0aG9yPlRocmVhZGdv
bGQsIEcuPC9hdXRob3I+PGF1dGhvcj5UaG9ybWFubiwgQS48L2F1dGhvcj48YXV0aG9yPlZ1bGxv
LCBBLjwvYXV0aG9yPjxhdXRob3I+V2FsdHMsIEIuPC9hdXRob3I+PGF1dGhvcj5XaW50ZXJib3R0
b20sIEEuPC9hdXRob3I+PGF1dGhvcj5aYWRpc3NhLCBBLjwvYXV0aG9yPjxhdXRob3I+Q2hha2lh
Y2h2aWxpLCBNLjwvYXV0aG9yPjxhdXRob3I+RnJhbmtpc2gsIEEuPC9hdXRob3I+PGF1dGhvcj5I
dW50LCBTLiBFLjwvYXV0aG9yPjxhdXRob3I+S29zdGFkaW1hLCBNLjwvYXV0aG9yPjxhdXRob3I+
TGFuZ3JpZGdlLCBOLjwvYXV0aG9yPjxhdXRob3I+TWFydGluLCBGLiBKLjwvYXV0aG9yPjxhdXRo
b3I+TXVmZmF0bywgTS48L2F1dGhvcj48YXV0aG9yPlBlcnJ5LCBFLjwvYXV0aG9yPjxhdXRob3I+
UnVmZmllciwgTS48L2F1dGhvcj48YXV0aG9yPlN0YWluZXMsIEQuIE0uPC9hdXRob3I+PGF1dGhv
cj5UcmV2YW5pb24sIFMuIEouPC9hdXRob3I+PGF1dGhvcj5Ba2VuLCBCLiBMLjwvYXV0aG9yPjxh
dXRob3I+WWF0ZXMsIEEuIEQuPC9hdXRob3I+PGF1dGhvcj5aZXJiaW5vLCBELiBSLjwvYXV0aG9y
PjxhdXRob3I+RmxpY2VrLCBQLjwvYXV0aG9yPjwvYXV0aG9ycz48L2NvbnRyaWJ1dG9ycz48YXV0
aC1hZGRyZXNzPkV1cm9wZWFuIE1vbGVjdWxhciBCaW9sb2d5IExhYm9yYXRvcnksIEV1cm9wZWFu
IEJpb2luZm9ybWF0aWNzIEluc3RpdHV0ZSwgV2VsbGNvbWUgR2Vub21lIENhbXB1cywgSGlueHRv
biwgQ2FtYnJpZGdlIENCMTAgMVNELCBVSy48L2F1dGgtYWRkcmVzcz48dGl0bGVzPjx0aXRsZT5F
bnNlbWJsIDIwMTk8L3RpdGxlPjxzZWNvbmRhcnktdGl0bGU+TnVjbGVpYyBBY2lkcyBSZXM8L3Nl
Y29uZGFyeS10aXRsZT48L3RpdGxlcz48cGVyaW9kaWNhbD48ZnVsbC10aXRsZT5OdWNsZWljIEFj
aWRzIFJlczwvZnVsbC10aXRsZT48L3BlcmlvZGljYWw+PHBhZ2VzPkQ3NDUtRDc1MTwvcGFnZXM+
PHZvbHVtZT40Nzwvdm9sdW1lPjxudW1iZXI+RDE8L251bWJlcj48ZWRpdGlvbj4yMDE4LzExLzA5
PC9lZGl0aW9uPjxrZXl3b3Jkcz48a2V5d29yZD5BbmltYWxzPC9rZXl3b3JkPjxrZXl3b3JkPkNv
bXB1dGF0aW9uYWwgQmlvbG9neS90cmVuZHM8L2tleXdvcmQ+PGtleXdvcmQ+KkRhdGFiYXNlcywg
R2VuZXRpYzwva2V5d29yZD48a2V5d29yZD5HZW5vbWUvKmdlbmV0aWNzPC9rZXl3b3JkPjxrZXl3
b3JkPipHZW5vbWljczwva2V5d29yZD48a2V5d29yZD5IdW1hbnM8L2tleXdvcmQ+PGtleXdvcmQ+
TWljZTwva2V5d29yZD48a2V5d29yZD5Nb2xlY3VsYXIgU2VxdWVuY2UgQW5ub3RhdGlvbjwva2V5
d29yZD48a2V5d29yZD5Tb2Z0d2FyZTwva2V5d29yZD48a2V5d29yZD5WZXJ0ZWJyYXRlcy8qZ2Vu
ZXRpY3M8L2tleXdvcmQ+PC9rZXl3b3Jkcz48ZGF0ZXM+PHllYXI+MjAxOTwveWVhcj48cHViLWRh
dGVzPjxkYXRlPkphbiA4PC9kYXRlPjwvcHViLWRhdGVzPjwvZGF0ZXM+PGlzYm4+MTM2Mi00OTYy
IChFbGVjdHJvbmljKSYjeEQ7MDMwNS0xMDQ4IChMaW5raW5nKTwvaXNibj48YWNjZXNzaW9uLW51
bT4zMDQwNzUyMTwvYWNjZXNzaW9uLW51bT48dXJscz48cmVsYXRlZC11cmxzPjx1cmw+aHR0cHM6
Ly93d3cubmNiaS5ubG0ubmloLmdvdi9wdWJtZWQvMzA0MDc1MjE8L3VybD48L3JlbGF0ZWQtdXJs
cz48L3VybHM+PGN1c3RvbTI+UE1DNjMyMzk2NDwvY3VzdG9tMj48ZWxlY3Ryb25pYy1yZXNvdXJj
ZS1udW0+MTAuMTA5My9uYXIvZ2t5MTExMzwvZWxlY3Ryb25pYy1yZXNvdXJjZS1udW0+PC9yZWNv
cmQ+PC9DaXRlPjwvRW5kTm90ZT4A
</w:fldData>
        </w:fldChar>
      </w:r>
      <w:r w:rsidR="00466843" w:rsidRPr="00065134">
        <w:rPr>
          <w:rFonts w:ascii="Arial" w:hAnsi="Arial" w:cs="Arial"/>
        </w:rPr>
        <w:instrText xml:space="preserve"> ADDIN EN.CITE </w:instrText>
      </w:r>
      <w:r w:rsidR="00466843" w:rsidRPr="00065134">
        <w:rPr>
          <w:rFonts w:ascii="Arial" w:hAnsi="Arial" w:cs="Arial"/>
        </w:rPr>
        <w:fldChar w:fldCharType="begin">
          <w:fldData xml:space="preserve">PEVuZE5vdGU+PENpdGU+PEF1dGhvcj5DdW5uaW5naGFtPC9BdXRob3I+PFllYXI+MjAxOTwvWWVh
cj48UmVjTnVtPjExMjwvUmVjTnVtPjxEaXNwbGF5VGV4dD48c3R5bGUgZmFjZT0ic3VwZXJzY3Jp
cHQiPjU8L3N0eWxlPjwvRGlzcGxheVRleHQ+PHJlY29yZD48cmVjLW51bWJlcj4xMTI8L3JlYy1u
dW1iZXI+PGZvcmVpZ24ta2V5cz48a2V5IGFwcD0iRU4iIGRiLWlkPSJ4ejVzOXByc2RmZnN3cGV2
NXpwNWRlc3h3cjUydng1ZnZ3NXMiIHRpbWVzdGFtcD0iMTU5NzM2Mjg0MSI+MTEyPC9rZXk+PC9m
b3JlaWduLWtleXM+PHJlZi10eXBlIG5hbWU9IkpvdXJuYWwgQXJ0aWNsZSI+MTc8L3JlZi10eXBl
Pjxjb250cmlidXRvcnM+PGF1dGhvcnM+PGF1dGhvcj5DdW5uaW5naGFtLCBGLjwvYXV0aG9yPjxh
dXRob3I+QWNodXRoYW4sIFAuPC9hdXRob3I+PGF1dGhvcj5Ba2FubmksIFcuPC9hdXRob3I+PGF1
dGhvcj5BbGxlbiwgSi48L2F1dGhvcj48YXV0aG9yPkFtb2RlLCBNLiBSLjwvYXV0aG9yPjxhdXRo
b3I+QXJtZWFuLCBJLiBNLjwvYXV0aG9yPjxhdXRob3I+QmVubmV0dCwgUi48L2F1dGhvcj48YXV0
aG9yPkJoYWksIEouPC9hdXRob3I+PGF1dGhvcj5CaWxsaXMsIEsuPC9hdXRob3I+PGF1dGhvcj5C
b2RkdSwgUy48L2F1dGhvcj48YXV0aG9yPkN1bW1pbnMsIEMuPC9hdXRob3I+PGF1dGhvcj5EYXZp
ZHNvbiwgQy48L2F1dGhvcj48YXV0aG9yPkRvZGl5YSwgSy4gSi48L2F1dGhvcj48YXV0aG9yPkdh
bGwsIEEuPC9hdXRob3I+PGF1dGhvcj5HaXJvbiwgQy4gRy48L2F1dGhvcj48YXV0aG9yPkdpbCwg
TC48L2F1dGhvcj48YXV0aG9yPkdyZWdvLCBULjwvYXV0aG9yPjxhdXRob3I+SGFnZ2VydHksIEwu
PC9hdXRob3I+PGF1dGhvcj5IYXNrZWxsLCBFLjwvYXV0aG9yPjxhdXRob3I+SG91cmxpZXIsIFQu
PC9hdXRob3I+PGF1dGhvcj5JenVvZ3UsIE8uIEcuPC9hdXRob3I+PGF1dGhvcj5KYW5hY2VrLCBT
LiBILjwvYXV0aG9yPjxhdXRob3I+SnVldHRlbWFubiwgVC48L2F1dGhvcj48YXV0aG9yPktheSwg
TS48L2F1dGhvcj48YXV0aG9yPkxhaXJkLCBNLiBSLjwvYXV0aG9yPjxhdXRob3I+TGF2aWRhcywg
SS48L2F1dGhvcj48YXV0aG9yPkxpdSwgWi48L2F1dGhvcj48YXV0aG9yPkxvdmVsYW5kLCBKLiBF
LjwvYXV0aG9yPjxhdXRob3I+TWFydWdhbiwgSi4gQy48L2F1dGhvcj48YXV0aG9yPk1hdXJlbCwg
VC48L2F1dGhvcj48YXV0aG9yPk1jTWFob24sIEEuIEMuPC9hdXRob3I+PGF1dGhvcj5Nb29yZSwg
Qi48L2F1dGhvcj48YXV0aG9yPk1vcmFsZXMsIEouPC9hdXRob3I+PGF1dGhvcj5NdWRnZSwgSi4g
TS48L2F1dGhvcj48YXV0aG9yPk51aG4sIE0uPC9hdXRob3I+PGF1dGhvcj5PZ2VoLCBELjwvYXV0
aG9yPjxhdXRob3I+UGFya2VyLCBBLjwvYXV0aG9yPjxhdXRob3I+UGFydG9uLCBBLjwvYXV0aG9y
PjxhdXRob3I+UGF0cmljaW8sIE0uPC9hdXRob3I+PGF1dGhvcj5BYmR1bCBTYWxhbSwgQS4gSS48
L2F1dGhvcj48YXV0aG9yPlNjaG1pdHQsIEIuIE0uPC9hdXRob3I+PGF1dGhvcj5TY2h1aWxlbmJ1
cmcsIEguPC9hdXRob3I+PGF1dGhvcj5TaGVwcGFyZCwgRC48L2F1dGhvcj48YXV0aG9yPlNwYXJy
b3csIEguPC9hdXRob3I+PGF1dGhvcj5TdGFwbGV0b24sIEUuPC9hdXRob3I+PGF1dGhvcj5TenVi
YSwgTS48L2F1dGhvcj48YXV0aG9yPlRheWxvciwgSy48L2F1dGhvcj48YXV0aG9yPlRocmVhZGdv
bGQsIEcuPC9hdXRob3I+PGF1dGhvcj5UaG9ybWFubiwgQS48L2F1dGhvcj48YXV0aG9yPlZ1bGxv
LCBBLjwvYXV0aG9yPjxhdXRob3I+V2FsdHMsIEIuPC9hdXRob3I+PGF1dGhvcj5XaW50ZXJib3R0
b20sIEEuPC9hdXRob3I+PGF1dGhvcj5aYWRpc3NhLCBBLjwvYXV0aG9yPjxhdXRob3I+Q2hha2lh
Y2h2aWxpLCBNLjwvYXV0aG9yPjxhdXRob3I+RnJhbmtpc2gsIEEuPC9hdXRob3I+PGF1dGhvcj5I
dW50LCBTLiBFLjwvYXV0aG9yPjxhdXRob3I+S29zdGFkaW1hLCBNLjwvYXV0aG9yPjxhdXRob3I+
TGFuZ3JpZGdlLCBOLjwvYXV0aG9yPjxhdXRob3I+TWFydGluLCBGLiBKLjwvYXV0aG9yPjxhdXRo
b3I+TXVmZmF0bywgTS48L2F1dGhvcj48YXV0aG9yPlBlcnJ5LCBFLjwvYXV0aG9yPjxhdXRob3I+
UnVmZmllciwgTS48L2F1dGhvcj48YXV0aG9yPlN0YWluZXMsIEQuIE0uPC9hdXRob3I+PGF1dGhv
cj5UcmV2YW5pb24sIFMuIEouPC9hdXRob3I+PGF1dGhvcj5Ba2VuLCBCLiBMLjwvYXV0aG9yPjxh
dXRob3I+WWF0ZXMsIEEuIEQuPC9hdXRob3I+PGF1dGhvcj5aZXJiaW5vLCBELiBSLjwvYXV0aG9y
PjxhdXRob3I+RmxpY2VrLCBQLjwvYXV0aG9yPjwvYXV0aG9ycz48L2NvbnRyaWJ1dG9ycz48YXV0
aC1hZGRyZXNzPkV1cm9wZWFuIE1vbGVjdWxhciBCaW9sb2d5IExhYm9yYXRvcnksIEV1cm9wZWFu
IEJpb2luZm9ybWF0aWNzIEluc3RpdHV0ZSwgV2VsbGNvbWUgR2Vub21lIENhbXB1cywgSGlueHRv
biwgQ2FtYnJpZGdlIENCMTAgMVNELCBVSy48L2F1dGgtYWRkcmVzcz48dGl0bGVzPjx0aXRsZT5F
bnNlbWJsIDIwMTk8L3RpdGxlPjxzZWNvbmRhcnktdGl0bGU+TnVjbGVpYyBBY2lkcyBSZXM8L3Nl
Y29uZGFyeS10aXRsZT48L3RpdGxlcz48cGVyaW9kaWNhbD48ZnVsbC10aXRsZT5OdWNsZWljIEFj
aWRzIFJlczwvZnVsbC10aXRsZT48L3BlcmlvZGljYWw+PHBhZ2VzPkQ3NDUtRDc1MTwvcGFnZXM+
PHZvbHVtZT40Nzwvdm9sdW1lPjxudW1iZXI+RDE8L251bWJlcj48ZWRpdGlvbj4yMDE4LzExLzA5
PC9lZGl0aW9uPjxrZXl3b3Jkcz48a2V5d29yZD5BbmltYWxzPC9rZXl3b3JkPjxrZXl3b3JkPkNv
bXB1dGF0aW9uYWwgQmlvbG9neS90cmVuZHM8L2tleXdvcmQ+PGtleXdvcmQ+KkRhdGFiYXNlcywg
R2VuZXRpYzwva2V5d29yZD48a2V5d29yZD5HZW5vbWUvKmdlbmV0aWNzPC9rZXl3b3JkPjxrZXl3
b3JkPipHZW5vbWljczwva2V5d29yZD48a2V5d29yZD5IdW1hbnM8L2tleXdvcmQ+PGtleXdvcmQ+
TWljZTwva2V5d29yZD48a2V5d29yZD5Nb2xlY3VsYXIgU2VxdWVuY2UgQW5ub3RhdGlvbjwva2V5
d29yZD48a2V5d29yZD5Tb2Z0d2FyZTwva2V5d29yZD48a2V5d29yZD5WZXJ0ZWJyYXRlcy8qZ2Vu
ZXRpY3M8L2tleXdvcmQ+PC9rZXl3b3Jkcz48ZGF0ZXM+PHllYXI+MjAxOTwveWVhcj48cHViLWRh
dGVzPjxkYXRlPkphbiA4PC9kYXRlPjwvcHViLWRhdGVzPjwvZGF0ZXM+PGlzYm4+MTM2Mi00OTYy
IChFbGVjdHJvbmljKSYjeEQ7MDMwNS0xMDQ4IChMaW5raW5nKTwvaXNibj48YWNjZXNzaW9uLW51
bT4zMDQwNzUyMTwvYWNjZXNzaW9uLW51bT48dXJscz48cmVsYXRlZC11cmxzPjx1cmw+aHR0cHM6
Ly93d3cubmNiaS5ubG0ubmloLmdvdi9wdWJtZWQvMzA0MDc1MjE8L3VybD48L3JlbGF0ZWQtdXJs
cz48L3VybHM+PGN1c3RvbTI+UE1DNjMyMzk2NDwvY3VzdG9tMj48ZWxlY3Ryb25pYy1yZXNvdXJj
ZS1udW0+MTAuMTA5My9uYXIvZ2t5MTExMzwvZWxlY3Ryb25pYy1yZXNvdXJjZS1udW0+PC9yZWNv
cmQ+PC9DaXRlPjwvRW5kTm90ZT4A
</w:fldData>
        </w:fldChar>
      </w:r>
      <w:r w:rsidR="00466843" w:rsidRPr="00065134">
        <w:rPr>
          <w:rFonts w:ascii="Arial" w:hAnsi="Arial" w:cs="Arial"/>
        </w:rPr>
        <w:instrText xml:space="preserve"> ADDIN EN.CITE.DATA </w:instrText>
      </w:r>
      <w:r w:rsidR="00466843" w:rsidRPr="00065134">
        <w:rPr>
          <w:rFonts w:ascii="Arial" w:hAnsi="Arial" w:cs="Arial"/>
        </w:rPr>
      </w:r>
      <w:r w:rsidR="00466843" w:rsidRPr="00065134">
        <w:rPr>
          <w:rFonts w:ascii="Arial" w:hAnsi="Arial" w:cs="Arial"/>
        </w:rPr>
        <w:fldChar w:fldCharType="end"/>
      </w:r>
      <w:r w:rsidR="00466843" w:rsidRPr="00065134">
        <w:rPr>
          <w:rFonts w:ascii="Arial" w:hAnsi="Arial" w:cs="Arial"/>
        </w:rPr>
      </w:r>
      <w:r w:rsidR="00466843" w:rsidRPr="00065134">
        <w:rPr>
          <w:rFonts w:ascii="Arial" w:hAnsi="Arial" w:cs="Arial"/>
        </w:rPr>
        <w:fldChar w:fldCharType="separate"/>
      </w:r>
      <w:r w:rsidR="00466843" w:rsidRPr="00065134">
        <w:rPr>
          <w:rFonts w:ascii="Arial" w:hAnsi="Arial" w:cs="Arial"/>
          <w:noProof/>
          <w:vertAlign w:val="superscript"/>
        </w:rPr>
        <w:t>5</w:t>
      </w:r>
      <w:r w:rsidR="00466843" w:rsidRPr="00065134">
        <w:rPr>
          <w:rFonts w:ascii="Arial" w:hAnsi="Arial" w:cs="Arial"/>
        </w:rPr>
        <w:fldChar w:fldCharType="end"/>
      </w:r>
      <w:r w:rsidRPr="00065134">
        <w:rPr>
          <w:rFonts w:ascii="Arial" w:hAnsi="Arial" w:cs="Arial"/>
        </w:rPr>
        <w:t xml:space="preserve">. The exon annotations needed for </w:t>
      </w:r>
      <w:proofErr w:type="spellStart"/>
      <w:r w:rsidRPr="00065134">
        <w:rPr>
          <w:rFonts w:ascii="Arial" w:hAnsi="Arial" w:cs="Arial"/>
        </w:rPr>
        <w:t>DEXseq</w:t>
      </w:r>
      <w:proofErr w:type="spellEnd"/>
      <w:r w:rsidRPr="00065134">
        <w:rPr>
          <w:rFonts w:ascii="Arial" w:hAnsi="Arial" w:cs="Arial"/>
        </w:rPr>
        <w:t xml:space="preserve"> were calculated using the “dexseq_prepare_annotation.py” module from the </w:t>
      </w:r>
      <w:proofErr w:type="spellStart"/>
      <w:r w:rsidRPr="00065134">
        <w:rPr>
          <w:rFonts w:ascii="Arial" w:hAnsi="Arial" w:cs="Arial"/>
        </w:rPr>
        <w:t>DEXSeq</w:t>
      </w:r>
      <w:proofErr w:type="spellEnd"/>
      <w:r w:rsidRPr="00065134">
        <w:rPr>
          <w:rFonts w:ascii="Arial" w:hAnsi="Arial" w:cs="Arial"/>
        </w:rPr>
        <w:t xml:space="preserve"> package using the “--aggregate no” parameter. This parameter avoids the merging of exons from overlapping genes. The resulting annotating exon set in General Feature Format (GFF) contained 640,456 exon features for 59,428 genes. The “dexseq_count.py” module was used to generate exon counts for each of these features. This module uses the “</w:t>
      </w:r>
      <w:proofErr w:type="spellStart"/>
      <w:r w:rsidRPr="00065134">
        <w:rPr>
          <w:rFonts w:ascii="Arial" w:hAnsi="Arial" w:cs="Arial"/>
        </w:rPr>
        <w:t>htseq</w:t>
      </w:r>
      <w:proofErr w:type="spellEnd"/>
      <w:r w:rsidRPr="00065134">
        <w:rPr>
          <w:rFonts w:ascii="Arial" w:hAnsi="Arial" w:cs="Arial"/>
        </w:rPr>
        <w:t>-count”</w:t>
      </w:r>
      <w:r w:rsidR="00466843" w:rsidRPr="00065134">
        <w:rPr>
          <w:rFonts w:ascii="Arial" w:hAnsi="Arial" w:cs="Arial"/>
        </w:rPr>
        <w:t xml:space="preserve"> command from the </w:t>
      </w:r>
      <w:proofErr w:type="spellStart"/>
      <w:r w:rsidR="00466843" w:rsidRPr="00065134">
        <w:rPr>
          <w:rFonts w:ascii="Arial" w:hAnsi="Arial" w:cs="Arial"/>
        </w:rPr>
        <w:t>HTSeq</w:t>
      </w:r>
      <w:proofErr w:type="spellEnd"/>
      <w:r w:rsidR="00466843" w:rsidRPr="00065134">
        <w:rPr>
          <w:rFonts w:ascii="Arial" w:hAnsi="Arial" w:cs="Arial"/>
        </w:rPr>
        <w:t xml:space="preserve"> package</w:t>
      </w:r>
      <w:r w:rsidR="00466843" w:rsidRPr="00065134">
        <w:rPr>
          <w:rFonts w:ascii="Arial" w:hAnsi="Arial" w:cs="Arial"/>
        </w:rPr>
        <w:fldChar w:fldCharType="begin"/>
      </w:r>
      <w:r w:rsidR="00466843" w:rsidRPr="00065134">
        <w:rPr>
          <w:rFonts w:ascii="Arial" w:hAnsi="Arial" w:cs="Arial"/>
        </w:rPr>
        <w:instrText xml:space="preserve"> ADDIN EN.CITE &lt;EndNote&gt;&lt;Cite&gt;&lt;Author&gt;Anders&lt;/Author&gt;&lt;Year&gt;2015&lt;/Year&gt;&lt;RecNum&gt;113&lt;/RecNum&gt;&lt;DisplayText&gt;&lt;style face="superscript"&gt;6&lt;/style&gt;&lt;/DisplayText&gt;&lt;record&gt;&lt;rec-number&gt;113&lt;/rec-number&gt;&lt;foreign-keys&gt;&lt;key app="EN" db-id="xz5s9prsdffswpev5zp5desxwr52vx5fvw5s" timestamp="1597362918"&gt;113&lt;/key&gt;&lt;/foreign-keys&gt;&lt;ref-type name="Journal Article"&gt;17&lt;/ref-type&gt;&lt;contributors&gt;&lt;authors&gt;&lt;author&gt;Anders, S.&lt;/author&gt;&lt;author&gt;Pyl, P. T.&lt;/author&gt;&lt;author&gt;Huber, W.&lt;/author&gt;&lt;/authors&gt;&lt;/contributors&gt;&lt;auth-address&gt;Genome Biology Unit, European Molecular Biology Laboratory, 69111 Heidelberg, Germany.&lt;/auth-address&gt;&lt;titles&gt;&lt;title&gt;HTSeq--a Python framework to work with high-throughput sequencing data&lt;/title&gt;&lt;secondary-title&gt;Bioinformatics&lt;/secondary-title&gt;&lt;/titles&gt;&lt;periodical&gt;&lt;full-title&gt;Bioinformatics&lt;/full-title&gt;&lt;/periodical&gt;&lt;pages&gt;166-9&lt;/pages&gt;&lt;volume&gt;31&lt;/volume&gt;&lt;number&gt;2&lt;/number&gt;&lt;edition&gt;2014/09/28&lt;/edition&gt;&lt;keywords&gt;&lt;keyword&gt;*Gene Expression Regulation&lt;/keyword&gt;&lt;keyword&gt;*Genome, Human&lt;/keyword&gt;&lt;keyword&gt;Genomics/*methods&lt;/keyword&gt;&lt;keyword&gt;High-Throughput Nucleotide Sequencing/*methods&lt;/keyword&gt;&lt;keyword&gt;Humans&lt;/keyword&gt;&lt;keyword&gt;*Software&lt;/keyword&gt;&lt;/keywords&gt;&lt;dates&gt;&lt;year&gt;2015&lt;/year&gt;&lt;pub-dates&gt;&lt;date&gt;Jan 15&lt;/date&gt;&lt;/pub-dates&gt;&lt;/dates&gt;&lt;isbn&gt;1367-4811 (Electronic)&amp;#xD;1367-4803 (Linking)&lt;/isbn&gt;&lt;accession-num&gt;25260700&lt;/accession-num&gt;&lt;urls&gt;&lt;related-urls&gt;&lt;url&gt;https://www.ncbi.nlm.nih.gov/pubmed/25260700&lt;/url&gt;&lt;/related-urls&gt;&lt;/urls&gt;&lt;custom2&gt;PMC4287950&lt;/custom2&gt;&lt;electronic-resource-num&gt;10.1093/bioinformatics/btu638&lt;/electronic-resource-num&gt;&lt;/record&gt;&lt;/Cite&gt;&lt;/EndNote&gt;</w:instrText>
      </w:r>
      <w:r w:rsidR="00466843" w:rsidRPr="00065134">
        <w:rPr>
          <w:rFonts w:ascii="Arial" w:hAnsi="Arial" w:cs="Arial"/>
        </w:rPr>
        <w:fldChar w:fldCharType="separate"/>
      </w:r>
      <w:r w:rsidR="00466843" w:rsidRPr="00065134">
        <w:rPr>
          <w:rFonts w:ascii="Arial" w:hAnsi="Arial" w:cs="Arial"/>
          <w:noProof/>
          <w:vertAlign w:val="superscript"/>
        </w:rPr>
        <w:t>6</w:t>
      </w:r>
      <w:r w:rsidR="00466843" w:rsidRPr="00065134">
        <w:rPr>
          <w:rFonts w:ascii="Arial" w:hAnsi="Arial" w:cs="Arial"/>
        </w:rPr>
        <w:fldChar w:fldCharType="end"/>
      </w:r>
      <w:r w:rsidRPr="00065134">
        <w:rPr>
          <w:rFonts w:ascii="Arial" w:hAnsi="Arial" w:cs="Arial"/>
        </w:rPr>
        <w:t xml:space="preserve"> to perform the raw counting operations. “</w:t>
      </w:r>
      <w:proofErr w:type="spellStart"/>
      <w:r w:rsidRPr="00065134">
        <w:rPr>
          <w:rFonts w:ascii="Arial" w:hAnsi="Arial" w:cs="Arial"/>
        </w:rPr>
        <w:t>dexseq_count</w:t>
      </w:r>
      <w:proofErr w:type="spellEnd"/>
      <w:r w:rsidRPr="00065134">
        <w:rPr>
          <w:rFonts w:ascii="Arial" w:hAnsi="Arial" w:cs="Arial"/>
        </w:rPr>
        <w:t xml:space="preserve">” was run with default parameters with the exception of: “--stranded no”, “--paired yes”, “--format bam”, and “--order </w:t>
      </w:r>
      <w:proofErr w:type="spellStart"/>
      <w:r w:rsidRPr="00065134">
        <w:rPr>
          <w:rFonts w:ascii="Arial" w:hAnsi="Arial" w:cs="Arial"/>
        </w:rPr>
        <w:t>pos</w:t>
      </w:r>
      <w:proofErr w:type="spellEnd"/>
      <w:r w:rsidRPr="00065134">
        <w:rPr>
          <w:rFonts w:ascii="Arial" w:hAnsi="Arial" w:cs="Arial"/>
        </w:rPr>
        <w:t xml:space="preserve">”. The </w:t>
      </w:r>
      <w:proofErr w:type="spellStart"/>
      <w:r w:rsidRPr="00065134">
        <w:rPr>
          <w:rFonts w:ascii="Arial" w:hAnsi="Arial" w:cs="Arial"/>
        </w:rPr>
        <w:t>DEXseq</w:t>
      </w:r>
      <w:proofErr w:type="spellEnd"/>
      <w:r w:rsidRPr="00065134">
        <w:rPr>
          <w:rFonts w:ascii="Arial" w:hAnsi="Arial" w:cs="Arial"/>
        </w:rPr>
        <w:t xml:space="preserve"> python modules described above and the latest version of </w:t>
      </w:r>
      <w:proofErr w:type="spellStart"/>
      <w:r w:rsidRPr="00065134">
        <w:rPr>
          <w:rFonts w:ascii="Arial" w:hAnsi="Arial" w:cs="Arial"/>
        </w:rPr>
        <w:t>HTSeq</w:t>
      </w:r>
      <w:proofErr w:type="spellEnd"/>
      <w:r w:rsidRPr="00065134">
        <w:rPr>
          <w:rFonts w:ascii="Arial" w:hAnsi="Arial" w:cs="Arial"/>
        </w:rPr>
        <w:t xml:space="preserve"> (v0.12.4) were installed in a Docker container to perform this analysis. The image for this Docker container was publicly available in </w:t>
      </w:r>
      <w:proofErr w:type="spellStart"/>
      <w:r w:rsidRPr="00065134">
        <w:rPr>
          <w:rFonts w:ascii="Arial" w:hAnsi="Arial" w:cs="Arial"/>
        </w:rPr>
        <w:t>DockerHub</w:t>
      </w:r>
      <w:proofErr w:type="spellEnd"/>
      <w:r w:rsidRPr="00065134">
        <w:rPr>
          <w:rFonts w:ascii="Arial" w:hAnsi="Arial" w:cs="Arial"/>
        </w:rPr>
        <w:t xml:space="preserve"> (‘</w:t>
      </w:r>
      <w:proofErr w:type="spellStart"/>
      <w:r w:rsidRPr="00065134">
        <w:rPr>
          <w:rFonts w:ascii="Arial" w:hAnsi="Arial" w:cs="Arial"/>
        </w:rPr>
        <w:t>malachig</w:t>
      </w:r>
      <w:proofErr w:type="spellEnd"/>
      <w:r w:rsidRPr="00065134">
        <w:rPr>
          <w:rFonts w:ascii="Arial" w:hAnsi="Arial" w:cs="Arial"/>
        </w:rPr>
        <w:t xml:space="preserve">/htseq-0.12.4’). Exon counts were loaded into the </w:t>
      </w:r>
      <w:proofErr w:type="spellStart"/>
      <w:r w:rsidRPr="00065134">
        <w:rPr>
          <w:rFonts w:ascii="Arial" w:hAnsi="Arial" w:cs="Arial"/>
        </w:rPr>
        <w:t>DexSeq</w:t>
      </w:r>
      <w:proofErr w:type="spellEnd"/>
      <w:r w:rsidRPr="00065134">
        <w:rPr>
          <w:rFonts w:ascii="Arial" w:hAnsi="Arial" w:cs="Arial"/>
        </w:rPr>
        <w:t xml:space="preserve"> package using R (v4.0.2) and </w:t>
      </w:r>
      <w:proofErr w:type="spellStart"/>
      <w:r w:rsidRPr="00065134">
        <w:rPr>
          <w:rFonts w:ascii="Arial" w:hAnsi="Arial" w:cs="Arial"/>
        </w:rPr>
        <w:t>RStudio</w:t>
      </w:r>
      <w:proofErr w:type="spellEnd"/>
      <w:r w:rsidRPr="00065134">
        <w:rPr>
          <w:rFonts w:ascii="Arial" w:hAnsi="Arial" w:cs="Arial"/>
        </w:rPr>
        <w:t xml:space="preserve"> (1.3.1056). The </w:t>
      </w:r>
      <w:proofErr w:type="spellStart"/>
      <w:r w:rsidRPr="00065134">
        <w:rPr>
          <w:rFonts w:ascii="Arial" w:hAnsi="Arial" w:cs="Arial"/>
        </w:rPr>
        <w:t>DEXSeq</w:t>
      </w:r>
      <w:proofErr w:type="spellEnd"/>
      <w:r w:rsidRPr="00065134">
        <w:rPr>
          <w:rFonts w:ascii="Arial" w:hAnsi="Arial" w:cs="Arial"/>
        </w:rPr>
        <w:t xml:space="preserve"> statistical analysis was performed as described in the </w:t>
      </w:r>
      <w:proofErr w:type="spellStart"/>
      <w:r w:rsidRPr="00065134">
        <w:rPr>
          <w:rFonts w:ascii="Arial" w:hAnsi="Arial" w:cs="Arial"/>
        </w:rPr>
        <w:t>DEXSeq</w:t>
      </w:r>
      <w:proofErr w:type="spellEnd"/>
      <w:r w:rsidRPr="00065134">
        <w:rPr>
          <w:rFonts w:ascii="Arial" w:hAnsi="Arial" w:cs="Arial"/>
        </w:rPr>
        <w:t xml:space="preserve"> Bioconductor Vigne</w:t>
      </w:r>
      <w:r w:rsidR="00466843" w:rsidRPr="00065134">
        <w:rPr>
          <w:rFonts w:ascii="Arial" w:hAnsi="Arial" w:cs="Arial"/>
        </w:rPr>
        <w:t xml:space="preserve">tte provided with the package. </w:t>
      </w:r>
      <w:r w:rsidRPr="00065134">
        <w:rPr>
          <w:rFonts w:ascii="Arial" w:hAnsi="Arial" w:cs="Arial"/>
        </w:rPr>
        <w:t>To identify exons significantly gained or lost in the cohort, all exons were filtered by FDR corrected adjusted p-value cutoff &lt; 0.01 and a minimum log2 fold change &gt; 2. To subset exons for the heat map, raw counts were filtered to exclude those with low coverage (less than 2 replicates &gt; 10 raw counts) and low variance (coefficient of variance (COV) [</w:t>
      </w:r>
      <w:proofErr w:type="spellStart"/>
      <w:proofErr w:type="gramStart"/>
      <w:r w:rsidRPr="00065134">
        <w:rPr>
          <w:rFonts w:ascii="Arial" w:hAnsi="Arial" w:cs="Arial"/>
        </w:rPr>
        <w:t>Std</w:t>
      </w:r>
      <w:proofErr w:type="spellEnd"/>
      <w:proofErr w:type="gramEnd"/>
      <w:r w:rsidRPr="00065134">
        <w:rPr>
          <w:rFonts w:ascii="Arial" w:hAnsi="Arial" w:cs="Arial"/>
        </w:rPr>
        <w:t xml:space="preserve"> deviation / mean] &lt; 0.7). Then, unsupervised hierarchical clustering was performed on normalized counts. All code used to perform this analysis and pr</w:t>
      </w:r>
      <w:r w:rsidR="00466843" w:rsidRPr="00065134">
        <w:rPr>
          <w:rFonts w:ascii="Arial" w:hAnsi="Arial" w:cs="Arial"/>
        </w:rPr>
        <w:t>oduce visualization for Fig. S3</w:t>
      </w:r>
      <w:r w:rsidRPr="00065134">
        <w:rPr>
          <w:rFonts w:ascii="Arial" w:hAnsi="Arial" w:cs="Arial"/>
        </w:rPr>
        <w:t xml:space="preserve"> is made publicly available in GitHub (</w:t>
      </w:r>
      <w:hyperlink r:id="rId8" w:history="1">
        <w:r w:rsidR="00987DAF" w:rsidRPr="00065134">
          <w:rPr>
            <w:rStyle w:val="Hyperlink"/>
            <w:rFonts w:ascii="Arial" w:hAnsi="Arial" w:cs="Arial"/>
          </w:rPr>
          <w:t>https://github.com/griffithlab/sf3b1_ishikawa</w:t>
        </w:r>
      </w:hyperlink>
      <w:r w:rsidRPr="00065134">
        <w:rPr>
          <w:rFonts w:ascii="Arial" w:hAnsi="Arial" w:cs="Arial"/>
        </w:rPr>
        <w:t>).</w:t>
      </w:r>
    </w:p>
    <w:p w:rsidR="00987DAF" w:rsidRPr="00065134" w:rsidRDefault="00987DAF" w:rsidP="00065134">
      <w:pPr>
        <w:spacing w:before="240" w:line="480" w:lineRule="auto"/>
        <w:jc w:val="both"/>
        <w:rPr>
          <w:rFonts w:ascii="Arial" w:hAnsi="Arial" w:cs="Arial"/>
          <w:b/>
          <w:color w:val="000000"/>
        </w:rPr>
      </w:pPr>
      <w:r w:rsidRPr="00065134">
        <w:rPr>
          <w:rFonts w:ascii="Arial" w:hAnsi="Arial" w:cs="Arial"/>
          <w:b/>
          <w:color w:val="000000"/>
        </w:rPr>
        <w:t xml:space="preserve">Gene ontology and pathway enrichment analysis: </w:t>
      </w:r>
      <w:r w:rsidRPr="00065134">
        <w:rPr>
          <w:rFonts w:ascii="Arial" w:hAnsi="Arial" w:cs="Arial"/>
          <w:color w:val="000000"/>
        </w:rPr>
        <w:t xml:space="preserve">Gene ontology analysis (GO) and pathway enrichment analysis was done by Database for Annotation, Visualization and Integrated Discovery (DAVID) to visualize the DEGs enrichment of biological process (BP), molecular </w:t>
      </w:r>
      <w:r w:rsidRPr="00065134">
        <w:rPr>
          <w:rFonts w:ascii="Arial" w:hAnsi="Arial" w:cs="Arial"/>
          <w:color w:val="000000"/>
        </w:rPr>
        <w:lastRenderedPageBreak/>
        <w:t>function (MF), cellular component (CC) and Kyoto Encyclopedia of Gene and Genome (KEGG) pathways (P &lt; 0.05).</w:t>
      </w:r>
      <w:r w:rsidRPr="00065134">
        <w:rPr>
          <w:rFonts w:ascii="Arial" w:hAnsi="Arial" w:cs="Arial"/>
        </w:rPr>
        <w:br w:type="page"/>
      </w:r>
    </w:p>
    <w:p w:rsidR="00E85E16" w:rsidRPr="00065134" w:rsidRDefault="00E85E16" w:rsidP="00E85E16">
      <w:pPr>
        <w:spacing w:after="0" w:line="480" w:lineRule="auto"/>
        <w:jc w:val="both"/>
        <w:rPr>
          <w:rFonts w:ascii="Arial" w:hAnsi="Arial" w:cs="Arial"/>
          <w:b/>
          <w:bCs/>
        </w:rPr>
      </w:pPr>
      <w:r w:rsidRPr="00065134">
        <w:rPr>
          <w:rFonts w:ascii="Arial" w:hAnsi="Arial" w:cs="Arial"/>
          <w:b/>
          <w:bCs/>
        </w:rPr>
        <w:lastRenderedPageBreak/>
        <w:t>Supplementary Legends</w:t>
      </w:r>
    </w:p>
    <w:p w:rsidR="00E85E16" w:rsidRPr="00065134" w:rsidRDefault="00E85E16" w:rsidP="00EC0D6B">
      <w:pPr>
        <w:spacing w:after="240" w:line="480" w:lineRule="auto"/>
        <w:jc w:val="both"/>
        <w:rPr>
          <w:rFonts w:ascii="Arial" w:hAnsi="Arial" w:cs="Arial"/>
        </w:rPr>
      </w:pPr>
      <w:r w:rsidRPr="00065134">
        <w:rPr>
          <w:rFonts w:ascii="Arial" w:hAnsi="Arial" w:cs="Arial"/>
          <w:b/>
        </w:rPr>
        <w:t>Fig. S1</w:t>
      </w:r>
      <w:r w:rsidRPr="00065134">
        <w:rPr>
          <w:rFonts w:ascii="Arial" w:hAnsi="Arial" w:cs="Arial"/>
        </w:rPr>
        <w:t xml:space="preserve">: </w:t>
      </w:r>
      <w:r w:rsidRPr="00065134">
        <w:rPr>
          <w:rFonts w:ascii="Arial" w:hAnsi="Arial" w:cs="Arial"/>
          <w:b/>
        </w:rPr>
        <w:t xml:space="preserve">Effect of </w:t>
      </w:r>
      <w:r w:rsidRPr="00065134">
        <w:rPr>
          <w:rFonts w:ascii="Arial" w:hAnsi="Arial" w:cs="Arial"/>
          <w:b/>
          <w:i/>
        </w:rPr>
        <w:t>SF3B1</w:t>
      </w:r>
      <w:r w:rsidRPr="00065134">
        <w:rPr>
          <w:rFonts w:ascii="Arial" w:hAnsi="Arial" w:cs="Arial"/>
          <w:b/>
        </w:rPr>
        <w:t xml:space="preserve"> knockdown on proliferation, cell cycle, migration and invasion of KLE cells. </w:t>
      </w:r>
      <w:proofErr w:type="gramStart"/>
      <w:r w:rsidR="00FF23CE" w:rsidRPr="00065134">
        <w:rPr>
          <w:rFonts w:ascii="Arial" w:hAnsi="Arial" w:cs="Arial"/>
          <w:b/>
        </w:rPr>
        <w:t>a</w:t>
      </w:r>
      <w:proofErr w:type="gramEnd"/>
      <w:r w:rsidRPr="00065134">
        <w:rPr>
          <w:rFonts w:ascii="Arial" w:hAnsi="Arial" w:cs="Arial"/>
          <w:b/>
        </w:rPr>
        <w:t xml:space="preserve"> </w:t>
      </w:r>
      <w:r w:rsidRPr="00065134">
        <w:rPr>
          <w:rFonts w:ascii="Arial" w:hAnsi="Arial" w:cs="Arial"/>
        </w:rPr>
        <w:t>SF3B1</w:t>
      </w:r>
      <w:r w:rsidRPr="00065134">
        <w:rPr>
          <w:rFonts w:ascii="Arial" w:hAnsi="Arial" w:cs="Arial"/>
          <w:b/>
        </w:rPr>
        <w:t xml:space="preserve"> </w:t>
      </w:r>
      <w:r w:rsidRPr="00065134">
        <w:rPr>
          <w:rFonts w:ascii="Arial" w:hAnsi="Arial" w:cs="Arial"/>
        </w:rPr>
        <w:t xml:space="preserve">protein and transcript levels in KLE cells transfected with control siRNA or </w:t>
      </w:r>
      <w:r w:rsidRPr="00065134">
        <w:rPr>
          <w:rFonts w:ascii="Arial" w:hAnsi="Arial" w:cs="Arial"/>
          <w:i/>
        </w:rPr>
        <w:t>SF3B1</w:t>
      </w:r>
      <w:r w:rsidR="00EC0D6B" w:rsidRPr="00065134">
        <w:rPr>
          <w:rFonts w:ascii="Arial" w:hAnsi="Arial" w:cs="Arial"/>
        </w:rPr>
        <w:t xml:space="preserve"> siRNA. Data are presented as mean ± SEM. ****</w:t>
      </w:r>
      <w:r w:rsidR="00EC0D6B" w:rsidRPr="00065134">
        <w:rPr>
          <w:rFonts w:ascii="Arial" w:hAnsi="Arial" w:cs="Arial"/>
          <w:i/>
        </w:rPr>
        <w:t>P</w:t>
      </w:r>
      <w:r w:rsidR="00EC0D6B" w:rsidRPr="00065134">
        <w:rPr>
          <w:rFonts w:ascii="Arial" w:hAnsi="Arial" w:cs="Arial"/>
        </w:rPr>
        <w:t xml:space="preserve">&lt;0.0001. </w:t>
      </w:r>
      <w:proofErr w:type="gramStart"/>
      <w:r w:rsidR="00EC0D6B" w:rsidRPr="00065134">
        <w:rPr>
          <w:rFonts w:ascii="Arial" w:hAnsi="Arial" w:cs="Arial"/>
          <w:b/>
        </w:rPr>
        <w:t>b</w:t>
      </w:r>
      <w:proofErr w:type="gramEnd"/>
      <w:r w:rsidRPr="00065134">
        <w:rPr>
          <w:rFonts w:ascii="Arial" w:hAnsi="Arial" w:cs="Arial"/>
        </w:rPr>
        <w:t xml:space="preserve"> Representative MTT proliferation assays in KLE </w:t>
      </w:r>
      <w:r w:rsidRPr="00065134">
        <w:rPr>
          <w:rFonts w:ascii="Arial" w:hAnsi="Arial" w:cs="Arial"/>
          <w:i/>
        </w:rPr>
        <w:t>SF3B1</w:t>
      </w:r>
      <w:r w:rsidRPr="00065134">
        <w:rPr>
          <w:rFonts w:ascii="Arial" w:hAnsi="Arial" w:cs="Arial"/>
        </w:rPr>
        <w:t xml:space="preserve"> knockdown and control cells </w:t>
      </w:r>
      <w:r w:rsidR="00EC0D6B" w:rsidRPr="00065134">
        <w:rPr>
          <w:rFonts w:ascii="Arial" w:hAnsi="Arial" w:cs="Arial"/>
          <w:b/>
        </w:rPr>
        <w:t>c</w:t>
      </w:r>
      <w:r w:rsidRPr="00065134">
        <w:rPr>
          <w:rFonts w:ascii="Arial" w:hAnsi="Arial" w:cs="Arial"/>
        </w:rPr>
        <w:t xml:space="preserve"> Flow cytometry analysis of cell cycle in KLE cells transfected with SF3B1 siRNA or Control siRNA for 72 h. Graphs representing the distribution of cells in indicated phases of the cell cycle. </w:t>
      </w:r>
      <w:proofErr w:type="gramStart"/>
      <w:r w:rsidR="00EC0D6B" w:rsidRPr="00065134">
        <w:rPr>
          <w:rFonts w:ascii="Arial" w:hAnsi="Arial" w:cs="Arial"/>
          <w:b/>
        </w:rPr>
        <w:t>d</w:t>
      </w:r>
      <w:proofErr w:type="gramEnd"/>
      <w:r w:rsidRPr="00065134">
        <w:rPr>
          <w:rFonts w:ascii="Arial" w:hAnsi="Arial" w:cs="Arial"/>
          <w:b/>
        </w:rPr>
        <w:t xml:space="preserve"> </w:t>
      </w:r>
      <w:r w:rsidRPr="00065134">
        <w:rPr>
          <w:rFonts w:ascii="Arial" w:hAnsi="Arial" w:cs="Arial"/>
        </w:rPr>
        <w:t xml:space="preserve">Western blotting of cell cycle regulatory proteins in KLE cells transfected with </w:t>
      </w:r>
      <w:r w:rsidRPr="00065134">
        <w:rPr>
          <w:rFonts w:ascii="Arial" w:hAnsi="Arial" w:cs="Arial"/>
          <w:i/>
        </w:rPr>
        <w:t>SF3B1</w:t>
      </w:r>
      <w:r w:rsidRPr="00065134">
        <w:rPr>
          <w:rFonts w:ascii="Arial" w:hAnsi="Arial" w:cs="Arial"/>
        </w:rPr>
        <w:t xml:space="preserve"> siRNA or control siRNA. </w:t>
      </w:r>
      <w:proofErr w:type="gramStart"/>
      <w:r w:rsidR="00EC0D6B" w:rsidRPr="00065134">
        <w:rPr>
          <w:rFonts w:ascii="Arial" w:hAnsi="Arial" w:cs="Arial"/>
          <w:b/>
        </w:rPr>
        <w:t>e</w:t>
      </w:r>
      <w:proofErr w:type="gramEnd"/>
      <w:r w:rsidRPr="00065134">
        <w:rPr>
          <w:rFonts w:ascii="Arial" w:hAnsi="Arial" w:cs="Arial"/>
        </w:rPr>
        <w:t xml:space="preserve"> Representative scratch assays in KLE cells transfected with control or </w:t>
      </w:r>
      <w:r w:rsidRPr="00065134">
        <w:rPr>
          <w:rFonts w:ascii="Arial" w:hAnsi="Arial" w:cs="Arial"/>
          <w:i/>
        </w:rPr>
        <w:t>SF3B1</w:t>
      </w:r>
      <w:r w:rsidR="00EC0D6B" w:rsidRPr="00065134">
        <w:rPr>
          <w:rFonts w:ascii="Arial" w:hAnsi="Arial" w:cs="Arial"/>
        </w:rPr>
        <w:t xml:space="preserve"> siRNA. </w:t>
      </w:r>
      <w:proofErr w:type="gramStart"/>
      <w:r w:rsidR="00EC0D6B" w:rsidRPr="00065134">
        <w:rPr>
          <w:rFonts w:ascii="Arial" w:hAnsi="Arial" w:cs="Arial"/>
          <w:b/>
        </w:rPr>
        <w:t>f</w:t>
      </w:r>
      <w:proofErr w:type="gramEnd"/>
      <w:r w:rsidR="00EC0D6B" w:rsidRPr="00065134">
        <w:rPr>
          <w:rFonts w:ascii="Arial" w:hAnsi="Arial" w:cs="Arial"/>
          <w:b/>
        </w:rPr>
        <w:t xml:space="preserve"> </w:t>
      </w:r>
      <w:r w:rsidR="00EC0D6B" w:rsidRPr="00065134">
        <w:rPr>
          <w:rFonts w:ascii="Arial" w:hAnsi="Arial" w:cs="Arial"/>
        </w:rPr>
        <w:t xml:space="preserve">Expression analysis of proteins associated with cell migration and invasion. </w:t>
      </w:r>
      <w:proofErr w:type="gramStart"/>
      <w:r w:rsidR="00EC0D6B" w:rsidRPr="00065134">
        <w:rPr>
          <w:rFonts w:ascii="Arial" w:hAnsi="Arial" w:cs="Arial"/>
          <w:b/>
        </w:rPr>
        <w:t>g</w:t>
      </w:r>
      <w:proofErr w:type="gramEnd"/>
      <w:r w:rsidR="00EC0D6B" w:rsidRPr="00065134">
        <w:rPr>
          <w:rFonts w:ascii="Arial" w:hAnsi="Arial" w:cs="Arial"/>
          <w:b/>
        </w:rPr>
        <w:t xml:space="preserve"> </w:t>
      </w:r>
      <w:r w:rsidRPr="00065134">
        <w:rPr>
          <w:rFonts w:ascii="Arial" w:hAnsi="Arial" w:cs="Arial"/>
        </w:rPr>
        <w:t xml:space="preserve">Representative microscopic images (10X) </w:t>
      </w:r>
      <w:r w:rsidR="00EC0D6B" w:rsidRPr="00065134">
        <w:rPr>
          <w:rFonts w:ascii="Arial" w:hAnsi="Arial" w:cs="Arial"/>
        </w:rPr>
        <w:t xml:space="preserve">of KLE </w:t>
      </w:r>
      <w:r w:rsidR="00EC0D6B" w:rsidRPr="00065134">
        <w:rPr>
          <w:rFonts w:ascii="Arial" w:hAnsi="Arial" w:cs="Arial"/>
          <w:i/>
        </w:rPr>
        <w:t>SF3B1</w:t>
      </w:r>
      <w:r w:rsidR="00EC0D6B" w:rsidRPr="00065134">
        <w:rPr>
          <w:rFonts w:ascii="Arial" w:hAnsi="Arial" w:cs="Arial"/>
        </w:rPr>
        <w:t xml:space="preserve"> or Control siRNA transfected </w:t>
      </w:r>
      <w:r w:rsidRPr="00065134">
        <w:rPr>
          <w:rFonts w:ascii="Arial" w:hAnsi="Arial" w:cs="Arial"/>
        </w:rPr>
        <w:t xml:space="preserve">cells that invaded through the </w:t>
      </w:r>
      <w:proofErr w:type="spellStart"/>
      <w:r w:rsidRPr="00065134">
        <w:rPr>
          <w:rFonts w:ascii="Arial" w:hAnsi="Arial" w:cs="Arial"/>
        </w:rPr>
        <w:t>transwell</w:t>
      </w:r>
      <w:proofErr w:type="spellEnd"/>
      <w:r w:rsidRPr="00065134">
        <w:rPr>
          <w:rFonts w:ascii="Arial" w:hAnsi="Arial" w:cs="Arial"/>
        </w:rPr>
        <w:t xml:space="preserve"> in the </w:t>
      </w:r>
      <w:proofErr w:type="spellStart"/>
      <w:r w:rsidRPr="00065134">
        <w:rPr>
          <w:rFonts w:ascii="Arial" w:hAnsi="Arial" w:cs="Arial"/>
        </w:rPr>
        <w:t>Matrigel</w:t>
      </w:r>
      <w:proofErr w:type="spellEnd"/>
      <w:r w:rsidRPr="00065134">
        <w:rPr>
          <w:rFonts w:ascii="Arial" w:hAnsi="Arial" w:cs="Arial"/>
        </w:rPr>
        <w:t xml:space="preserve"> invasion assay </w:t>
      </w:r>
    </w:p>
    <w:p w:rsidR="00E85E16" w:rsidRPr="00065134" w:rsidRDefault="00E85E16" w:rsidP="00FF23CE">
      <w:pPr>
        <w:spacing w:line="480" w:lineRule="auto"/>
        <w:jc w:val="both"/>
        <w:rPr>
          <w:rFonts w:ascii="Arial" w:hAnsi="Arial" w:cs="Arial"/>
        </w:rPr>
      </w:pPr>
      <w:r w:rsidRPr="00065134">
        <w:rPr>
          <w:rFonts w:ascii="Arial" w:hAnsi="Arial" w:cs="Arial"/>
          <w:b/>
        </w:rPr>
        <w:t xml:space="preserve">Fig. S2: Effect of </w:t>
      </w:r>
      <w:r w:rsidRPr="00065134">
        <w:rPr>
          <w:rFonts w:ascii="Arial" w:hAnsi="Arial" w:cs="Arial"/>
          <w:b/>
          <w:i/>
        </w:rPr>
        <w:t>SF3B1</w:t>
      </w:r>
      <w:r w:rsidRPr="00065134">
        <w:rPr>
          <w:rFonts w:ascii="Arial" w:hAnsi="Arial" w:cs="Arial"/>
          <w:b/>
        </w:rPr>
        <w:t xml:space="preserve"> knockdown on cell viability and migration of RL-95-2 cells. </w:t>
      </w:r>
      <w:proofErr w:type="gramStart"/>
      <w:r w:rsidR="004925EE" w:rsidRPr="00065134">
        <w:rPr>
          <w:rFonts w:ascii="Arial" w:hAnsi="Arial" w:cs="Arial"/>
          <w:b/>
        </w:rPr>
        <w:t>a</w:t>
      </w:r>
      <w:proofErr w:type="gramEnd"/>
      <w:r w:rsidRPr="00065134">
        <w:rPr>
          <w:rFonts w:ascii="Arial" w:hAnsi="Arial" w:cs="Arial"/>
        </w:rPr>
        <w:t xml:space="preserve"> Representative MTT proliferation assays in RL-95-2 </w:t>
      </w:r>
      <w:r w:rsidRPr="00065134">
        <w:rPr>
          <w:rFonts w:ascii="Arial" w:hAnsi="Arial" w:cs="Arial"/>
          <w:i/>
        </w:rPr>
        <w:t>SF3B1</w:t>
      </w:r>
      <w:r w:rsidR="00641E28" w:rsidRPr="00065134">
        <w:rPr>
          <w:rFonts w:ascii="Arial" w:hAnsi="Arial" w:cs="Arial"/>
        </w:rPr>
        <w:t xml:space="preserve"> </w:t>
      </w:r>
      <w:r w:rsidRPr="00065134">
        <w:rPr>
          <w:rFonts w:ascii="Arial" w:hAnsi="Arial" w:cs="Arial"/>
        </w:rPr>
        <w:t xml:space="preserve">knockdown and control cells. </w:t>
      </w:r>
      <w:proofErr w:type="gramStart"/>
      <w:r w:rsidR="004925EE" w:rsidRPr="00065134">
        <w:rPr>
          <w:rFonts w:ascii="Arial" w:hAnsi="Arial" w:cs="Arial"/>
          <w:b/>
        </w:rPr>
        <w:t>b</w:t>
      </w:r>
      <w:proofErr w:type="gramEnd"/>
      <w:r w:rsidRPr="00065134">
        <w:rPr>
          <w:rFonts w:ascii="Arial" w:hAnsi="Arial" w:cs="Arial"/>
          <w:b/>
        </w:rPr>
        <w:t xml:space="preserve"> </w:t>
      </w:r>
      <w:r w:rsidRPr="00065134">
        <w:rPr>
          <w:rFonts w:ascii="Arial" w:hAnsi="Arial" w:cs="Arial"/>
        </w:rPr>
        <w:t xml:space="preserve">Representative MTT proliferation assays in RL-95-2 cells treated with Vehicle, </w:t>
      </w:r>
      <w:r w:rsidR="00FF23CE" w:rsidRPr="00065134">
        <w:rPr>
          <w:rFonts w:ascii="Arial" w:hAnsi="Arial" w:cs="Arial"/>
        </w:rPr>
        <w:t xml:space="preserve">5 </w:t>
      </w:r>
      <w:proofErr w:type="spellStart"/>
      <w:r w:rsidR="00FF23CE" w:rsidRPr="00065134">
        <w:rPr>
          <w:rFonts w:ascii="Arial" w:hAnsi="Arial" w:cs="Arial"/>
        </w:rPr>
        <w:t>nM</w:t>
      </w:r>
      <w:proofErr w:type="spellEnd"/>
      <w:r w:rsidR="00FF23CE" w:rsidRPr="00065134">
        <w:rPr>
          <w:rFonts w:ascii="Arial" w:hAnsi="Arial" w:cs="Arial"/>
        </w:rPr>
        <w:t xml:space="preserve"> and 10 </w:t>
      </w:r>
      <w:proofErr w:type="spellStart"/>
      <w:r w:rsidR="00FF23CE" w:rsidRPr="00065134">
        <w:rPr>
          <w:rFonts w:ascii="Arial" w:hAnsi="Arial" w:cs="Arial"/>
        </w:rPr>
        <w:t>nM</w:t>
      </w:r>
      <w:proofErr w:type="spellEnd"/>
      <w:r w:rsidR="00FF23CE" w:rsidRPr="00065134">
        <w:rPr>
          <w:rFonts w:ascii="Arial" w:hAnsi="Arial" w:cs="Arial"/>
        </w:rPr>
        <w:t xml:space="preserve"> PLAD-B at indicated time points. </w:t>
      </w:r>
      <w:proofErr w:type="gramStart"/>
      <w:r w:rsidR="004925EE" w:rsidRPr="00065134">
        <w:rPr>
          <w:rFonts w:ascii="Arial" w:hAnsi="Arial" w:cs="Arial"/>
          <w:b/>
        </w:rPr>
        <w:t>c</w:t>
      </w:r>
      <w:proofErr w:type="gramEnd"/>
      <w:r w:rsidR="00FF23CE" w:rsidRPr="00065134">
        <w:rPr>
          <w:rFonts w:ascii="Arial" w:hAnsi="Arial" w:cs="Arial"/>
        </w:rPr>
        <w:t xml:space="preserve"> </w:t>
      </w:r>
      <w:r w:rsidRPr="00065134">
        <w:rPr>
          <w:rFonts w:ascii="Arial" w:hAnsi="Arial" w:cs="Arial"/>
          <w:i/>
        </w:rPr>
        <w:t>SF3B1</w:t>
      </w:r>
      <w:r w:rsidRPr="00065134">
        <w:rPr>
          <w:rFonts w:ascii="Arial" w:hAnsi="Arial" w:cs="Arial"/>
          <w:b/>
        </w:rPr>
        <w:t xml:space="preserve"> </w:t>
      </w:r>
      <w:r w:rsidRPr="00065134">
        <w:rPr>
          <w:rFonts w:ascii="Arial" w:hAnsi="Arial" w:cs="Arial"/>
        </w:rPr>
        <w:t xml:space="preserve">transcript levels in RL-95-2 cells transfected with control siRNA or </w:t>
      </w:r>
      <w:r w:rsidRPr="00065134">
        <w:rPr>
          <w:rFonts w:ascii="Arial" w:hAnsi="Arial" w:cs="Arial"/>
          <w:i/>
        </w:rPr>
        <w:t>SF3B1</w:t>
      </w:r>
      <w:r w:rsidRPr="00065134">
        <w:rPr>
          <w:rFonts w:ascii="Arial" w:hAnsi="Arial" w:cs="Arial"/>
        </w:rPr>
        <w:t xml:space="preserve"> siRNA. </w:t>
      </w:r>
      <w:proofErr w:type="gramStart"/>
      <w:r w:rsidR="004925EE" w:rsidRPr="00065134">
        <w:rPr>
          <w:rFonts w:ascii="Arial" w:hAnsi="Arial" w:cs="Arial"/>
          <w:b/>
        </w:rPr>
        <w:t>d</w:t>
      </w:r>
      <w:proofErr w:type="gramEnd"/>
      <w:r w:rsidR="00FF23CE" w:rsidRPr="00065134">
        <w:rPr>
          <w:rFonts w:ascii="Arial" w:hAnsi="Arial" w:cs="Arial"/>
        </w:rPr>
        <w:t xml:space="preserve"> Wound healing assay of RL-95-2 cells treated with control siRNA or </w:t>
      </w:r>
      <w:r w:rsidR="00FF23CE" w:rsidRPr="00065134">
        <w:rPr>
          <w:rFonts w:ascii="Arial" w:hAnsi="Arial" w:cs="Arial"/>
          <w:i/>
        </w:rPr>
        <w:t>SF3B1</w:t>
      </w:r>
      <w:r w:rsidR="00FF23CE" w:rsidRPr="00065134">
        <w:rPr>
          <w:rFonts w:ascii="Arial" w:hAnsi="Arial" w:cs="Arial"/>
        </w:rPr>
        <w:t xml:space="preserve"> siRNA at 80-90% confluence </w:t>
      </w:r>
      <w:r w:rsidR="00FF23CE" w:rsidRPr="00065134">
        <w:rPr>
          <w:rFonts w:ascii="Arial" w:hAnsi="Arial" w:cs="Arial"/>
          <w:b/>
        </w:rPr>
        <w:t>e</w:t>
      </w:r>
      <w:r w:rsidR="004925EE" w:rsidRPr="00065134">
        <w:rPr>
          <w:rFonts w:ascii="Arial" w:hAnsi="Arial" w:cs="Arial"/>
        </w:rPr>
        <w:t xml:space="preserve"> </w:t>
      </w:r>
      <w:r w:rsidR="00FF23CE" w:rsidRPr="00065134">
        <w:rPr>
          <w:rFonts w:ascii="Arial" w:hAnsi="Arial" w:cs="Arial"/>
        </w:rPr>
        <w:t>Expression analysis of proteins associated with cell migration.</w:t>
      </w:r>
      <w:r w:rsidR="00A15B49" w:rsidRPr="00065134">
        <w:rPr>
          <w:rFonts w:ascii="Arial" w:hAnsi="Arial" w:cs="Arial"/>
        </w:rPr>
        <w:t xml:space="preserve"> </w:t>
      </w:r>
      <w:proofErr w:type="gramStart"/>
      <w:r w:rsidR="00A15B49" w:rsidRPr="00065134">
        <w:rPr>
          <w:rFonts w:ascii="Arial" w:hAnsi="Arial" w:cs="Arial"/>
          <w:b/>
        </w:rPr>
        <w:t>f</w:t>
      </w:r>
      <w:proofErr w:type="gramEnd"/>
      <w:r w:rsidR="00A15B49" w:rsidRPr="00065134">
        <w:rPr>
          <w:rFonts w:ascii="Arial" w:hAnsi="Arial" w:cs="Arial"/>
        </w:rPr>
        <w:t xml:space="preserve"> Comparison of % cell viability and migration potential of different </w:t>
      </w:r>
      <w:r w:rsidR="00A15B49" w:rsidRPr="00065134">
        <w:rPr>
          <w:rFonts w:ascii="Arial" w:hAnsi="Arial" w:cs="Arial"/>
          <w:i/>
        </w:rPr>
        <w:t>SF3B1</w:t>
      </w:r>
      <w:r w:rsidR="00A15B49" w:rsidRPr="00065134">
        <w:rPr>
          <w:rFonts w:ascii="Arial" w:hAnsi="Arial" w:cs="Arial"/>
        </w:rPr>
        <w:t xml:space="preserve"> siRNA depleted or PLAD treated EC cell lines at 72h</w:t>
      </w:r>
      <w:r w:rsidR="003072EE" w:rsidRPr="00065134">
        <w:rPr>
          <w:rFonts w:ascii="Arial" w:hAnsi="Arial" w:cs="Arial"/>
        </w:rPr>
        <w:t>.</w:t>
      </w:r>
    </w:p>
    <w:p w:rsidR="001E196A" w:rsidRPr="00065134" w:rsidRDefault="001E196A" w:rsidP="001E196A">
      <w:pPr>
        <w:spacing w:line="480" w:lineRule="auto"/>
        <w:jc w:val="both"/>
        <w:rPr>
          <w:rFonts w:ascii="Arial" w:hAnsi="Arial" w:cs="Arial"/>
          <w:lang w:val="en"/>
        </w:rPr>
      </w:pPr>
      <w:r w:rsidRPr="00065134">
        <w:rPr>
          <w:rFonts w:ascii="Arial" w:hAnsi="Arial" w:cs="Arial"/>
          <w:b/>
          <w:lang w:val="en"/>
        </w:rPr>
        <w:t>Fig. S3:</w:t>
      </w:r>
      <w:r w:rsidRPr="00065134">
        <w:rPr>
          <w:rFonts w:ascii="Arial" w:hAnsi="Arial" w:cs="Arial"/>
          <w:lang w:val="en"/>
        </w:rPr>
        <w:t xml:space="preserve"> </w:t>
      </w:r>
      <w:r w:rsidR="00844C35" w:rsidRPr="00065134">
        <w:rPr>
          <w:rFonts w:ascii="Arial" w:hAnsi="Arial" w:cs="Arial"/>
          <w:b/>
          <w:lang w:val="en"/>
        </w:rPr>
        <w:t>Validation of DEGs identified by RNA sequencing</w:t>
      </w:r>
      <w:r w:rsidR="00844C35" w:rsidRPr="00065134">
        <w:rPr>
          <w:rFonts w:ascii="Arial" w:hAnsi="Arial" w:cs="Arial"/>
          <w:lang w:val="en"/>
        </w:rPr>
        <w:t xml:space="preserve"> </w:t>
      </w:r>
      <w:r w:rsidR="00844C35" w:rsidRPr="00065134">
        <w:rPr>
          <w:rFonts w:ascii="Arial" w:hAnsi="Arial" w:cs="Arial"/>
          <w:b/>
          <w:lang w:val="en"/>
        </w:rPr>
        <w:t xml:space="preserve">in EC cells. </w:t>
      </w:r>
      <w:proofErr w:type="spellStart"/>
      <w:proofErr w:type="gramStart"/>
      <w:r w:rsidR="005A2D78" w:rsidRPr="00065134">
        <w:rPr>
          <w:rFonts w:ascii="Arial" w:hAnsi="Arial" w:cs="Arial"/>
        </w:rPr>
        <w:t>qRT</w:t>
      </w:r>
      <w:proofErr w:type="spellEnd"/>
      <w:r w:rsidR="005A2D78" w:rsidRPr="00065134">
        <w:rPr>
          <w:rFonts w:ascii="Arial" w:hAnsi="Arial" w:cs="Arial"/>
        </w:rPr>
        <w:t>-PCR</w:t>
      </w:r>
      <w:proofErr w:type="gramEnd"/>
      <w:r w:rsidR="005A2D78" w:rsidRPr="00065134">
        <w:rPr>
          <w:rFonts w:ascii="Arial" w:hAnsi="Arial" w:cs="Arial"/>
          <w:lang w:val="en"/>
        </w:rPr>
        <w:t xml:space="preserve"> </w:t>
      </w:r>
      <w:r w:rsidR="00E8624E" w:rsidRPr="00065134">
        <w:rPr>
          <w:rFonts w:ascii="Arial" w:hAnsi="Arial" w:cs="Arial"/>
          <w:lang w:val="en"/>
        </w:rPr>
        <w:t>analysis to validate</w:t>
      </w:r>
      <w:r w:rsidR="007E69FA" w:rsidRPr="00065134">
        <w:rPr>
          <w:rFonts w:ascii="Arial" w:hAnsi="Arial" w:cs="Arial"/>
        </w:rPr>
        <w:t xml:space="preserve"> </w:t>
      </w:r>
      <w:r w:rsidR="00844C35" w:rsidRPr="00065134">
        <w:rPr>
          <w:rFonts w:ascii="Arial" w:hAnsi="Arial" w:cs="Arial"/>
        </w:rPr>
        <w:t xml:space="preserve">selected targets from RNA-sequencing in </w:t>
      </w:r>
      <w:r w:rsidR="00844C35" w:rsidRPr="00065134">
        <w:rPr>
          <w:rFonts w:ascii="Arial" w:hAnsi="Arial" w:cs="Arial"/>
          <w:i/>
        </w:rPr>
        <w:t>SF3B1</w:t>
      </w:r>
      <w:r w:rsidR="00844C35" w:rsidRPr="00065134">
        <w:rPr>
          <w:rFonts w:ascii="Arial" w:hAnsi="Arial" w:cs="Arial"/>
        </w:rPr>
        <w:t xml:space="preserve"> depleted Ishikawa and AN3CA cells. 18S was used for normalization. Data are presented as mean ± SEM.  *</w:t>
      </w:r>
      <w:r w:rsidR="00844C35" w:rsidRPr="00065134">
        <w:rPr>
          <w:rFonts w:ascii="Arial" w:hAnsi="Arial" w:cs="Arial"/>
          <w:i/>
        </w:rPr>
        <w:t>P</w:t>
      </w:r>
      <w:r w:rsidR="00844C35" w:rsidRPr="00065134">
        <w:rPr>
          <w:rFonts w:ascii="Arial" w:hAnsi="Arial" w:cs="Arial"/>
        </w:rPr>
        <w:t>&lt;0.05, **</w:t>
      </w:r>
      <w:r w:rsidR="00844C35" w:rsidRPr="00065134">
        <w:rPr>
          <w:rFonts w:ascii="Arial" w:hAnsi="Arial" w:cs="Arial"/>
          <w:i/>
        </w:rPr>
        <w:t>P</w:t>
      </w:r>
      <w:r w:rsidR="00844C35" w:rsidRPr="00065134">
        <w:rPr>
          <w:rFonts w:ascii="Arial" w:hAnsi="Arial" w:cs="Arial"/>
        </w:rPr>
        <w:t>&lt;0.01, ***</w:t>
      </w:r>
      <w:r w:rsidR="00844C35" w:rsidRPr="00065134">
        <w:rPr>
          <w:rFonts w:ascii="Arial" w:hAnsi="Arial" w:cs="Arial"/>
          <w:i/>
        </w:rPr>
        <w:t>P</w:t>
      </w:r>
      <w:r w:rsidR="00844C35" w:rsidRPr="00065134">
        <w:rPr>
          <w:rFonts w:ascii="Arial" w:hAnsi="Arial" w:cs="Arial"/>
        </w:rPr>
        <w:t>&lt;0.001, ****</w:t>
      </w:r>
      <w:r w:rsidR="00844C35" w:rsidRPr="00065134">
        <w:rPr>
          <w:rFonts w:ascii="Arial" w:hAnsi="Arial" w:cs="Arial"/>
          <w:i/>
        </w:rPr>
        <w:t>P</w:t>
      </w:r>
      <w:r w:rsidR="00844C35" w:rsidRPr="00065134">
        <w:rPr>
          <w:rFonts w:ascii="Arial" w:hAnsi="Arial" w:cs="Arial"/>
        </w:rPr>
        <w:t>&lt;0.0001.</w:t>
      </w:r>
    </w:p>
    <w:p w:rsidR="00E85E16" w:rsidRPr="00065134" w:rsidRDefault="00E85E16" w:rsidP="00E85E16">
      <w:pPr>
        <w:spacing w:after="0" w:line="480" w:lineRule="auto"/>
        <w:jc w:val="both"/>
        <w:rPr>
          <w:rFonts w:ascii="Arial" w:hAnsi="Arial" w:cs="Arial"/>
          <w:b/>
        </w:rPr>
      </w:pPr>
      <w:r w:rsidRPr="00065134">
        <w:rPr>
          <w:rFonts w:ascii="Arial" w:hAnsi="Arial" w:cs="Arial"/>
          <w:b/>
        </w:rPr>
        <w:t xml:space="preserve">Fig. </w:t>
      </w:r>
      <w:r w:rsidR="001E196A" w:rsidRPr="00065134">
        <w:rPr>
          <w:rFonts w:ascii="Arial" w:hAnsi="Arial" w:cs="Arial"/>
          <w:b/>
        </w:rPr>
        <w:t>S4</w:t>
      </w:r>
      <w:r w:rsidRPr="00065134">
        <w:rPr>
          <w:rFonts w:ascii="Arial" w:hAnsi="Arial" w:cs="Arial"/>
        </w:rPr>
        <w:t xml:space="preserve">: DEGs altered with </w:t>
      </w:r>
      <w:r w:rsidRPr="00065134">
        <w:rPr>
          <w:rFonts w:ascii="Arial" w:hAnsi="Arial" w:cs="Arial"/>
          <w:i/>
        </w:rPr>
        <w:t>SF3B1</w:t>
      </w:r>
      <w:r w:rsidRPr="00065134">
        <w:rPr>
          <w:rFonts w:ascii="Arial" w:hAnsi="Arial" w:cs="Arial"/>
        </w:rPr>
        <w:t xml:space="preserve"> knockdown that enriched in </w:t>
      </w:r>
      <w:proofErr w:type="spellStart"/>
      <w:r w:rsidRPr="00065134">
        <w:rPr>
          <w:rFonts w:ascii="Arial" w:hAnsi="Arial" w:cs="Arial"/>
        </w:rPr>
        <w:t>Ras</w:t>
      </w:r>
      <w:proofErr w:type="spellEnd"/>
      <w:r w:rsidRPr="00065134">
        <w:rPr>
          <w:rFonts w:ascii="Arial" w:hAnsi="Arial" w:cs="Arial"/>
        </w:rPr>
        <w:t xml:space="preserve"> signaling pathway. </w:t>
      </w:r>
    </w:p>
    <w:p w:rsidR="00E85E16" w:rsidRPr="00065134" w:rsidRDefault="00E85E16" w:rsidP="00981FC4">
      <w:pPr>
        <w:spacing w:after="0" w:line="480" w:lineRule="auto"/>
        <w:jc w:val="both"/>
        <w:rPr>
          <w:rFonts w:ascii="Arial" w:hAnsi="Arial" w:cs="Arial"/>
          <w:b/>
        </w:rPr>
      </w:pPr>
      <w:r w:rsidRPr="00065134">
        <w:rPr>
          <w:rFonts w:ascii="Arial" w:hAnsi="Arial" w:cs="Arial"/>
          <w:b/>
        </w:rPr>
        <w:lastRenderedPageBreak/>
        <w:t xml:space="preserve">Supplementary table 1: </w:t>
      </w:r>
      <w:r w:rsidRPr="00065134">
        <w:rPr>
          <w:rFonts w:ascii="Arial" w:hAnsi="Arial" w:cs="Arial"/>
        </w:rPr>
        <w:t xml:space="preserve">List of DEGs identified by RNA sequencing with </w:t>
      </w:r>
      <w:r w:rsidRPr="00065134">
        <w:rPr>
          <w:rFonts w:ascii="Arial" w:hAnsi="Arial" w:cs="Arial"/>
          <w:i/>
        </w:rPr>
        <w:t>SF3B1</w:t>
      </w:r>
      <w:r w:rsidRPr="00065134">
        <w:rPr>
          <w:rFonts w:ascii="Arial" w:hAnsi="Arial" w:cs="Arial"/>
        </w:rPr>
        <w:t xml:space="preserve"> knockdown in Ishikawa cells.</w:t>
      </w:r>
    </w:p>
    <w:p w:rsidR="00E85E16" w:rsidRPr="00065134" w:rsidRDefault="00E85E16" w:rsidP="00981FC4">
      <w:pPr>
        <w:spacing w:after="0" w:line="480" w:lineRule="auto"/>
        <w:jc w:val="both"/>
        <w:rPr>
          <w:rFonts w:ascii="Arial" w:hAnsi="Arial" w:cs="Arial"/>
        </w:rPr>
      </w:pPr>
      <w:r w:rsidRPr="00065134">
        <w:rPr>
          <w:rFonts w:ascii="Arial" w:hAnsi="Arial" w:cs="Arial"/>
          <w:b/>
        </w:rPr>
        <w:t xml:space="preserve">Supplementary table 2: </w:t>
      </w:r>
      <w:r w:rsidRPr="00065134">
        <w:rPr>
          <w:rFonts w:ascii="Arial" w:hAnsi="Arial" w:cs="Arial"/>
        </w:rPr>
        <w:t xml:space="preserve">Gene Ontology analysis of DEGs altered with </w:t>
      </w:r>
      <w:r w:rsidRPr="00065134">
        <w:rPr>
          <w:rFonts w:ascii="Arial" w:hAnsi="Arial" w:cs="Arial"/>
          <w:i/>
        </w:rPr>
        <w:t>SF3B1</w:t>
      </w:r>
      <w:r w:rsidRPr="00065134">
        <w:rPr>
          <w:rFonts w:ascii="Arial" w:hAnsi="Arial" w:cs="Arial"/>
        </w:rPr>
        <w:t xml:space="preserve"> knockdown in Ishikawa cells.</w:t>
      </w:r>
    </w:p>
    <w:p w:rsidR="005A2D78" w:rsidRPr="00065134" w:rsidRDefault="005A2D78" w:rsidP="00981FC4">
      <w:pPr>
        <w:spacing w:after="0" w:line="480" w:lineRule="auto"/>
        <w:jc w:val="both"/>
        <w:rPr>
          <w:rFonts w:ascii="Arial" w:hAnsi="Arial" w:cs="Arial"/>
        </w:rPr>
      </w:pPr>
      <w:r w:rsidRPr="00065134">
        <w:rPr>
          <w:rFonts w:ascii="Arial" w:hAnsi="Arial" w:cs="Arial"/>
          <w:b/>
        </w:rPr>
        <w:t xml:space="preserve">Supplementary table 3: </w:t>
      </w:r>
      <w:r w:rsidR="0082639B" w:rsidRPr="00065134">
        <w:rPr>
          <w:rFonts w:ascii="Arial" w:hAnsi="Arial" w:cs="Arial"/>
        </w:rPr>
        <w:t xml:space="preserve">List of genes showing differential exon usage between </w:t>
      </w:r>
      <w:r w:rsidR="0082639B" w:rsidRPr="00065134">
        <w:rPr>
          <w:rFonts w:ascii="Arial" w:hAnsi="Arial" w:cs="Arial"/>
          <w:i/>
        </w:rPr>
        <w:t>SF3B1</w:t>
      </w:r>
      <w:r w:rsidR="0082639B" w:rsidRPr="00065134">
        <w:rPr>
          <w:rFonts w:ascii="Arial" w:hAnsi="Arial" w:cs="Arial"/>
        </w:rPr>
        <w:t xml:space="preserve"> depleted Ishikawa and control cells, obtained from RNA sequencing data analysis using </w:t>
      </w:r>
      <w:proofErr w:type="spellStart"/>
      <w:r w:rsidR="0082639B" w:rsidRPr="00065134">
        <w:rPr>
          <w:rFonts w:ascii="Arial" w:hAnsi="Arial" w:cs="Arial"/>
        </w:rPr>
        <w:t>DEXSeq</w:t>
      </w:r>
      <w:proofErr w:type="spellEnd"/>
      <w:r w:rsidR="0082639B" w:rsidRPr="00065134">
        <w:rPr>
          <w:rFonts w:ascii="Arial" w:hAnsi="Arial" w:cs="Arial"/>
        </w:rPr>
        <w:t>.</w:t>
      </w:r>
    </w:p>
    <w:p w:rsidR="00AC4312" w:rsidRPr="00065134" w:rsidRDefault="00AC4312" w:rsidP="00981FC4">
      <w:pPr>
        <w:spacing w:after="0" w:line="480" w:lineRule="auto"/>
        <w:jc w:val="both"/>
        <w:rPr>
          <w:rFonts w:ascii="Arial" w:hAnsi="Arial" w:cs="Arial"/>
        </w:rPr>
      </w:pPr>
      <w:r w:rsidRPr="00065134">
        <w:rPr>
          <w:rFonts w:ascii="Arial" w:hAnsi="Arial" w:cs="Arial"/>
          <w:b/>
        </w:rPr>
        <w:t xml:space="preserve">Supplementary table 4: </w:t>
      </w:r>
      <w:r w:rsidRPr="00065134">
        <w:rPr>
          <w:rFonts w:ascii="Arial" w:hAnsi="Arial" w:cs="Arial"/>
        </w:rPr>
        <w:t>A Gene Feature File (GFF) containing exon annotations for all exons summarized.</w:t>
      </w:r>
    </w:p>
    <w:p w:rsidR="00E85E16" w:rsidRPr="00065134" w:rsidRDefault="008406B8" w:rsidP="00981FC4">
      <w:pPr>
        <w:spacing w:after="0" w:line="480" w:lineRule="auto"/>
        <w:jc w:val="both"/>
        <w:rPr>
          <w:rFonts w:ascii="Arial" w:hAnsi="Arial" w:cs="Arial"/>
        </w:rPr>
      </w:pPr>
      <w:r w:rsidRPr="00065134">
        <w:rPr>
          <w:rFonts w:ascii="Arial" w:hAnsi="Arial" w:cs="Arial"/>
          <w:b/>
        </w:rPr>
        <w:t>Supplementary table 5</w:t>
      </w:r>
      <w:r w:rsidR="00E85E16" w:rsidRPr="00065134">
        <w:rPr>
          <w:rFonts w:ascii="Arial" w:hAnsi="Arial" w:cs="Arial"/>
          <w:b/>
        </w:rPr>
        <w:t xml:space="preserve">: </w:t>
      </w:r>
      <w:r w:rsidR="00E85E16" w:rsidRPr="00065134">
        <w:rPr>
          <w:rFonts w:ascii="Arial" w:hAnsi="Arial" w:cs="Arial"/>
        </w:rPr>
        <w:t xml:space="preserve">List of primers and </w:t>
      </w:r>
      <w:proofErr w:type="spellStart"/>
      <w:r w:rsidR="00E85E16" w:rsidRPr="00065134">
        <w:rPr>
          <w:rFonts w:ascii="Arial" w:hAnsi="Arial" w:cs="Arial"/>
        </w:rPr>
        <w:t>TaqMan</w:t>
      </w:r>
      <w:proofErr w:type="spellEnd"/>
      <w:r w:rsidR="00E85E16" w:rsidRPr="00065134">
        <w:rPr>
          <w:rFonts w:ascii="Arial" w:hAnsi="Arial" w:cs="Arial"/>
        </w:rPr>
        <w:t xml:space="preserve"> probes used.</w:t>
      </w:r>
    </w:p>
    <w:p w:rsidR="00E85E16" w:rsidRPr="00065134" w:rsidRDefault="005A2D78" w:rsidP="00873CC7">
      <w:pPr>
        <w:spacing w:line="480" w:lineRule="auto"/>
        <w:jc w:val="both"/>
        <w:rPr>
          <w:rFonts w:ascii="Arial" w:hAnsi="Arial" w:cs="Arial"/>
        </w:rPr>
      </w:pPr>
      <w:r w:rsidRPr="00065134">
        <w:rPr>
          <w:rFonts w:ascii="Arial" w:hAnsi="Arial" w:cs="Arial"/>
          <w:b/>
        </w:rPr>
        <w:t>Supplementary ta</w:t>
      </w:r>
      <w:r w:rsidR="008406B8" w:rsidRPr="00065134">
        <w:rPr>
          <w:rFonts w:ascii="Arial" w:hAnsi="Arial" w:cs="Arial"/>
          <w:b/>
        </w:rPr>
        <w:t>ble 6</w:t>
      </w:r>
      <w:r w:rsidR="00E85E16" w:rsidRPr="00065134">
        <w:rPr>
          <w:rFonts w:ascii="Arial" w:hAnsi="Arial" w:cs="Arial"/>
          <w:b/>
        </w:rPr>
        <w:t xml:space="preserve">: </w:t>
      </w:r>
      <w:r w:rsidR="00E85E16" w:rsidRPr="00065134">
        <w:rPr>
          <w:rFonts w:ascii="Arial" w:hAnsi="Arial" w:cs="Arial"/>
        </w:rPr>
        <w:t>List of antibodies used.</w:t>
      </w:r>
    </w:p>
    <w:p w:rsidR="00531FC9" w:rsidRPr="00065134" w:rsidRDefault="00531FC9" w:rsidP="00531FC9">
      <w:pPr>
        <w:spacing w:before="240" w:line="480" w:lineRule="auto"/>
        <w:jc w:val="both"/>
        <w:rPr>
          <w:rFonts w:ascii="Arial" w:hAnsi="Arial" w:cs="Arial"/>
          <w:b/>
          <w:color w:val="000000"/>
        </w:rPr>
      </w:pPr>
      <w:r w:rsidRPr="00065134">
        <w:rPr>
          <w:rFonts w:ascii="Arial" w:hAnsi="Arial" w:cs="Arial"/>
          <w:b/>
          <w:color w:val="000000"/>
        </w:rPr>
        <w:t>Reference</w:t>
      </w:r>
      <w:r w:rsidR="004D1768" w:rsidRPr="00065134">
        <w:rPr>
          <w:rFonts w:ascii="Arial" w:hAnsi="Arial" w:cs="Arial"/>
          <w:b/>
          <w:color w:val="000000"/>
        </w:rPr>
        <w:t>s</w:t>
      </w:r>
    </w:p>
    <w:p w:rsidR="00466843" w:rsidRPr="00065134" w:rsidRDefault="00531FC9" w:rsidP="00466843">
      <w:pPr>
        <w:pStyle w:val="EndNoteBibliography"/>
        <w:spacing w:after="0"/>
        <w:ind w:left="720" w:hanging="720"/>
      </w:pPr>
      <w:r w:rsidRPr="00065134">
        <w:rPr>
          <w:rFonts w:ascii="Arial" w:hAnsi="Arial" w:cs="Arial"/>
          <w:b/>
        </w:rPr>
        <w:fldChar w:fldCharType="begin"/>
      </w:r>
      <w:r w:rsidRPr="00065134">
        <w:rPr>
          <w:rFonts w:ascii="Arial" w:hAnsi="Arial" w:cs="Arial"/>
          <w:b/>
        </w:rPr>
        <w:instrText xml:space="preserve"> ADDIN EN.REFLIST </w:instrText>
      </w:r>
      <w:r w:rsidRPr="00065134">
        <w:rPr>
          <w:rFonts w:ascii="Arial" w:hAnsi="Arial" w:cs="Arial"/>
          <w:b/>
        </w:rPr>
        <w:fldChar w:fldCharType="separate"/>
      </w:r>
      <w:r w:rsidR="00466843" w:rsidRPr="00065134">
        <w:t>1</w:t>
      </w:r>
      <w:r w:rsidR="00466843" w:rsidRPr="00065134">
        <w:tab/>
        <w:t>Kommagani, R.</w:t>
      </w:r>
      <w:r w:rsidR="00466843" w:rsidRPr="00065134">
        <w:rPr>
          <w:i/>
        </w:rPr>
        <w:t xml:space="preserve"> et al.</w:t>
      </w:r>
      <w:r w:rsidR="00466843" w:rsidRPr="00065134">
        <w:t xml:space="preserve"> The Promyelocytic Leukemia Zinc Finger Transcription Factor Is Critical for Human Endometrial Stromal Cell Decidualization. </w:t>
      </w:r>
      <w:r w:rsidR="00466843" w:rsidRPr="00065134">
        <w:rPr>
          <w:i/>
        </w:rPr>
        <w:t>PLoS Genet</w:t>
      </w:r>
      <w:r w:rsidR="00466843" w:rsidRPr="00065134">
        <w:t xml:space="preserve"> </w:t>
      </w:r>
      <w:r w:rsidR="00466843" w:rsidRPr="00065134">
        <w:rPr>
          <w:b/>
        </w:rPr>
        <w:t>12</w:t>
      </w:r>
      <w:r w:rsidR="00466843" w:rsidRPr="00065134">
        <w:t>, e1005937, doi:10.1371/journal.pgen.1005937 (2016).</w:t>
      </w:r>
    </w:p>
    <w:p w:rsidR="00466843" w:rsidRPr="00065134" w:rsidRDefault="00466843" w:rsidP="00466843">
      <w:pPr>
        <w:pStyle w:val="EndNoteBibliography"/>
        <w:spacing w:after="0"/>
        <w:ind w:left="720" w:hanging="720"/>
      </w:pPr>
      <w:r w:rsidRPr="00065134">
        <w:t>2</w:t>
      </w:r>
      <w:r w:rsidRPr="00065134">
        <w:tab/>
        <w:t>Pearce, L. R.</w:t>
      </w:r>
      <w:r w:rsidRPr="00065134">
        <w:rPr>
          <w:i/>
        </w:rPr>
        <w:t xml:space="preserve"> et al.</w:t>
      </w:r>
      <w:r w:rsidRPr="00065134">
        <w:t xml:space="preserve"> KSR2 mutations are associated with obesity, insulin resistance, and impaired cellular fuel oxidation. </w:t>
      </w:r>
      <w:r w:rsidRPr="00065134">
        <w:rPr>
          <w:i/>
        </w:rPr>
        <w:t>Cell</w:t>
      </w:r>
      <w:r w:rsidRPr="00065134">
        <w:t xml:space="preserve"> </w:t>
      </w:r>
      <w:r w:rsidRPr="00065134">
        <w:rPr>
          <w:b/>
        </w:rPr>
        <w:t>155</w:t>
      </w:r>
      <w:r w:rsidRPr="00065134">
        <w:t>, 765-777, doi:10.1016/j.cell.2013.09.058 (2013).</w:t>
      </w:r>
    </w:p>
    <w:p w:rsidR="00466843" w:rsidRPr="00065134" w:rsidRDefault="00466843" w:rsidP="00466843">
      <w:pPr>
        <w:pStyle w:val="EndNoteBibliography"/>
        <w:spacing w:after="0"/>
        <w:ind w:left="720" w:hanging="720"/>
      </w:pPr>
      <w:r w:rsidRPr="00065134">
        <w:t>3</w:t>
      </w:r>
      <w:r w:rsidRPr="00065134">
        <w:tab/>
        <w:t>Huber, W.</w:t>
      </w:r>
      <w:r w:rsidRPr="00065134">
        <w:rPr>
          <w:i/>
        </w:rPr>
        <w:t xml:space="preserve"> et al.</w:t>
      </w:r>
      <w:r w:rsidRPr="00065134">
        <w:t xml:space="preserve"> Orchestrating high-throughput genomic analysis with Bioconductor. </w:t>
      </w:r>
      <w:r w:rsidRPr="00065134">
        <w:rPr>
          <w:i/>
        </w:rPr>
        <w:t>Nat Methods</w:t>
      </w:r>
      <w:r w:rsidRPr="00065134">
        <w:t xml:space="preserve"> </w:t>
      </w:r>
      <w:r w:rsidRPr="00065134">
        <w:rPr>
          <w:b/>
        </w:rPr>
        <w:t>12</w:t>
      </w:r>
      <w:r w:rsidRPr="00065134">
        <w:t>, 115-121, doi:10.1038/nmeth.3252 (2015).</w:t>
      </w:r>
    </w:p>
    <w:p w:rsidR="00466843" w:rsidRPr="00065134" w:rsidRDefault="00466843" w:rsidP="00466843">
      <w:pPr>
        <w:pStyle w:val="EndNoteBibliography"/>
        <w:spacing w:after="0"/>
        <w:ind w:left="720" w:hanging="720"/>
      </w:pPr>
      <w:r w:rsidRPr="00065134">
        <w:t>4</w:t>
      </w:r>
      <w:r w:rsidRPr="00065134">
        <w:tab/>
        <w:t xml:space="preserve">Anders, S., Reyes, A. &amp; Huber, W. Detecting differential usage of exons from RNA-seq data. </w:t>
      </w:r>
      <w:r w:rsidRPr="00065134">
        <w:rPr>
          <w:i/>
        </w:rPr>
        <w:t>Genome Res</w:t>
      </w:r>
      <w:r w:rsidRPr="00065134">
        <w:t xml:space="preserve"> </w:t>
      </w:r>
      <w:r w:rsidRPr="00065134">
        <w:rPr>
          <w:b/>
        </w:rPr>
        <w:t>22</w:t>
      </w:r>
      <w:r w:rsidRPr="00065134">
        <w:t>, 2008-2017, doi:10.1101/gr.133744.111 (2012).</w:t>
      </w:r>
    </w:p>
    <w:p w:rsidR="00466843" w:rsidRPr="00065134" w:rsidRDefault="00466843" w:rsidP="00466843">
      <w:pPr>
        <w:pStyle w:val="EndNoteBibliography"/>
        <w:spacing w:after="0"/>
        <w:ind w:left="720" w:hanging="720"/>
      </w:pPr>
      <w:r w:rsidRPr="00065134">
        <w:t>5</w:t>
      </w:r>
      <w:r w:rsidRPr="00065134">
        <w:tab/>
        <w:t>Cunningham, F.</w:t>
      </w:r>
      <w:r w:rsidRPr="00065134">
        <w:rPr>
          <w:i/>
        </w:rPr>
        <w:t xml:space="preserve"> et al.</w:t>
      </w:r>
      <w:r w:rsidRPr="00065134">
        <w:t xml:space="preserve"> Ensembl 2019. </w:t>
      </w:r>
      <w:r w:rsidRPr="00065134">
        <w:rPr>
          <w:i/>
        </w:rPr>
        <w:t>Nucleic Acids Res</w:t>
      </w:r>
      <w:r w:rsidRPr="00065134">
        <w:t xml:space="preserve"> </w:t>
      </w:r>
      <w:r w:rsidRPr="00065134">
        <w:rPr>
          <w:b/>
        </w:rPr>
        <w:t>47</w:t>
      </w:r>
      <w:r w:rsidRPr="00065134">
        <w:t>, D745-D751, doi:10.1093/nar/gky1113 (2019).</w:t>
      </w:r>
    </w:p>
    <w:p w:rsidR="00466843" w:rsidRPr="00065134" w:rsidRDefault="00466843" w:rsidP="00466843">
      <w:pPr>
        <w:pStyle w:val="EndNoteBibliography"/>
        <w:ind w:left="720" w:hanging="720"/>
      </w:pPr>
      <w:r w:rsidRPr="00065134">
        <w:t>6</w:t>
      </w:r>
      <w:r w:rsidRPr="00065134">
        <w:tab/>
        <w:t xml:space="preserve">Anders, S., Pyl, P. T. &amp; Huber, W. HTSeq--a Python framework to work with high-throughput sequencing data. </w:t>
      </w:r>
      <w:r w:rsidRPr="00065134">
        <w:rPr>
          <w:i/>
        </w:rPr>
        <w:t>Bioinformatics</w:t>
      </w:r>
      <w:r w:rsidRPr="00065134">
        <w:t xml:space="preserve"> </w:t>
      </w:r>
      <w:r w:rsidRPr="00065134">
        <w:rPr>
          <w:b/>
        </w:rPr>
        <w:t>31</w:t>
      </w:r>
      <w:r w:rsidRPr="00065134">
        <w:t>, 166-169, doi:10.1093/bioinformatics/btu638 (2015).</w:t>
      </w:r>
    </w:p>
    <w:p w:rsidR="006F7B27" w:rsidRPr="006F7B27" w:rsidRDefault="00531FC9">
      <w:pPr>
        <w:rPr>
          <w:rFonts w:ascii="Arial" w:hAnsi="Arial" w:cs="Arial"/>
          <w:b/>
        </w:rPr>
      </w:pPr>
      <w:r w:rsidRPr="00065134">
        <w:rPr>
          <w:rFonts w:ascii="Arial" w:hAnsi="Arial" w:cs="Arial"/>
          <w:b/>
        </w:rPr>
        <w:fldChar w:fldCharType="end"/>
      </w:r>
    </w:p>
    <w:sectPr w:rsidR="006F7B27" w:rsidRPr="006F7B27" w:rsidSect="00C201AF">
      <w:footerReference w:type="default" r:id="rId9"/>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4BE" w:rsidRDefault="00C574BE" w:rsidP="00C201AF">
      <w:pPr>
        <w:spacing w:after="0" w:line="240" w:lineRule="auto"/>
      </w:pPr>
      <w:r>
        <w:separator/>
      </w:r>
    </w:p>
  </w:endnote>
  <w:endnote w:type="continuationSeparator" w:id="0">
    <w:p w:rsidR="00C574BE" w:rsidRDefault="00C574BE" w:rsidP="00C20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4507729"/>
      <w:docPartObj>
        <w:docPartGallery w:val="Page Numbers (Bottom of Page)"/>
        <w:docPartUnique/>
      </w:docPartObj>
    </w:sdtPr>
    <w:sdtEndPr>
      <w:rPr>
        <w:noProof/>
      </w:rPr>
    </w:sdtEndPr>
    <w:sdtContent>
      <w:p w:rsidR="00C201AF" w:rsidRDefault="00C201AF">
        <w:pPr>
          <w:pStyle w:val="Footer"/>
          <w:jc w:val="center"/>
        </w:pPr>
        <w:r>
          <w:fldChar w:fldCharType="begin"/>
        </w:r>
        <w:r>
          <w:instrText xml:space="preserve"> PAGE   \* MERGEFORMAT </w:instrText>
        </w:r>
        <w:r>
          <w:fldChar w:fldCharType="separate"/>
        </w:r>
        <w:r w:rsidR="00082918">
          <w:rPr>
            <w:noProof/>
          </w:rPr>
          <w:t>11</w:t>
        </w:r>
        <w:r>
          <w:rPr>
            <w:noProof/>
          </w:rPr>
          <w:fldChar w:fldCharType="end"/>
        </w:r>
      </w:p>
    </w:sdtContent>
  </w:sdt>
  <w:p w:rsidR="00C201AF" w:rsidRDefault="00C201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4BE" w:rsidRDefault="00C574BE" w:rsidP="00C201AF">
      <w:pPr>
        <w:spacing w:after="0" w:line="240" w:lineRule="auto"/>
      </w:pPr>
      <w:r>
        <w:separator/>
      </w:r>
    </w:p>
  </w:footnote>
  <w:footnote w:type="continuationSeparator" w:id="0">
    <w:p w:rsidR="00C574BE" w:rsidRDefault="00C574BE" w:rsidP="00C201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K1NLe0MDY1sjS2NLdQ0lEKTi0uzszPAykwsqwFAJPmq7Qt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z5s9prsdffswpev5zp5desxwr52vx5fvw5s&quot;&gt;My EndNote Library&lt;record-ids&gt;&lt;item&gt;110&lt;/item&gt;&lt;item&gt;111&lt;/item&gt;&lt;item&gt;112&lt;/item&gt;&lt;item&gt;113&lt;/item&gt;&lt;/record-ids&gt;&lt;/item&gt;&lt;/Libraries&gt;"/>
  </w:docVars>
  <w:rsids>
    <w:rsidRoot w:val="006F7B27"/>
    <w:rsid w:val="00007CF2"/>
    <w:rsid w:val="0005327B"/>
    <w:rsid w:val="000632D2"/>
    <w:rsid w:val="00065134"/>
    <w:rsid w:val="00082918"/>
    <w:rsid w:val="00090740"/>
    <w:rsid w:val="000F2EF7"/>
    <w:rsid w:val="001C4120"/>
    <w:rsid w:val="001C7CC8"/>
    <w:rsid w:val="001D5EBE"/>
    <w:rsid w:val="001D79FA"/>
    <w:rsid w:val="001E196A"/>
    <w:rsid w:val="001F050C"/>
    <w:rsid w:val="002A7862"/>
    <w:rsid w:val="00300679"/>
    <w:rsid w:val="0030581C"/>
    <w:rsid w:val="003072EE"/>
    <w:rsid w:val="003763E6"/>
    <w:rsid w:val="00380A5F"/>
    <w:rsid w:val="003C1FBD"/>
    <w:rsid w:val="004516CC"/>
    <w:rsid w:val="00466843"/>
    <w:rsid w:val="004925EE"/>
    <w:rsid w:val="004D1768"/>
    <w:rsid w:val="00515344"/>
    <w:rsid w:val="00522C87"/>
    <w:rsid w:val="00531FC9"/>
    <w:rsid w:val="00541519"/>
    <w:rsid w:val="00591403"/>
    <w:rsid w:val="005A2D78"/>
    <w:rsid w:val="005F3884"/>
    <w:rsid w:val="00641E28"/>
    <w:rsid w:val="00672B38"/>
    <w:rsid w:val="006C357D"/>
    <w:rsid w:val="006C6986"/>
    <w:rsid w:val="006D287E"/>
    <w:rsid w:val="006F7B27"/>
    <w:rsid w:val="00737A2A"/>
    <w:rsid w:val="007E69FA"/>
    <w:rsid w:val="007E6FC1"/>
    <w:rsid w:val="0082639B"/>
    <w:rsid w:val="008406B8"/>
    <w:rsid w:val="00844C35"/>
    <w:rsid w:val="0085175E"/>
    <w:rsid w:val="0085789E"/>
    <w:rsid w:val="00873CC7"/>
    <w:rsid w:val="00883A09"/>
    <w:rsid w:val="00942E7D"/>
    <w:rsid w:val="00981FC4"/>
    <w:rsid w:val="00987DAF"/>
    <w:rsid w:val="009C67E0"/>
    <w:rsid w:val="009F4B93"/>
    <w:rsid w:val="00A15B49"/>
    <w:rsid w:val="00A3231B"/>
    <w:rsid w:val="00A7075B"/>
    <w:rsid w:val="00AC4312"/>
    <w:rsid w:val="00BB33D2"/>
    <w:rsid w:val="00C201AF"/>
    <w:rsid w:val="00C574BE"/>
    <w:rsid w:val="00CD44C7"/>
    <w:rsid w:val="00CE22C7"/>
    <w:rsid w:val="00CF3358"/>
    <w:rsid w:val="00D113B2"/>
    <w:rsid w:val="00D94164"/>
    <w:rsid w:val="00DF7FBC"/>
    <w:rsid w:val="00E6119E"/>
    <w:rsid w:val="00E85E16"/>
    <w:rsid w:val="00E8624E"/>
    <w:rsid w:val="00EC0D6B"/>
    <w:rsid w:val="00F47F06"/>
    <w:rsid w:val="00FE7FBD"/>
    <w:rsid w:val="00FF23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50F14E-455C-4728-8708-B54F039B0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531FC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31FC9"/>
    <w:rPr>
      <w:rFonts w:ascii="Calibri" w:hAnsi="Calibri" w:cs="Calibri"/>
      <w:noProof/>
    </w:rPr>
  </w:style>
  <w:style w:type="paragraph" w:customStyle="1" w:styleId="EndNoteBibliography">
    <w:name w:val="EndNote Bibliography"/>
    <w:basedOn w:val="Normal"/>
    <w:link w:val="EndNoteBibliographyChar"/>
    <w:rsid w:val="00531FC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31FC9"/>
    <w:rPr>
      <w:rFonts w:ascii="Calibri" w:hAnsi="Calibri" w:cs="Calibri"/>
      <w:noProof/>
    </w:rPr>
  </w:style>
  <w:style w:type="character" w:styleId="Hyperlink">
    <w:name w:val="Hyperlink"/>
    <w:uiPriority w:val="99"/>
    <w:unhideWhenUsed/>
    <w:rsid w:val="000632D2"/>
    <w:rPr>
      <w:rFonts w:cs="Times New Roman"/>
      <w:color w:val="0000FF"/>
      <w:u w:val="single"/>
    </w:rPr>
  </w:style>
  <w:style w:type="paragraph" w:styleId="Header">
    <w:name w:val="header"/>
    <w:basedOn w:val="Normal"/>
    <w:link w:val="HeaderChar"/>
    <w:uiPriority w:val="99"/>
    <w:unhideWhenUsed/>
    <w:rsid w:val="00C201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1AF"/>
  </w:style>
  <w:style w:type="paragraph" w:styleId="Footer">
    <w:name w:val="footer"/>
    <w:basedOn w:val="Normal"/>
    <w:link w:val="FooterChar"/>
    <w:uiPriority w:val="99"/>
    <w:unhideWhenUsed/>
    <w:rsid w:val="00C201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1AF"/>
  </w:style>
  <w:style w:type="character" w:styleId="LineNumber">
    <w:name w:val="line number"/>
    <w:basedOn w:val="DefaultParagraphFont"/>
    <w:uiPriority w:val="99"/>
    <w:semiHidden/>
    <w:unhideWhenUsed/>
    <w:rsid w:val="00C201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763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ithub.com/griffithlab/sf3b1_ishikawa" TargetMode="External"/><Relationship Id="rId3" Type="http://schemas.openxmlformats.org/officeDocument/2006/relationships/settings" Target="settings.xml"/><Relationship Id="rId7" Type="http://schemas.openxmlformats.org/officeDocument/2006/relationships/hyperlink" Target="mailto:kommagani@wustl.ed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4EA57-1CA7-4CD3-B6E4-1A686A730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3263</Words>
  <Characters>18602</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Washington University</Company>
  <LinksUpToDate>false</LinksUpToDate>
  <CharactersWithSpaces>21822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Popli, Pooja</dc:creator>
  <cp:keywords/>
  <dc:description/>
  <cp:lastModifiedBy>Popli, Pooja</cp:lastModifiedBy>
  <cp:revision>7</cp:revision>
  <dcterms:created xsi:type="dcterms:W3CDTF">2020-08-24T19:05:00Z</dcterms:created>
  <dcterms:modified xsi:type="dcterms:W3CDTF">2020-09-23T14:27:00Z</dcterms:modified>
</cp:coreProperties>
</file>