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582C6" w14:textId="004FFFDA" w:rsidR="004E1A98" w:rsidRPr="00305932" w:rsidRDefault="00305932">
      <w:pPr>
        <w:rPr>
          <w:rFonts w:ascii="Arial" w:hAnsi="Arial" w:cs="Arial"/>
          <w:b/>
          <w:sz w:val="30"/>
          <w:szCs w:val="30"/>
        </w:rPr>
      </w:pPr>
      <w:r w:rsidRPr="00305932">
        <w:rPr>
          <w:rFonts w:ascii="Arial" w:hAnsi="Arial" w:cs="Arial"/>
          <w:b/>
          <w:sz w:val="30"/>
          <w:szCs w:val="30"/>
        </w:rPr>
        <w:t>Supplementary Information: legends of supplementary figures (Fig</w:t>
      </w:r>
      <w:r w:rsidR="003805AC">
        <w:rPr>
          <w:rFonts w:ascii="Arial" w:hAnsi="Arial" w:cs="Arial"/>
          <w:b/>
          <w:sz w:val="30"/>
          <w:szCs w:val="30"/>
        </w:rPr>
        <w:t xml:space="preserve"> s</w:t>
      </w:r>
      <w:r>
        <w:rPr>
          <w:rFonts w:ascii="Arial" w:hAnsi="Arial" w:cs="Arial"/>
          <w:b/>
          <w:sz w:val="30"/>
          <w:szCs w:val="30"/>
        </w:rPr>
        <w:t>1–3</w:t>
      </w:r>
      <w:r w:rsidRPr="00305932">
        <w:rPr>
          <w:rFonts w:ascii="Arial" w:hAnsi="Arial" w:cs="Arial"/>
          <w:b/>
          <w:sz w:val="30"/>
          <w:szCs w:val="30"/>
        </w:rPr>
        <w:t>).</w:t>
      </w:r>
    </w:p>
    <w:p w14:paraId="2706D427" w14:textId="15C483BD" w:rsidR="00305932" w:rsidRPr="00305932" w:rsidRDefault="00305932">
      <w:pPr>
        <w:rPr>
          <w:rFonts w:ascii="Arial" w:eastAsia="等线" w:hAnsi="Arial" w:cs="Arial"/>
          <w:kern w:val="0"/>
        </w:rPr>
      </w:pPr>
      <w:r w:rsidRPr="00305932">
        <w:rPr>
          <w:rFonts w:ascii="Arial" w:hAnsi="Arial" w:cs="Arial"/>
          <w:b/>
        </w:rPr>
        <w:t xml:space="preserve">Supplementary Fig </w:t>
      </w:r>
      <w:r w:rsidR="003805AC">
        <w:rPr>
          <w:rFonts w:ascii="Arial" w:hAnsi="Arial" w:cs="Arial"/>
          <w:b/>
        </w:rPr>
        <w:t>s</w:t>
      </w:r>
      <w:r w:rsidRPr="00305932">
        <w:rPr>
          <w:rFonts w:ascii="Arial" w:hAnsi="Arial" w:cs="Arial"/>
          <w:b/>
        </w:rPr>
        <w:t xml:space="preserve">1: (a) </w:t>
      </w:r>
      <w:r w:rsidRPr="00305932">
        <w:rPr>
          <w:rFonts w:ascii="Arial" w:eastAsia="等线" w:hAnsi="Arial" w:cs="Arial"/>
          <w:kern w:val="0"/>
        </w:rPr>
        <w:t>Cell growth viability was measured in VENTXP1-OE (overexpression plasmid)-transfected CAL27 cells by CCK-8 assays.</w:t>
      </w:r>
      <w:r w:rsidRPr="00305932">
        <w:rPr>
          <w:rFonts w:ascii="Arial" w:hAnsi="Arial" w:cs="Arial"/>
          <w:b/>
        </w:rPr>
        <w:t xml:space="preserve"> (b) </w:t>
      </w:r>
      <w:r w:rsidRPr="00305932">
        <w:rPr>
          <w:rFonts w:ascii="Arial" w:eastAsia="等线" w:hAnsi="Arial" w:cs="Arial"/>
          <w:kern w:val="0"/>
        </w:rPr>
        <w:t>Representative results of colony formation assays after HN4 and CAL27 cells were transfected with VENTXP1-NC or -OE.</w:t>
      </w:r>
      <w:r w:rsidR="00AE0075" w:rsidRPr="00AE0075">
        <w:t xml:space="preserve"> </w:t>
      </w:r>
      <w:r w:rsidR="00AE0075" w:rsidRPr="00AE0075">
        <w:rPr>
          <w:rFonts w:ascii="Arial" w:eastAsia="等线" w:hAnsi="Arial" w:cs="Arial"/>
          <w:kern w:val="0"/>
        </w:rPr>
        <w:t xml:space="preserve">(bar = 100 </w:t>
      </w:r>
      <w:proofErr w:type="spellStart"/>
      <w:r w:rsidR="00AE0075" w:rsidRPr="00AE0075">
        <w:rPr>
          <w:rFonts w:ascii="Arial" w:eastAsia="等线" w:hAnsi="Arial" w:cs="Arial"/>
          <w:kern w:val="0"/>
        </w:rPr>
        <w:t>μm</w:t>
      </w:r>
      <w:proofErr w:type="spellEnd"/>
      <w:r w:rsidR="00AE0075" w:rsidRPr="00AE0075">
        <w:rPr>
          <w:rFonts w:ascii="Arial" w:eastAsia="等线" w:hAnsi="Arial" w:cs="Arial"/>
          <w:kern w:val="0"/>
        </w:rPr>
        <w:t>)</w:t>
      </w:r>
      <w:r w:rsidR="00AE0075">
        <w:rPr>
          <w:rFonts w:ascii="Arial" w:eastAsia="等线" w:hAnsi="Arial" w:cs="Arial"/>
          <w:kern w:val="0"/>
        </w:rPr>
        <w:t>.</w:t>
      </w:r>
      <w:r w:rsidRPr="00305932">
        <w:rPr>
          <w:rFonts w:ascii="Arial" w:hAnsi="Arial" w:cs="Arial"/>
          <w:b/>
        </w:rPr>
        <w:t xml:space="preserve"> (c) </w:t>
      </w:r>
      <w:r w:rsidRPr="00305932">
        <w:rPr>
          <w:rFonts w:ascii="Arial" w:eastAsia="等线" w:hAnsi="Arial" w:cs="Arial"/>
          <w:kern w:val="0"/>
        </w:rPr>
        <w:t xml:space="preserve">Representative results of colony formation assays after </w:t>
      </w:r>
      <w:r w:rsidRPr="00305932">
        <w:rPr>
          <w:rFonts w:ascii="Arial" w:hAnsi="Arial" w:cs="Arial"/>
          <w:bCs/>
        </w:rPr>
        <w:t>normal oral primary keratinocytes</w:t>
      </w:r>
      <w:r w:rsidRPr="00305932">
        <w:rPr>
          <w:rFonts w:ascii="Arial" w:eastAsia="等线" w:hAnsi="Arial" w:cs="Arial"/>
          <w:kern w:val="0"/>
        </w:rPr>
        <w:t xml:space="preserve"> were transfected with si-VENTXP1 NC or si-VENTXP1.</w:t>
      </w:r>
      <w:r w:rsidR="00AE0075" w:rsidRPr="00AE0075">
        <w:t xml:space="preserve"> </w:t>
      </w:r>
      <w:r w:rsidR="00AE0075" w:rsidRPr="00AE0075">
        <w:rPr>
          <w:rFonts w:ascii="Arial" w:eastAsia="等线" w:hAnsi="Arial" w:cs="Arial"/>
          <w:kern w:val="0"/>
        </w:rPr>
        <w:t xml:space="preserve">(bar = 100 </w:t>
      </w:r>
      <w:proofErr w:type="spellStart"/>
      <w:r w:rsidR="00AE0075" w:rsidRPr="00AE0075">
        <w:rPr>
          <w:rFonts w:ascii="Arial" w:eastAsia="等线" w:hAnsi="Arial" w:cs="Arial"/>
          <w:kern w:val="0"/>
        </w:rPr>
        <w:t>μm</w:t>
      </w:r>
      <w:proofErr w:type="spellEnd"/>
      <w:r w:rsidR="00AE0075" w:rsidRPr="00AE0075">
        <w:rPr>
          <w:rFonts w:ascii="Arial" w:eastAsia="等线" w:hAnsi="Arial" w:cs="Arial"/>
          <w:kern w:val="0"/>
        </w:rPr>
        <w:t>)</w:t>
      </w:r>
      <w:r w:rsidR="00AE0075">
        <w:rPr>
          <w:rFonts w:ascii="Arial" w:eastAsia="等线" w:hAnsi="Arial" w:cs="Arial"/>
          <w:kern w:val="0"/>
        </w:rPr>
        <w:t>.</w:t>
      </w:r>
    </w:p>
    <w:p w14:paraId="4C059723" w14:textId="77777777" w:rsidR="00305932" w:rsidRPr="00305932" w:rsidRDefault="00305932">
      <w:pPr>
        <w:rPr>
          <w:rFonts w:ascii="Arial" w:eastAsia="等线" w:hAnsi="Arial" w:cs="Arial"/>
          <w:kern w:val="0"/>
        </w:rPr>
      </w:pPr>
      <w:bookmarkStart w:id="0" w:name="_GoBack"/>
      <w:bookmarkEnd w:id="0"/>
    </w:p>
    <w:p w14:paraId="0D83F1AF" w14:textId="50845C1F" w:rsidR="00305932" w:rsidRPr="00305932" w:rsidRDefault="00305932">
      <w:pPr>
        <w:rPr>
          <w:rFonts w:ascii="Arial" w:hAnsi="Arial" w:cs="Arial"/>
          <w:kern w:val="0"/>
        </w:rPr>
      </w:pPr>
      <w:r w:rsidRPr="00305932">
        <w:rPr>
          <w:rFonts w:ascii="Arial" w:hAnsi="Arial" w:cs="Arial"/>
          <w:b/>
        </w:rPr>
        <w:t xml:space="preserve">Supplementary Fig </w:t>
      </w:r>
      <w:r w:rsidR="003805AC">
        <w:rPr>
          <w:rFonts w:ascii="Arial" w:hAnsi="Arial" w:cs="Arial"/>
          <w:b/>
        </w:rPr>
        <w:t>s</w:t>
      </w:r>
      <w:r w:rsidRPr="00305932">
        <w:rPr>
          <w:rFonts w:ascii="Arial" w:hAnsi="Arial" w:cs="Arial"/>
          <w:b/>
        </w:rPr>
        <w:t xml:space="preserve">2: (a) </w:t>
      </w:r>
      <w:r w:rsidRPr="00305932">
        <w:rPr>
          <w:rFonts w:ascii="Arial" w:hAnsi="Arial" w:cs="Arial"/>
          <w:kern w:val="0"/>
        </w:rPr>
        <w:t>Growth and viability of VENTXP1 NC-, VENTXP1-OE, VENTXP1-OE + miR-205-5p mimics-NC-, VENTXP1-OE + miR-205-5p mimics-, VENTXP1-OE + miR-205-5p inhibitor-NC-, and VENTXP1-OE + miR-205-5p inhibitor-transfected CAL27 cells were evaluated by CCK-8 assays.</w:t>
      </w:r>
    </w:p>
    <w:p w14:paraId="19DB837E" w14:textId="77777777" w:rsidR="00305932" w:rsidRPr="00305932" w:rsidRDefault="00305932">
      <w:pPr>
        <w:rPr>
          <w:rFonts w:ascii="Arial" w:hAnsi="Arial" w:cs="Arial"/>
          <w:kern w:val="0"/>
        </w:rPr>
      </w:pPr>
    </w:p>
    <w:p w14:paraId="1550461A" w14:textId="47226525" w:rsidR="00305932" w:rsidRPr="00305932" w:rsidRDefault="00305932">
      <w:pPr>
        <w:rPr>
          <w:rFonts w:ascii="Arial" w:hAnsi="Arial" w:cs="Arial"/>
          <w:kern w:val="0"/>
        </w:rPr>
      </w:pPr>
      <w:r w:rsidRPr="00305932">
        <w:rPr>
          <w:rFonts w:ascii="Arial" w:hAnsi="Arial" w:cs="Arial"/>
          <w:b/>
        </w:rPr>
        <w:t xml:space="preserve">Supplementary Fig </w:t>
      </w:r>
      <w:r w:rsidR="003805AC">
        <w:rPr>
          <w:rFonts w:ascii="Arial" w:hAnsi="Arial" w:cs="Arial"/>
          <w:b/>
        </w:rPr>
        <w:t>s</w:t>
      </w:r>
      <w:r w:rsidRPr="00305932">
        <w:rPr>
          <w:rFonts w:ascii="Arial" w:hAnsi="Arial" w:cs="Arial"/>
          <w:b/>
        </w:rPr>
        <w:t xml:space="preserve">3: (a) </w:t>
      </w:r>
      <w:r w:rsidRPr="00305932">
        <w:rPr>
          <w:rFonts w:ascii="Arial" w:hAnsi="Arial" w:cs="Arial"/>
          <w:kern w:val="0"/>
        </w:rPr>
        <w:t xml:space="preserve">GO term enrichment analysis of the biological process (BP), cellular component (CC) and molecular function (MF) categories for the dysregulated mRNAs. </w:t>
      </w:r>
      <w:r w:rsidRPr="00305932">
        <w:rPr>
          <w:rFonts w:ascii="Arial" w:hAnsi="Arial" w:cs="Arial"/>
          <w:b/>
          <w:kern w:val="0"/>
        </w:rPr>
        <w:t>(b)</w:t>
      </w:r>
      <w:r w:rsidRPr="00305932">
        <w:rPr>
          <w:rFonts w:ascii="Arial" w:hAnsi="Arial" w:cs="Arial"/>
          <w:kern w:val="0"/>
        </w:rPr>
        <w:t xml:space="preserve"> KEGG analysis to identify Pathway terms enriched in the dysregulated mRNAs in miR-205-5p knockdown HNSCC cells.</w:t>
      </w:r>
      <w:r w:rsidRPr="00305932">
        <w:rPr>
          <w:rFonts w:ascii="Arial" w:hAnsi="Arial" w:cs="Arial"/>
          <w:b/>
          <w:kern w:val="0"/>
        </w:rPr>
        <w:t xml:space="preserve"> (c) </w:t>
      </w:r>
      <w:r w:rsidRPr="00305932">
        <w:rPr>
          <w:rFonts w:ascii="Arial" w:hAnsi="Arial" w:cs="Arial"/>
          <w:kern w:val="0"/>
        </w:rPr>
        <w:t xml:space="preserve">Relative expression of changed target genes in miR-205-5p-NC-, miR-205-5p mimics-, miR-205-5p inhibitor-transfected CAL27. </w:t>
      </w:r>
      <w:r w:rsidRPr="00305932">
        <w:rPr>
          <w:rFonts w:ascii="Arial" w:hAnsi="Arial" w:cs="Arial"/>
          <w:b/>
          <w:kern w:val="0"/>
        </w:rPr>
        <w:t>(d)</w:t>
      </w:r>
      <w:r w:rsidRPr="00305932">
        <w:rPr>
          <w:rFonts w:ascii="Arial" w:hAnsi="Arial" w:cs="Arial"/>
          <w:kern w:val="0"/>
        </w:rPr>
        <w:t xml:space="preserve"> Expression of ANKRD2 in VENTXP1 NC-, VENTXP1-OE, VENTXP1-OE + miR-205-5p mimics-NC-, VENTXP1-OE + miR-205-5p mimics-, VENTXP1-OE + miR-205-5p inhibitor-NC-, VENTXP1-OE + miR-205-5p inhibitor-transfected HN4 and CAL27 cells were confirmed by western blotting. </w:t>
      </w:r>
      <w:r w:rsidRPr="00305932">
        <w:rPr>
          <w:rFonts w:ascii="Arial" w:hAnsi="Arial" w:cs="Arial"/>
          <w:b/>
          <w:kern w:val="0"/>
        </w:rPr>
        <w:t>(e)</w:t>
      </w:r>
      <w:r w:rsidRPr="00305932">
        <w:rPr>
          <w:rFonts w:ascii="Arial" w:hAnsi="Arial" w:cs="Arial"/>
          <w:kern w:val="0"/>
        </w:rPr>
        <w:t xml:space="preserve"> The viability of CAL27 cells after transfection with ANKRD2-OE or siRNA was determined </w:t>
      </w:r>
      <w:r w:rsidR="003805AC">
        <w:rPr>
          <w:rFonts w:ascii="Arial" w:hAnsi="Arial" w:cs="Arial"/>
          <w:kern w:val="0"/>
        </w:rPr>
        <w:t xml:space="preserve">by </w:t>
      </w:r>
      <w:r w:rsidRPr="00305932">
        <w:rPr>
          <w:rFonts w:ascii="Arial" w:hAnsi="Arial" w:cs="Arial"/>
          <w:kern w:val="0"/>
        </w:rPr>
        <w:t xml:space="preserve">using CCK8 assays. </w:t>
      </w:r>
      <w:r w:rsidRPr="00305932">
        <w:rPr>
          <w:rFonts w:ascii="Arial" w:hAnsi="Arial" w:cs="Arial"/>
          <w:b/>
          <w:kern w:val="0"/>
        </w:rPr>
        <w:t>(f)</w:t>
      </w:r>
      <w:r w:rsidRPr="00305932">
        <w:rPr>
          <w:rFonts w:ascii="Arial" w:hAnsi="Arial" w:cs="Arial"/>
          <w:kern w:val="0"/>
        </w:rPr>
        <w:t xml:space="preserve"> Colony formation assays were performed with HN4 and CAL27 cells after transfection with ANKRD2-OE or siRNA.</w:t>
      </w:r>
      <w:r w:rsidR="00AE0075" w:rsidRPr="00AE0075">
        <w:t xml:space="preserve"> </w:t>
      </w:r>
      <w:r w:rsidR="00AE0075" w:rsidRPr="00AE0075">
        <w:rPr>
          <w:rFonts w:ascii="Arial" w:hAnsi="Arial" w:cs="Arial"/>
          <w:kern w:val="0"/>
        </w:rPr>
        <w:t xml:space="preserve">(bar = 100 </w:t>
      </w:r>
      <w:proofErr w:type="spellStart"/>
      <w:r w:rsidR="00AE0075" w:rsidRPr="00AE0075">
        <w:rPr>
          <w:rFonts w:ascii="Arial" w:hAnsi="Arial" w:cs="Arial"/>
          <w:kern w:val="0"/>
        </w:rPr>
        <w:t>μm</w:t>
      </w:r>
      <w:proofErr w:type="spellEnd"/>
      <w:r w:rsidR="00AE0075" w:rsidRPr="00AE0075">
        <w:rPr>
          <w:rFonts w:ascii="Arial" w:hAnsi="Arial" w:cs="Arial"/>
          <w:kern w:val="0"/>
        </w:rPr>
        <w:t>)</w:t>
      </w:r>
      <w:r w:rsidR="00AE0075">
        <w:rPr>
          <w:rFonts w:ascii="Arial" w:hAnsi="Arial" w:cs="Arial"/>
          <w:kern w:val="0"/>
        </w:rPr>
        <w:t>.</w:t>
      </w:r>
    </w:p>
    <w:sectPr w:rsidR="00305932" w:rsidRPr="00305932" w:rsidSect="0029168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32"/>
    <w:rsid w:val="00135C95"/>
    <w:rsid w:val="00251B27"/>
    <w:rsid w:val="0029168B"/>
    <w:rsid w:val="00305932"/>
    <w:rsid w:val="003805AC"/>
    <w:rsid w:val="00584C81"/>
    <w:rsid w:val="005E6842"/>
    <w:rsid w:val="00757A49"/>
    <w:rsid w:val="007724D3"/>
    <w:rsid w:val="00AE0075"/>
    <w:rsid w:val="00C3157A"/>
    <w:rsid w:val="00D26C60"/>
    <w:rsid w:val="00E65C9E"/>
    <w:rsid w:val="00EB2046"/>
    <w:rsid w:val="00F4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24182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255</Words>
  <Characters>1459</Characters>
  <Application>Microsoft Macintosh Word</Application>
  <DocSecurity>0</DocSecurity>
  <Lines>12</Lines>
  <Paragraphs>3</Paragraphs>
  <ScaleCrop>false</ScaleCrop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2020-07-19T07:03:00Z</dcterms:created>
  <dcterms:modified xsi:type="dcterms:W3CDTF">2020-08-26T07:55:00Z</dcterms:modified>
</cp:coreProperties>
</file>