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224B3" w14:textId="77777777" w:rsidR="00B342C1" w:rsidRPr="00664D7E" w:rsidRDefault="00B342C1" w:rsidP="00B342C1">
      <w:pPr>
        <w:tabs>
          <w:tab w:val="left" w:pos="640"/>
        </w:tabs>
        <w:ind w:left="640" w:hanging="640"/>
        <w:jc w:val="left"/>
      </w:pPr>
      <w:r w:rsidRPr="00664D7E">
        <w:rPr>
          <w:rFonts w:ascii="Times New Roman" w:hAnsi="Times New Roman"/>
          <w:b/>
          <w:color w:val="000000" w:themeColor="text1"/>
          <w:sz w:val="24"/>
          <w:szCs w:val="24"/>
        </w:rPr>
        <w:t>Supplementary figure legends</w:t>
      </w:r>
    </w:p>
    <w:p w14:paraId="43E6940F" w14:textId="77777777" w:rsidR="00B342C1" w:rsidRPr="00664D7E" w:rsidRDefault="00B342C1" w:rsidP="00B342C1">
      <w:pPr>
        <w:tabs>
          <w:tab w:val="left" w:pos="640"/>
        </w:tabs>
        <w:ind w:left="640" w:hanging="640"/>
        <w:jc w:val="left"/>
        <w:rPr>
          <w:rFonts w:ascii="Times New Roman" w:hAnsi="Times New Roman"/>
          <w:color w:val="000000" w:themeColor="text1"/>
          <w:sz w:val="24"/>
          <w:szCs w:val="24"/>
        </w:rPr>
      </w:pPr>
    </w:p>
    <w:p w14:paraId="7FCAE3A7" w14:textId="77777777" w:rsidR="00B342C1" w:rsidRPr="00664D7E" w:rsidRDefault="00B342C1" w:rsidP="00B342C1">
      <w:pPr>
        <w:tabs>
          <w:tab w:val="left" w:pos="640"/>
        </w:tabs>
        <w:ind w:left="640" w:hanging="640"/>
        <w:jc w:val="left"/>
        <w:rPr>
          <w:rFonts w:ascii="Times New Roman" w:hAnsi="Times New Roman"/>
          <w:color w:val="000000" w:themeColor="text1"/>
          <w:sz w:val="24"/>
          <w:szCs w:val="24"/>
        </w:rPr>
      </w:pPr>
    </w:p>
    <w:p w14:paraId="258C8690" w14:textId="139875CF" w:rsidR="00B342C1" w:rsidRDefault="00B342C1" w:rsidP="00B342C1">
      <w:pPr>
        <w:pStyle w:val="ParaAttribute3"/>
        <w:spacing w:line="480" w:lineRule="auto"/>
        <w:rPr>
          <w:color w:val="000000" w:themeColor="text1"/>
          <w:sz w:val="24"/>
          <w:szCs w:val="24"/>
        </w:rPr>
      </w:pPr>
      <w:r w:rsidRPr="00664D7E">
        <w:rPr>
          <w:b/>
          <w:color w:val="000000" w:themeColor="text1"/>
          <w:sz w:val="24"/>
          <w:szCs w:val="24"/>
        </w:rPr>
        <w:t>Supplementary Fig 1.</w:t>
      </w:r>
      <w:r w:rsidRPr="00664D7E">
        <w:rPr>
          <w:color w:val="000000" w:themeColor="text1"/>
          <w:sz w:val="24"/>
          <w:szCs w:val="24"/>
        </w:rPr>
        <w:t xml:space="preserve"> Effects of the </w:t>
      </w:r>
      <w:r w:rsidRPr="00664D7E">
        <w:rPr>
          <w:bCs/>
          <w:iCs/>
          <w:color w:val="000000" w:themeColor="text1"/>
          <w:sz w:val="24"/>
          <w:szCs w:val="24"/>
        </w:rPr>
        <w:t xml:space="preserve">blockade of Drp1 activity on the TDP-43 Q331K mutant-derived mitochondria. Three days after </w:t>
      </w:r>
      <w:r>
        <w:rPr>
          <w:bCs/>
          <w:iCs/>
          <w:color w:val="000000" w:themeColor="text1"/>
          <w:sz w:val="24"/>
          <w:szCs w:val="24"/>
        </w:rPr>
        <w:t xml:space="preserve">the </w:t>
      </w:r>
      <w:r w:rsidRPr="00664D7E">
        <w:rPr>
          <w:bCs/>
          <w:iCs/>
          <w:color w:val="000000" w:themeColor="text1"/>
          <w:sz w:val="24"/>
          <w:szCs w:val="24"/>
        </w:rPr>
        <w:t xml:space="preserve">co-transfection of </w:t>
      </w:r>
      <w:proofErr w:type="spellStart"/>
      <w:r w:rsidRPr="00664D7E">
        <w:rPr>
          <w:bCs/>
          <w:iCs/>
          <w:color w:val="000000" w:themeColor="text1"/>
          <w:sz w:val="24"/>
          <w:szCs w:val="24"/>
        </w:rPr>
        <w:t>shRNAs</w:t>
      </w:r>
      <w:proofErr w:type="spellEnd"/>
      <w:r w:rsidRPr="00664D7E">
        <w:rPr>
          <w:bCs/>
          <w:iCs/>
          <w:color w:val="000000" w:themeColor="text1"/>
          <w:sz w:val="24"/>
          <w:szCs w:val="24"/>
        </w:rPr>
        <w:t xml:space="preserve"> or treatment of 25 </w:t>
      </w:r>
      <w:r w:rsidRPr="00664D7E">
        <w:rPr>
          <w:rFonts w:ascii="Symbol" w:hAnsi="Symbol"/>
          <w:bCs/>
          <w:iCs/>
          <w:color w:val="000000" w:themeColor="text1"/>
          <w:sz w:val="24"/>
          <w:szCs w:val="24"/>
        </w:rPr>
        <w:t></w:t>
      </w:r>
      <w:r w:rsidRPr="00664D7E">
        <w:rPr>
          <w:bCs/>
          <w:iCs/>
          <w:color w:val="000000" w:themeColor="text1"/>
          <w:sz w:val="24"/>
          <w:szCs w:val="24"/>
        </w:rPr>
        <w:t xml:space="preserve">M Mdivi-1 with a Q331K clone, </w:t>
      </w:r>
      <w:r>
        <w:rPr>
          <w:bCs/>
          <w:iCs/>
          <w:color w:val="000000" w:themeColor="text1"/>
          <w:sz w:val="24"/>
          <w:szCs w:val="24"/>
        </w:rPr>
        <w:t>analysis of mitochondrial length (</w:t>
      </w:r>
      <w:r w:rsidR="004F3D4B">
        <w:rPr>
          <w:b/>
          <w:bCs/>
          <w:iCs/>
          <w:color w:val="000000" w:themeColor="text1"/>
          <w:sz w:val="24"/>
          <w:szCs w:val="24"/>
        </w:rPr>
        <w:t>a</w:t>
      </w:r>
      <w:r>
        <w:rPr>
          <w:bCs/>
          <w:iCs/>
          <w:color w:val="000000" w:themeColor="text1"/>
          <w:sz w:val="24"/>
          <w:szCs w:val="24"/>
        </w:rPr>
        <w:t>) and active caspase-3-positive neurons (</w:t>
      </w:r>
      <w:r w:rsidR="004F3D4B" w:rsidRPr="004F3D4B">
        <w:rPr>
          <w:b/>
          <w:iCs/>
          <w:color w:val="000000" w:themeColor="text1"/>
          <w:sz w:val="24"/>
          <w:szCs w:val="24"/>
        </w:rPr>
        <w:t>b</w:t>
      </w:r>
      <w:r w:rsidRPr="001D058C">
        <w:rPr>
          <w:b/>
          <w:bCs/>
          <w:iCs/>
          <w:color w:val="000000" w:themeColor="text1"/>
          <w:sz w:val="24"/>
          <w:szCs w:val="24"/>
        </w:rPr>
        <w:t>-</w:t>
      </w:r>
      <w:r w:rsidR="004F3D4B">
        <w:rPr>
          <w:b/>
          <w:bCs/>
          <w:iCs/>
          <w:color w:val="000000" w:themeColor="text1"/>
          <w:sz w:val="24"/>
          <w:szCs w:val="24"/>
        </w:rPr>
        <w:t>d</w:t>
      </w:r>
      <w:r>
        <w:rPr>
          <w:bCs/>
          <w:iCs/>
          <w:color w:val="000000" w:themeColor="text1"/>
          <w:sz w:val="24"/>
          <w:szCs w:val="24"/>
        </w:rPr>
        <w:t xml:space="preserve">). </w:t>
      </w:r>
      <w:r w:rsidRPr="00664D7E">
        <w:rPr>
          <w:bCs/>
          <w:iCs/>
          <w:color w:val="000000" w:themeColor="text1"/>
          <w:sz w:val="24"/>
          <w:szCs w:val="24"/>
        </w:rPr>
        <w:t xml:space="preserve">Mitochondrial images have been embossed. </w:t>
      </w:r>
      <w:r w:rsidR="00AC0A72">
        <w:rPr>
          <w:color w:val="000000" w:themeColor="text1"/>
          <w:sz w:val="24"/>
          <w:szCs w:val="24"/>
        </w:rPr>
        <w:t>Scale bar, 5</w:t>
      </w:r>
      <w:r w:rsidR="00AC0A72" w:rsidRPr="00E95E78">
        <w:rPr>
          <w:rFonts w:ascii="Symbol" w:hAnsi="Symbol"/>
          <w:color w:val="000000" w:themeColor="text1"/>
          <w:sz w:val="24"/>
          <w:szCs w:val="24"/>
        </w:rPr>
        <w:t></w:t>
      </w:r>
      <w:r w:rsidR="00AC0A72">
        <w:rPr>
          <w:color w:val="000000" w:themeColor="text1"/>
          <w:sz w:val="24"/>
          <w:szCs w:val="24"/>
        </w:rPr>
        <w:t xml:space="preserve">m. </w:t>
      </w:r>
      <w:r>
        <w:rPr>
          <w:bCs/>
          <w:iCs/>
          <w:color w:val="000000" w:themeColor="text1"/>
          <w:sz w:val="24"/>
          <w:szCs w:val="24"/>
        </w:rPr>
        <w:t>GFP=100.1</w:t>
      </w:r>
      <w:r w:rsidRPr="004221EB">
        <w:rPr>
          <w:rFonts w:eastAsiaTheme="minorEastAsia"/>
          <w:color w:val="000000"/>
          <w:sz w:val="24"/>
          <w:szCs w:val="24"/>
        </w:rPr>
        <w:t>±</w:t>
      </w:r>
      <w:r>
        <w:rPr>
          <w:rFonts w:eastAsiaTheme="minorEastAsia"/>
          <w:color w:val="000000"/>
          <w:sz w:val="24"/>
          <w:szCs w:val="24"/>
        </w:rPr>
        <w:t>6.54 (n=31 GFP+ neurons), TDP-43 Q331K:CON=60.01</w:t>
      </w:r>
      <w:r w:rsidRPr="004221EB">
        <w:rPr>
          <w:rFonts w:eastAsiaTheme="minorEastAsia"/>
          <w:color w:val="000000"/>
          <w:sz w:val="24"/>
          <w:szCs w:val="24"/>
        </w:rPr>
        <w:t>±</w:t>
      </w:r>
      <w:r>
        <w:rPr>
          <w:rFonts w:eastAsiaTheme="minorEastAsia"/>
          <w:color w:val="000000"/>
          <w:sz w:val="24"/>
          <w:szCs w:val="24"/>
        </w:rPr>
        <w:t>2.70 (n=39 GFP+ neurons), TDP-43 Q331K:shDRP1=121.5</w:t>
      </w:r>
      <w:r w:rsidRPr="004221EB">
        <w:rPr>
          <w:rFonts w:eastAsiaTheme="minorEastAsia"/>
          <w:color w:val="000000"/>
          <w:sz w:val="24"/>
          <w:szCs w:val="24"/>
        </w:rPr>
        <w:t>±</w:t>
      </w:r>
      <w:r>
        <w:rPr>
          <w:rFonts w:eastAsiaTheme="minorEastAsia"/>
          <w:color w:val="000000"/>
          <w:sz w:val="24"/>
          <w:szCs w:val="24"/>
        </w:rPr>
        <w:t>13.70 (n=10 GFP+ neurons), TDP-43 Q331K:Mdivi=96.53</w:t>
      </w:r>
      <w:r w:rsidRPr="004221EB">
        <w:rPr>
          <w:rFonts w:eastAsiaTheme="minorEastAsia"/>
          <w:color w:val="000000"/>
          <w:sz w:val="24"/>
          <w:szCs w:val="24"/>
        </w:rPr>
        <w:t>±</w:t>
      </w:r>
      <w:r>
        <w:rPr>
          <w:rFonts w:eastAsiaTheme="minorEastAsia"/>
          <w:color w:val="000000"/>
          <w:sz w:val="24"/>
          <w:szCs w:val="24"/>
        </w:rPr>
        <w:t>12.53 (n=13 GFP+ neurons), TDP-43 Q331K:shFis1=125.7</w:t>
      </w:r>
      <w:r w:rsidRPr="004221EB">
        <w:rPr>
          <w:rFonts w:eastAsiaTheme="minorEastAsia"/>
          <w:color w:val="000000"/>
          <w:sz w:val="24"/>
          <w:szCs w:val="24"/>
        </w:rPr>
        <w:t>±</w:t>
      </w:r>
      <w:r>
        <w:rPr>
          <w:rFonts w:eastAsiaTheme="minorEastAsia"/>
          <w:color w:val="000000"/>
          <w:sz w:val="24"/>
          <w:szCs w:val="24"/>
        </w:rPr>
        <w:t xml:space="preserve">24.05 (n=10 GFP+ neurons). </w:t>
      </w:r>
      <w:r w:rsidRPr="00664D7E">
        <w:rPr>
          <w:color w:val="000000" w:themeColor="text1"/>
          <w:sz w:val="24"/>
          <w:szCs w:val="24"/>
        </w:rPr>
        <w:t>Values are mean</w:t>
      </w:r>
      <w:r w:rsidRPr="00664D7E">
        <w:rPr>
          <w:rFonts w:eastAsiaTheme="minorEastAsia"/>
          <w:b/>
          <w:bCs/>
          <w:color w:val="000000" w:themeColor="text1"/>
          <w:sz w:val="16"/>
          <w:szCs w:val="16"/>
        </w:rPr>
        <w:t xml:space="preserve"> </w:t>
      </w:r>
      <w:r w:rsidRPr="00664D7E">
        <w:rPr>
          <w:rFonts w:eastAsiaTheme="minorEastAsia"/>
          <w:b/>
          <w:bCs/>
          <w:color w:val="000000" w:themeColor="text1"/>
          <w:sz w:val="24"/>
          <w:szCs w:val="16"/>
        </w:rPr>
        <w:t>±</w:t>
      </w:r>
      <w:r w:rsidRPr="00664D7E">
        <w:rPr>
          <w:color w:val="000000" w:themeColor="text1"/>
          <w:sz w:val="24"/>
          <w:szCs w:val="24"/>
        </w:rPr>
        <w:t>S.E.M.</w:t>
      </w:r>
      <w:r>
        <w:rPr>
          <w:color w:val="000000" w:themeColor="text1"/>
          <w:sz w:val="24"/>
          <w:szCs w:val="24"/>
        </w:rPr>
        <w:t xml:space="preserve"> </w:t>
      </w:r>
      <w:r>
        <w:rPr>
          <w:bCs/>
          <w:iCs/>
          <w:color w:val="000000" w:themeColor="text1"/>
          <w:sz w:val="24"/>
          <w:szCs w:val="24"/>
        </w:rPr>
        <w:t>F(1,68)=6.115, **</w:t>
      </w:r>
      <w:r w:rsidRPr="007564D9">
        <w:rPr>
          <w:bCs/>
          <w:i/>
          <w:iCs/>
          <w:color w:val="000000" w:themeColor="text1"/>
          <w:sz w:val="24"/>
          <w:szCs w:val="24"/>
        </w:rPr>
        <w:t>P</w:t>
      </w:r>
      <w:r>
        <w:rPr>
          <w:bCs/>
          <w:iCs/>
          <w:color w:val="000000" w:themeColor="text1"/>
          <w:sz w:val="24"/>
          <w:szCs w:val="24"/>
        </w:rPr>
        <w:t xml:space="preserve">&lt;0.0001 for GFP versus </w:t>
      </w:r>
      <w:r>
        <w:rPr>
          <w:rFonts w:eastAsiaTheme="minorEastAsia"/>
          <w:color w:val="000000"/>
          <w:sz w:val="24"/>
          <w:szCs w:val="24"/>
        </w:rPr>
        <w:t>TDP-43 Q331K</w:t>
      </w:r>
      <w:r>
        <w:rPr>
          <w:bCs/>
          <w:iCs/>
          <w:color w:val="000000" w:themeColor="text1"/>
          <w:sz w:val="24"/>
          <w:szCs w:val="24"/>
        </w:rPr>
        <w:t xml:space="preserve">:CON by </w:t>
      </w:r>
      <w:r w:rsidRPr="00664D7E">
        <w:rPr>
          <w:bCs/>
          <w:iCs/>
          <w:color w:val="000000" w:themeColor="text1"/>
          <w:sz w:val="24"/>
          <w:szCs w:val="24"/>
        </w:rPr>
        <w:t xml:space="preserve">two-sided Student’s </w:t>
      </w:r>
      <w:r w:rsidRPr="00664D7E">
        <w:rPr>
          <w:bCs/>
          <w:i/>
          <w:iCs/>
          <w:color w:val="000000" w:themeColor="text1"/>
          <w:sz w:val="24"/>
          <w:szCs w:val="24"/>
        </w:rPr>
        <w:t>t</w:t>
      </w:r>
      <w:r w:rsidRPr="00664D7E">
        <w:rPr>
          <w:bCs/>
          <w:iCs/>
          <w:color w:val="000000" w:themeColor="text1"/>
          <w:sz w:val="24"/>
          <w:szCs w:val="24"/>
        </w:rPr>
        <w:t>-test</w:t>
      </w:r>
      <w:r>
        <w:rPr>
          <w:color w:val="000000" w:themeColor="text1"/>
          <w:sz w:val="24"/>
          <w:szCs w:val="24"/>
        </w:rPr>
        <w:t xml:space="preserve">; </w:t>
      </w:r>
      <w:r>
        <w:rPr>
          <w:bCs/>
          <w:iCs/>
          <w:color w:val="000000" w:themeColor="text1"/>
          <w:sz w:val="24"/>
          <w:szCs w:val="24"/>
        </w:rPr>
        <w:t>F(3,68)=12.17, **</w:t>
      </w:r>
      <w:r w:rsidRPr="007564D9">
        <w:rPr>
          <w:bCs/>
          <w:i/>
          <w:iCs/>
          <w:color w:val="000000" w:themeColor="text1"/>
          <w:sz w:val="24"/>
          <w:szCs w:val="24"/>
        </w:rPr>
        <w:t>P</w:t>
      </w:r>
      <w:r>
        <w:rPr>
          <w:bCs/>
          <w:iCs/>
          <w:color w:val="000000" w:themeColor="text1"/>
          <w:sz w:val="24"/>
          <w:szCs w:val="24"/>
        </w:rPr>
        <w:t xml:space="preserve">=0.0044 for </w:t>
      </w:r>
      <w:r>
        <w:rPr>
          <w:rFonts w:eastAsiaTheme="minorEastAsia"/>
          <w:color w:val="000000"/>
          <w:sz w:val="24"/>
          <w:szCs w:val="24"/>
        </w:rPr>
        <w:t>TDP-43 Q331K:shDRP1</w:t>
      </w:r>
      <w:r>
        <w:rPr>
          <w:bCs/>
          <w:iCs/>
          <w:color w:val="000000" w:themeColor="text1"/>
          <w:sz w:val="24"/>
          <w:szCs w:val="24"/>
        </w:rPr>
        <w:t xml:space="preserve"> versus </w:t>
      </w:r>
      <w:r>
        <w:rPr>
          <w:rFonts w:eastAsiaTheme="minorEastAsia"/>
          <w:color w:val="000000"/>
          <w:sz w:val="24"/>
          <w:szCs w:val="24"/>
        </w:rPr>
        <w:t xml:space="preserve">TDP-43 Q331K:Mdivi, </w:t>
      </w:r>
      <w:r>
        <w:rPr>
          <w:bCs/>
          <w:iCs/>
          <w:color w:val="000000" w:themeColor="text1"/>
          <w:sz w:val="24"/>
          <w:szCs w:val="24"/>
        </w:rPr>
        <w:t>**</w:t>
      </w:r>
      <w:r w:rsidRPr="007564D9">
        <w:rPr>
          <w:bCs/>
          <w:i/>
          <w:iCs/>
          <w:color w:val="000000" w:themeColor="text1"/>
          <w:sz w:val="24"/>
          <w:szCs w:val="24"/>
        </w:rPr>
        <w:t>P</w:t>
      </w:r>
      <w:r>
        <w:rPr>
          <w:bCs/>
          <w:iCs/>
          <w:color w:val="000000" w:themeColor="text1"/>
          <w:sz w:val="24"/>
          <w:szCs w:val="24"/>
        </w:rPr>
        <w:t xml:space="preserve">=0.0017 for </w:t>
      </w:r>
      <w:r>
        <w:rPr>
          <w:rFonts w:eastAsiaTheme="minorEastAsia"/>
          <w:color w:val="000000"/>
          <w:sz w:val="24"/>
          <w:szCs w:val="24"/>
        </w:rPr>
        <w:t>TDP-43 Q331K:Mdivi</w:t>
      </w:r>
      <w:r>
        <w:rPr>
          <w:bCs/>
          <w:iCs/>
          <w:color w:val="000000" w:themeColor="text1"/>
          <w:sz w:val="24"/>
          <w:szCs w:val="24"/>
        </w:rPr>
        <w:t xml:space="preserve"> versus </w:t>
      </w:r>
      <w:r>
        <w:rPr>
          <w:rFonts w:eastAsiaTheme="minorEastAsia"/>
          <w:color w:val="000000"/>
          <w:sz w:val="24"/>
          <w:szCs w:val="24"/>
        </w:rPr>
        <w:t>TDP-43 Q331K:shFis1, ****</w:t>
      </w:r>
      <w:r w:rsidRPr="001D058C">
        <w:rPr>
          <w:rFonts w:eastAsiaTheme="minorEastAsia"/>
          <w:i/>
          <w:color w:val="000000"/>
          <w:sz w:val="24"/>
          <w:szCs w:val="24"/>
        </w:rPr>
        <w:t>P</w:t>
      </w:r>
      <w:r>
        <w:rPr>
          <w:rFonts w:eastAsiaTheme="minorEastAsia"/>
          <w:color w:val="000000"/>
          <w:sz w:val="24"/>
          <w:szCs w:val="24"/>
        </w:rPr>
        <w:t xml:space="preserve">&lt;0.0001 </w:t>
      </w:r>
      <w:r w:rsidRPr="004221EB">
        <w:rPr>
          <w:color w:val="000000" w:themeColor="text1"/>
          <w:sz w:val="24"/>
          <w:szCs w:val="24"/>
        </w:rPr>
        <w:t xml:space="preserve">by one-way ANOVA </w:t>
      </w:r>
      <w:r w:rsidRPr="004221EB">
        <w:rPr>
          <w:rFonts w:eastAsiaTheme="minorEastAsia"/>
          <w:color w:val="000000"/>
          <w:sz w:val="24"/>
          <w:szCs w:val="24"/>
        </w:rPr>
        <w:t>with Tukey’s post hoc analysis for multiple comparisons</w:t>
      </w:r>
      <w:r>
        <w:rPr>
          <w:bCs/>
          <w:iCs/>
          <w:color w:val="000000" w:themeColor="text1"/>
          <w:sz w:val="24"/>
          <w:szCs w:val="24"/>
        </w:rPr>
        <w:t xml:space="preserve"> </w:t>
      </w:r>
      <w:r>
        <w:rPr>
          <w:rFonts w:eastAsiaTheme="minorEastAsia"/>
          <w:color w:val="000000"/>
          <w:sz w:val="24"/>
          <w:szCs w:val="24"/>
        </w:rPr>
        <w:t xml:space="preserve">in </w:t>
      </w:r>
      <w:r w:rsidR="004F3D4B">
        <w:rPr>
          <w:rFonts w:eastAsiaTheme="minorEastAsia"/>
          <w:b/>
          <w:bCs/>
          <w:color w:val="000000"/>
          <w:sz w:val="24"/>
          <w:szCs w:val="24"/>
        </w:rPr>
        <w:t>a</w:t>
      </w:r>
      <w:r>
        <w:rPr>
          <w:rFonts w:eastAsiaTheme="minorEastAsia"/>
          <w:color w:val="000000"/>
          <w:sz w:val="24"/>
          <w:szCs w:val="24"/>
        </w:rPr>
        <w:t xml:space="preserve">. </w:t>
      </w:r>
      <w:r>
        <w:rPr>
          <w:bCs/>
          <w:iCs/>
          <w:color w:val="000000" w:themeColor="text1"/>
          <w:sz w:val="24"/>
          <w:szCs w:val="24"/>
        </w:rPr>
        <w:t>GFP:CON=100</w:t>
      </w:r>
      <w:r w:rsidRPr="004221EB">
        <w:rPr>
          <w:rFonts w:eastAsiaTheme="minorEastAsia"/>
          <w:color w:val="000000"/>
          <w:sz w:val="24"/>
          <w:szCs w:val="24"/>
        </w:rPr>
        <w:t>±</w:t>
      </w:r>
      <w:r>
        <w:rPr>
          <w:rFonts w:eastAsiaTheme="minorEastAsia"/>
          <w:color w:val="000000"/>
          <w:sz w:val="24"/>
          <w:szCs w:val="24"/>
        </w:rPr>
        <w:t>0.02</w:t>
      </w:r>
      <w:r w:rsidRPr="004221EB">
        <w:rPr>
          <w:rFonts w:eastAsiaTheme="minorEastAsia"/>
          <w:color w:val="000000"/>
          <w:sz w:val="24"/>
          <w:szCs w:val="24"/>
        </w:rPr>
        <w:t xml:space="preserve"> (n=</w:t>
      </w:r>
      <w:r>
        <w:rPr>
          <w:rFonts w:eastAsiaTheme="minorEastAsia"/>
          <w:color w:val="000000"/>
          <w:sz w:val="24"/>
          <w:szCs w:val="24"/>
        </w:rPr>
        <w:t>3</w:t>
      </w:r>
      <w:r w:rsidRPr="004221EB">
        <w:rPr>
          <w:rFonts w:eastAsiaTheme="minorEastAsia"/>
          <w:color w:val="000000"/>
          <w:sz w:val="24"/>
          <w:szCs w:val="24"/>
        </w:rPr>
        <w:t xml:space="preserve"> </w:t>
      </w:r>
      <w:r>
        <w:rPr>
          <w:rFonts w:eastAsiaTheme="minorEastAsia"/>
          <w:color w:val="000000"/>
          <w:sz w:val="24"/>
          <w:szCs w:val="24"/>
        </w:rPr>
        <w:t>independent primary cultures</w:t>
      </w:r>
      <w:r w:rsidRPr="004221EB">
        <w:rPr>
          <w:rFonts w:eastAsiaTheme="minorEastAsia"/>
          <w:color w:val="000000"/>
          <w:sz w:val="24"/>
          <w:szCs w:val="24"/>
        </w:rPr>
        <w:t>)</w:t>
      </w:r>
      <w:r>
        <w:rPr>
          <w:rFonts w:eastAsiaTheme="minorEastAsia"/>
          <w:color w:val="000000"/>
          <w:sz w:val="24"/>
          <w:szCs w:val="24"/>
        </w:rPr>
        <w:t xml:space="preserve">, </w:t>
      </w:r>
      <w:r>
        <w:rPr>
          <w:bCs/>
          <w:iCs/>
          <w:color w:val="000000" w:themeColor="text1"/>
          <w:sz w:val="24"/>
          <w:szCs w:val="24"/>
        </w:rPr>
        <w:t>GFP:shDRP1=96.71</w:t>
      </w:r>
      <w:r w:rsidRPr="004221EB">
        <w:rPr>
          <w:rFonts w:eastAsiaTheme="minorEastAsia"/>
          <w:color w:val="000000"/>
          <w:sz w:val="24"/>
          <w:szCs w:val="24"/>
        </w:rPr>
        <w:t>±</w:t>
      </w:r>
      <w:r>
        <w:rPr>
          <w:rFonts w:eastAsiaTheme="minorEastAsia"/>
          <w:color w:val="000000"/>
          <w:sz w:val="24"/>
          <w:szCs w:val="24"/>
        </w:rPr>
        <w:t>22.21</w:t>
      </w:r>
      <w:r w:rsidR="004A4A47">
        <w:rPr>
          <w:rFonts w:eastAsiaTheme="minorEastAsia"/>
          <w:color w:val="000000"/>
          <w:sz w:val="24"/>
          <w:szCs w:val="24"/>
        </w:rPr>
        <w:t xml:space="preserve"> </w:t>
      </w:r>
      <w:r w:rsidRPr="004221EB">
        <w:rPr>
          <w:rFonts w:eastAsiaTheme="minorEastAsia"/>
          <w:color w:val="000000"/>
          <w:sz w:val="24"/>
          <w:szCs w:val="24"/>
        </w:rPr>
        <w:t>(n=</w:t>
      </w:r>
      <w:r>
        <w:rPr>
          <w:rFonts w:eastAsiaTheme="minorEastAsia"/>
          <w:color w:val="000000"/>
          <w:sz w:val="24"/>
          <w:szCs w:val="24"/>
        </w:rPr>
        <w:t>3</w:t>
      </w:r>
      <w:r w:rsidRPr="004221EB">
        <w:rPr>
          <w:rFonts w:eastAsiaTheme="minorEastAsia"/>
          <w:color w:val="000000"/>
          <w:sz w:val="24"/>
          <w:szCs w:val="24"/>
        </w:rPr>
        <w:t xml:space="preserve"> </w:t>
      </w:r>
      <w:r>
        <w:rPr>
          <w:rFonts w:eastAsiaTheme="minorEastAsia"/>
          <w:color w:val="000000"/>
          <w:sz w:val="24"/>
          <w:szCs w:val="24"/>
        </w:rPr>
        <w:t>independent primary cultures</w:t>
      </w:r>
      <w:r w:rsidRPr="004221EB">
        <w:rPr>
          <w:rFonts w:eastAsiaTheme="minorEastAsia"/>
          <w:color w:val="000000"/>
          <w:sz w:val="24"/>
          <w:szCs w:val="24"/>
        </w:rPr>
        <w:t>)</w:t>
      </w:r>
      <w:r>
        <w:rPr>
          <w:rFonts w:eastAsiaTheme="minorEastAsia"/>
          <w:color w:val="000000"/>
          <w:sz w:val="24"/>
          <w:szCs w:val="24"/>
        </w:rPr>
        <w:t xml:space="preserve">, </w:t>
      </w:r>
      <w:r>
        <w:rPr>
          <w:bCs/>
          <w:iCs/>
          <w:color w:val="000000" w:themeColor="text1"/>
          <w:sz w:val="24"/>
          <w:szCs w:val="24"/>
        </w:rPr>
        <w:t>G93A:CON=366.3</w:t>
      </w:r>
      <w:r w:rsidRPr="004221EB">
        <w:rPr>
          <w:rFonts w:eastAsiaTheme="minorEastAsia"/>
          <w:color w:val="000000"/>
          <w:sz w:val="24"/>
          <w:szCs w:val="24"/>
        </w:rPr>
        <w:t>±</w:t>
      </w:r>
      <w:r>
        <w:rPr>
          <w:rFonts w:eastAsiaTheme="minorEastAsia"/>
          <w:color w:val="000000"/>
          <w:sz w:val="24"/>
          <w:szCs w:val="24"/>
        </w:rPr>
        <w:t>21.43</w:t>
      </w:r>
      <w:r w:rsidRPr="004221EB">
        <w:rPr>
          <w:rFonts w:eastAsiaTheme="minorEastAsia"/>
          <w:color w:val="000000"/>
          <w:sz w:val="24"/>
          <w:szCs w:val="24"/>
        </w:rPr>
        <w:t xml:space="preserve"> (n=</w:t>
      </w:r>
      <w:r>
        <w:rPr>
          <w:rFonts w:eastAsiaTheme="minorEastAsia"/>
          <w:color w:val="000000"/>
          <w:sz w:val="24"/>
          <w:szCs w:val="24"/>
        </w:rPr>
        <w:t>3</w:t>
      </w:r>
      <w:r w:rsidRPr="004221EB">
        <w:rPr>
          <w:rFonts w:eastAsiaTheme="minorEastAsia"/>
          <w:color w:val="000000"/>
          <w:sz w:val="24"/>
          <w:szCs w:val="24"/>
        </w:rPr>
        <w:t xml:space="preserve"> </w:t>
      </w:r>
      <w:r>
        <w:rPr>
          <w:rFonts w:eastAsiaTheme="minorEastAsia"/>
          <w:color w:val="000000"/>
          <w:sz w:val="24"/>
          <w:szCs w:val="24"/>
        </w:rPr>
        <w:t>independent primary cultures</w:t>
      </w:r>
      <w:r w:rsidRPr="004221EB">
        <w:rPr>
          <w:rFonts w:eastAsiaTheme="minorEastAsia"/>
          <w:color w:val="000000"/>
          <w:sz w:val="24"/>
          <w:szCs w:val="24"/>
        </w:rPr>
        <w:t>)</w:t>
      </w:r>
      <w:r>
        <w:rPr>
          <w:rFonts w:eastAsiaTheme="minorEastAsia"/>
          <w:color w:val="000000"/>
          <w:sz w:val="24"/>
          <w:szCs w:val="24"/>
        </w:rPr>
        <w:t xml:space="preserve">, </w:t>
      </w:r>
      <w:r>
        <w:rPr>
          <w:bCs/>
          <w:iCs/>
          <w:color w:val="000000" w:themeColor="text1"/>
          <w:sz w:val="24"/>
          <w:szCs w:val="24"/>
        </w:rPr>
        <w:t>G93A:shDRP1=180</w:t>
      </w:r>
      <w:r w:rsidRPr="004221EB">
        <w:rPr>
          <w:rFonts w:eastAsiaTheme="minorEastAsia"/>
          <w:color w:val="000000"/>
          <w:sz w:val="24"/>
          <w:szCs w:val="24"/>
        </w:rPr>
        <w:t>±</w:t>
      </w:r>
      <w:r>
        <w:rPr>
          <w:rFonts w:eastAsiaTheme="minorEastAsia"/>
          <w:color w:val="000000"/>
          <w:sz w:val="24"/>
          <w:szCs w:val="24"/>
        </w:rPr>
        <w:t xml:space="preserve">40.87 </w:t>
      </w:r>
      <w:r w:rsidRPr="004221EB">
        <w:rPr>
          <w:rFonts w:eastAsiaTheme="minorEastAsia"/>
          <w:color w:val="000000"/>
          <w:sz w:val="24"/>
          <w:szCs w:val="24"/>
        </w:rPr>
        <w:t xml:space="preserve"> (n=</w:t>
      </w:r>
      <w:r>
        <w:rPr>
          <w:rFonts w:eastAsiaTheme="minorEastAsia"/>
          <w:color w:val="000000"/>
          <w:sz w:val="24"/>
          <w:szCs w:val="24"/>
        </w:rPr>
        <w:t>3</w:t>
      </w:r>
      <w:r w:rsidRPr="004221EB">
        <w:rPr>
          <w:rFonts w:eastAsiaTheme="minorEastAsia"/>
          <w:color w:val="000000"/>
          <w:sz w:val="24"/>
          <w:szCs w:val="24"/>
        </w:rPr>
        <w:t xml:space="preserve"> </w:t>
      </w:r>
      <w:r>
        <w:rPr>
          <w:rFonts w:eastAsiaTheme="minorEastAsia"/>
          <w:color w:val="000000"/>
          <w:sz w:val="24"/>
          <w:szCs w:val="24"/>
        </w:rPr>
        <w:t>independent primary cultures</w:t>
      </w:r>
      <w:r w:rsidRPr="004221EB">
        <w:rPr>
          <w:rFonts w:eastAsiaTheme="minorEastAsia"/>
          <w:color w:val="000000"/>
          <w:sz w:val="24"/>
          <w:szCs w:val="24"/>
        </w:rPr>
        <w:t>)</w:t>
      </w:r>
      <w:r>
        <w:rPr>
          <w:rFonts w:eastAsiaTheme="minorEastAsia"/>
          <w:color w:val="000000"/>
          <w:sz w:val="24"/>
          <w:szCs w:val="24"/>
        </w:rPr>
        <w:t xml:space="preserve">, </w:t>
      </w:r>
      <w:r>
        <w:rPr>
          <w:bCs/>
          <w:iCs/>
          <w:color w:val="000000" w:themeColor="text1"/>
          <w:sz w:val="24"/>
          <w:szCs w:val="24"/>
        </w:rPr>
        <w:t>Q331K:CON=596</w:t>
      </w:r>
      <w:r w:rsidRPr="004221EB">
        <w:rPr>
          <w:rFonts w:eastAsiaTheme="minorEastAsia"/>
          <w:color w:val="000000"/>
          <w:sz w:val="24"/>
          <w:szCs w:val="24"/>
        </w:rPr>
        <w:t>±</w:t>
      </w:r>
      <w:r>
        <w:rPr>
          <w:rFonts w:eastAsiaTheme="minorEastAsia"/>
          <w:color w:val="000000"/>
          <w:sz w:val="24"/>
          <w:szCs w:val="24"/>
        </w:rPr>
        <w:t>101.8</w:t>
      </w:r>
      <w:r w:rsidRPr="004221EB">
        <w:rPr>
          <w:rFonts w:eastAsiaTheme="minorEastAsia"/>
          <w:color w:val="000000"/>
          <w:sz w:val="24"/>
          <w:szCs w:val="24"/>
        </w:rPr>
        <w:t xml:space="preserve"> (n=</w:t>
      </w:r>
      <w:r>
        <w:rPr>
          <w:rFonts w:eastAsiaTheme="minorEastAsia"/>
          <w:color w:val="000000"/>
          <w:sz w:val="24"/>
          <w:szCs w:val="24"/>
        </w:rPr>
        <w:t>3</w:t>
      </w:r>
      <w:r w:rsidRPr="004221EB">
        <w:rPr>
          <w:rFonts w:eastAsiaTheme="minorEastAsia"/>
          <w:color w:val="000000"/>
          <w:sz w:val="24"/>
          <w:szCs w:val="24"/>
        </w:rPr>
        <w:t xml:space="preserve"> </w:t>
      </w:r>
      <w:r>
        <w:rPr>
          <w:rFonts w:eastAsiaTheme="minorEastAsia"/>
          <w:color w:val="000000"/>
          <w:sz w:val="24"/>
          <w:szCs w:val="24"/>
        </w:rPr>
        <w:t>independent primary cultures</w:t>
      </w:r>
      <w:r w:rsidRPr="004221EB">
        <w:rPr>
          <w:rFonts w:eastAsiaTheme="minorEastAsia"/>
          <w:color w:val="000000"/>
          <w:sz w:val="24"/>
          <w:szCs w:val="24"/>
        </w:rPr>
        <w:t>)</w:t>
      </w:r>
      <w:r>
        <w:rPr>
          <w:rFonts w:eastAsiaTheme="minorEastAsia"/>
          <w:color w:val="000000"/>
          <w:sz w:val="24"/>
          <w:szCs w:val="24"/>
        </w:rPr>
        <w:t xml:space="preserve">, </w:t>
      </w:r>
      <w:r>
        <w:rPr>
          <w:bCs/>
          <w:iCs/>
          <w:color w:val="000000" w:themeColor="text1"/>
          <w:sz w:val="24"/>
          <w:szCs w:val="24"/>
        </w:rPr>
        <w:t>Q331K:shDRP1=393</w:t>
      </w:r>
      <w:r w:rsidRPr="004221EB">
        <w:rPr>
          <w:rFonts w:eastAsiaTheme="minorEastAsia"/>
          <w:color w:val="000000"/>
          <w:sz w:val="24"/>
          <w:szCs w:val="24"/>
        </w:rPr>
        <w:t>±</w:t>
      </w:r>
      <w:r>
        <w:rPr>
          <w:rFonts w:eastAsiaTheme="minorEastAsia"/>
          <w:color w:val="000000"/>
          <w:sz w:val="24"/>
          <w:szCs w:val="24"/>
        </w:rPr>
        <w:t xml:space="preserve">52.44 </w:t>
      </w:r>
      <w:r w:rsidRPr="004221EB">
        <w:rPr>
          <w:rFonts w:eastAsiaTheme="minorEastAsia"/>
          <w:color w:val="000000"/>
          <w:sz w:val="24"/>
          <w:szCs w:val="24"/>
        </w:rPr>
        <w:t>(n=</w:t>
      </w:r>
      <w:r>
        <w:rPr>
          <w:rFonts w:eastAsiaTheme="minorEastAsia"/>
          <w:color w:val="000000"/>
          <w:sz w:val="24"/>
          <w:szCs w:val="24"/>
        </w:rPr>
        <w:t>3</w:t>
      </w:r>
      <w:r w:rsidRPr="004221EB">
        <w:rPr>
          <w:rFonts w:eastAsiaTheme="minorEastAsia"/>
          <w:color w:val="000000"/>
          <w:sz w:val="24"/>
          <w:szCs w:val="24"/>
        </w:rPr>
        <w:t xml:space="preserve"> </w:t>
      </w:r>
      <w:r>
        <w:rPr>
          <w:rFonts w:eastAsiaTheme="minorEastAsia"/>
          <w:color w:val="000000"/>
          <w:sz w:val="24"/>
          <w:szCs w:val="24"/>
        </w:rPr>
        <w:t>independent primary cultures</w:t>
      </w:r>
      <w:r w:rsidRPr="004221EB">
        <w:rPr>
          <w:rFonts w:eastAsiaTheme="minorEastAsia"/>
          <w:color w:val="000000"/>
          <w:sz w:val="24"/>
          <w:szCs w:val="24"/>
        </w:rPr>
        <w:t>)</w:t>
      </w:r>
      <w:r>
        <w:rPr>
          <w:rFonts w:eastAsiaTheme="minorEastAsia"/>
          <w:color w:val="000000"/>
          <w:sz w:val="24"/>
          <w:szCs w:val="24"/>
        </w:rPr>
        <w:t xml:space="preserve">. </w:t>
      </w:r>
      <w:r w:rsidRPr="00664D7E">
        <w:rPr>
          <w:color w:val="000000" w:themeColor="text1"/>
          <w:sz w:val="24"/>
          <w:szCs w:val="24"/>
        </w:rPr>
        <w:t>Values are mean</w:t>
      </w:r>
      <w:r w:rsidRPr="00664D7E">
        <w:rPr>
          <w:rFonts w:eastAsiaTheme="minorEastAsia"/>
          <w:b/>
          <w:bCs/>
          <w:color w:val="000000" w:themeColor="text1"/>
          <w:sz w:val="16"/>
          <w:szCs w:val="16"/>
        </w:rPr>
        <w:t xml:space="preserve"> </w:t>
      </w:r>
      <w:r w:rsidRPr="00664D7E">
        <w:rPr>
          <w:rFonts w:eastAsiaTheme="minorEastAsia"/>
          <w:b/>
          <w:bCs/>
          <w:color w:val="000000" w:themeColor="text1"/>
          <w:sz w:val="24"/>
          <w:szCs w:val="16"/>
        </w:rPr>
        <w:t>±</w:t>
      </w:r>
      <w:r w:rsidRPr="00664D7E">
        <w:rPr>
          <w:color w:val="000000" w:themeColor="text1"/>
          <w:sz w:val="24"/>
          <w:szCs w:val="24"/>
        </w:rPr>
        <w:t>S.E.M.</w:t>
      </w:r>
      <w:r>
        <w:rPr>
          <w:color w:val="000000" w:themeColor="text1"/>
          <w:sz w:val="24"/>
          <w:szCs w:val="24"/>
        </w:rPr>
        <w:t xml:space="preserve"> F(2,6)=12.79, *</w:t>
      </w:r>
      <w:r w:rsidRPr="001D058C">
        <w:rPr>
          <w:i/>
          <w:color w:val="000000" w:themeColor="text1"/>
          <w:sz w:val="24"/>
          <w:szCs w:val="24"/>
        </w:rPr>
        <w:t>P</w:t>
      </w:r>
      <w:r>
        <w:rPr>
          <w:color w:val="000000" w:themeColor="text1"/>
          <w:sz w:val="24"/>
          <w:szCs w:val="24"/>
        </w:rPr>
        <w:t>=0.0460, **</w:t>
      </w:r>
      <w:r w:rsidRPr="001D058C">
        <w:rPr>
          <w:i/>
          <w:color w:val="000000" w:themeColor="text1"/>
          <w:sz w:val="24"/>
          <w:szCs w:val="24"/>
        </w:rPr>
        <w:t>P</w:t>
      </w:r>
      <w:r>
        <w:rPr>
          <w:color w:val="000000" w:themeColor="text1"/>
          <w:sz w:val="24"/>
          <w:szCs w:val="24"/>
        </w:rPr>
        <w:t xml:space="preserve">=0.0027 by </w:t>
      </w:r>
      <w:r w:rsidRPr="004221EB">
        <w:rPr>
          <w:color w:val="000000" w:themeColor="text1"/>
          <w:sz w:val="24"/>
          <w:szCs w:val="24"/>
        </w:rPr>
        <w:t xml:space="preserve">one-way ANOVA </w:t>
      </w:r>
      <w:r w:rsidRPr="004221EB">
        <w:rPr>
          <w:rFonts w:eastAsiaTheme="minorEastAsia"/>
          <w:color w:val="000000"/>
          <w:sz w:val="24"/>
          <w:szCs w:val="24"/>
        </w:rPr>
        <w:t>with Tukey’s post hoc analysis for multiple comparisons</w:t>
      </w:r>
      <w:r>
        <w:rPr>
          <w:rFonts w:eastAsiaTheme="minorEastAsia"/>
          <w:color w:val="000000"/>
          <w:sz w:val="24"/>
          <w:szCs w:val="24"/>
        </w:rPr>
        <w:t xml:space="preserve">; F(1,4)=4.036, </w:t>
      </w:r>
      <w:r>
        <w:rPr>
          <w:color w:val="000000" w:themeColor="text1"/>
          <w:sz w:val="24"/>
          <w:szCs w:val="24"/>
        </w:rPr>
        <w:t>#</w:t>
      </w:r>
      <w:r w:rsidRPr="007564D9">
        <w:rPr>
          <w:i/>
          <w:color w:val="000000" w:themeColor="text1"/>
          <w:sz w:val="24"/>
          <w:szCs w:val="24"/>
        </w:rPr>
        <w:t>P</w:t>
      </w:r>
      <w:r>
        <w:rPr>
          <w:color w:val="000000" w:themeColor="text1"/>
          <w:sz w:val="24"/>
          <w:szCs w:val="24"/>
        </w:rPr>
        <w:t xml:space="preserve">=0.0157, </w:t>
      </w:r>
      <w:proofErr w:type="spellStart"/>
      <w:r w:rsidRPr="001D058C">
        <w:rPr>
          <w:i/>
          <w:color w:val="000000" w:themeColor="text1"/>
          <w:sz w:val="24"/>
          <w:szCs w:val="24"/>
        </w:rPr>
        <w:t>n.s</w:t>
      </w:r>
      <w:proofErr w:type="spellEnd"/>
      <w:r>
        <w:rPr>
          <w:i/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 xml:space="preserve">=not significant </w:t>
      </w:r>
      <w:r>
        <w:rPr>
          <w:bCs/>
          <w:iCs/>
          <w:color w:val="000000" w:themeColor="text1"/>
          <w:sz w:val="24"/>
          <w:szCs w:val="24"/>
        </w:rPr>
        <w:t xml:space="preserve">by </w:t>
      </w:r>
      <w:r w:rsidRPr="00664D7E">
        <w:rPr>
          <w:bCs/>
          <w:iCs/>
          <w:color w:val="000000" w:themeColor="text1"/>
          <w:sz w:val="24"/>
          <w:szCs w:val="24"/>
        </w:rPr>
        <w:t xml:space="preserve">two-sided Student’s </w:t>
      </w:r>
      <w:r w:rsidRPr="00664D7E">
        <w:rPr>
          <w:bCs/>
          <w:i/>
          <w:iCs/>
          <w:color w:val="000000" w:themeColor="text1"/>
          <w:sz w:val="24"/>
          <w:szCs w:val="24"/>
        </w:rPr>
        <w:t>t</w:t>
      </w:r>
      <w:r w:rsidRPr="00664D7E">
        <w:rPr>
          <w:bCs/>
          <w:iCs/>
          <w:color w:val="000000" w:themeColor="text1"/>
          <w:sz w:val="24"/>
          <w:szCs w:val="24"/>
        </w:rPr>
        <w:t>-test</w:t>
      </w:r>
      <w:r>
        <w:rPr>
          <w:color w:val="000000" w:themeColor="text1"/>
          <w:sz w:val="24"/>
          <w:szCs w:val="24"/>
        </w:rPr>
        <w:t xml:space="preserve"> in </w:t>
      </w:r>
      <w:r w:rsidR="004F3D4B">
        <w:rPr>
          <w:b/>
          <w:color w:val="000000" w:themeColor="text1"/>
          <w:sz w:val="24"/>
          <w:szCs w:val="24"/>
        </w:rPr>
        <w:t>b</w:t>
      </w:r>
      <w:r>
        <w:rPr>
          <w:color w:val="000000" w:themeColor="text1"/>
          <w:sz w:val="24"/>
          <w:szCs w:val="24"/>
        </w:rPr>
        <w:t xml:space="preserve">. </w:t>
      </w:r>
      <w:r>
        <w:rPr>
          <w:bCs/>
          <w:iCs/>
          <w:color w:val="000000" w:themeColor="text1"/>
          <w:sz w:val="24"/>
          <w:szCs w:val="24"/>
        </w:rPr>
        <w:t>GFP:CON=99.93</w:t>
      </w:r>
      <w:r w:rsidRPr="004221EB">
        <w:rPr>
          <w:rFonts w:eastAsiaTheme="minorEastAsia"/>
          <w:color w:val="000000"/>
          <w:sz w:val="24"/>
          <w:szCs w:val="24"/>
        </w:rPr>
        <w:t>±</w:t>
      </w:r>
      <w:r>
        <w:rPr>
          <w:rFonts w:eastAsiaTheme="minorEastAsia"/>
          <w:color w:val="000000"/>
          <w:sz w:val="24"/>
          <w:szCs w:val="24"/>
        </w:rPr>
        <w:t>0.07</w:t>
      </w:r>
      <w:r w:rsidRPr="004221EB">
        <w:rPr>
          <w:rFonts w:eastAsiaTheme="minorEastAsia"/>
          <w:color w:val="000000"/>
          <w:sz w:val="24"/>
          <w:szCs w:val="24"/>
        </w:rPr>
        <w:t xml:space="preserve"> (n=</w:t>
      </w:r>
      <w:r>
        <w:rPr>
          <w:rFonts w:eastAsiaTheme="minorEastAsia"/>
          <w:color w:val="000000"/>
          <w:sz w:val="24"/>
          <w:szCs w:val="24"/>
        </w:rPr>
        <w:t>3</w:t>
      </w:r>
      <w:r w:rsidRPr="004221EB">
        <w:rPr>
          <w:rFonts w:eastAsiaTheme="minorEastAsia"/>
          <w:color w:val="000000"/>
          <w:sz w:val="24"/>
          <w:szCs w:val="24"/>
        </w:rPr>
        <w:t xml:space="preserve"> </w:t>
      </w:r>
      <w:r>
        <w:rPr>
          <w:rFonts w:eastAsiaTheme="minorEastAsia"/>
          <w:color w:val="000000"/>
          <w:sz w:val="24"/>
          <w:szCs w:val="24"/>
        </w:rPr>
        <w:t>independent primary cultures</w:t>
      </w:r>
      <w:r w:rsidRPr="004221EB">
        <w:rPr>
          <w:rFonts w:eastAsiaTheme="minorEastAsia"/>
          <w:color w:val="000000"/>
          <w:sz w:val="24"/>
          <w:szCs w:val="24"/>
        </w:rPr>
        <w:t>)</w:t>
      </w:r>
      <w:r>
        <w:rPr>
          <w:rFonts w:eastAsiaTheme="minorEastAsia"/>
          <w:color w:val="000000"/>
          <w:sz w:val="24"/>
          <w:szCs w:val="24"/>
        </w:rPr>
        <w:t xml:space="preserve">, </w:t>
      </w:r>
      <w:r>
        <w:rPr>
          <w:bCs/>
          <w:iCs/>
          <w:color w:val="000000" w:themeColor="text1"/>
          <w:sz w:val="24"/>
          <w:szCs w:val="24"/>
        </w:rPr>
        <w:t>GFP:Mdivi-1=119.3</w:t>
      </w:r>
      <w:r w:rsidRPr="004221EB">
        <w:rPr>
          <w:rFonts w:eastAsiaTheme="minorEastAsia"/>
          <w:color w:val="000000"/>
          <w:sz w:val="24"/>
          <w:szCs w:val="24"/>
        </w:rPr>
        <w:t>±</w:t>
      </w:r>
      <w:r>
        <w:rPr>
          <w:rFonts w:eastAsiaTheme="minorEastAsia"/>
          <w:color w:val="000000"/>
          <w:sz w:val="24"/>
          <w:szCs w:val="24"/>
        </w:rPr>
        <w:t>34.13</w:t>
      </w:r>
      <w:r w:rsidRPr="004221EB">
        <w:rPr>
          <w:rFonts w:eastAsiaTheme="minorEastAsia"/>
          <w:color w:val="000000"/>
          <w:sz w:val="24"/>
          <w:szCs w:val="24"/>
        </w:rPr>
        <w:t xml:space="preserve"> (n=</w:t>
      </w:r>
      <w:r>
        <w:rPr>
          <w:rFonts w:eastAsiaTheme="minorEastAsia"/>
          <w:color w:val="000000"/>
          <w:sz w:val="24"/>
          <w:szCs w:val="24"/>
        </w:rPr>
        <w:t>3</w:t>
      </w:r>
      <w:r w:rsidRPr="004221EB">
        <w:rPr>
          <w:rFonts w:eastAsiaTheme="minorEastAsia"/>
          <w:color w:val="000000"/>
          <w:sz w:val="24"/>
          <w:szCs w:val="24"/>
        </w:rPr>
        <w:t xml:space="preserve"> </w:t>
      </w:r>
      <w:r>
        <w:rPr>
          <w:rFonts w:eastAsiaTheme="minorEastAsia"/>
          <w:color w:val="000000"/>
          <w:sz w:val="24"/>
          <w:szCs w:val="24"/>
        </w:rPr>
        <w:t>independent primary cultures</w:t>
      </w:r>
      <w:r w:rsidRPr="004221EB">
        <w:rPr>
          <w:rFonts w:eastAsiaTheme="minorEastAsia"/>
          <w:color w:val="000000"/>
          <w:sz w:val="24"/>
          <w:szCs w:val="24"/>
        </w:rPr>
        <w:t>)</w:t>
      </w:r>
      <w:r>
        <w:rPr>
          <w:rFonts w:eastAsiaTheme="minorEastAsia"/>
          <w:color w:val="000000"/>
          <w:sz w:val="24"/>
          <w:szCs w:val="24"/>
        </w:rPr>
        <w:t xml:space="preserve">, </w:t>
      </w:r>
      <w:r>
        <w:rPr>
          <w:bCs/>
          <w:iCs/>
          <w:color w:val="000000" w:themeColor="text1"/>
          <w:sz w:val="24"/>
          <w:szCs w:val="24"/>
        </w:rPr>
        <w:t>G93A:CON=319.6</w:t>
      </w:r>
      <w:r w:rsidRPr="004221EB">
        <w:rPr>
          <w:rFonts w:eastAsiaTheme="minorEastAsia"/>
          <w:color w:val="000000"/>
          <w:sz w:val="24"/>
          <w:szCs w:val="24"/>
        </w:rPr>
        <w:t>±</w:t>
      </w:r>
      <w:r>
        <w:rPr>
          <w:rFonts w:eastAsiaTheme="minorEastAsia"/>
          <w:color w:val="000000"/>
          <w:sz w:val="24"/>
          <w:szCs w:val="24"/>
        </w:rPr>
        <w:t>28.71</w:t>
      </w:r>
      <w:r w:rsidRPr="004221EB">
        <w:rPr>
          <w:rFonts w:eastAsiaTheme="minorEastAsia"/>
          <w:color w:val="000000"/>
          <w:sz w:val="24"/>
          <w:szCs w:val="24"/>
        </w:rPr>
        <w:t xml:space="preserve"> (n=</w:t>
      </w:r>
      <w:r>
        <w:rPr>
          <w:rFonts w:eastAsiaTheme="minorEastAsia"/>
          <w:color w:val="000000"/>
          <w:sz w:val="24"/>
          <w:szCs w:val="24"/>
        </w:rPr>
        <w:t>3</w:t>
      </w:r>
      <w:r w:rsidRPr="004221EB">
        <w:rPr>
          <w:rFonts w:eastAsiaTheme="minorEastAsia"/>
          <w:color w:val="000000"/>
          <w:sz w:val="24"/>
          <w:szCs w:val="24"/>
        </w:rPr>
        <w:t xml:space="preserve"> </w:t>
      </w:r>
      <w:r>
        <w:rPr>
          <w:rFonts w:eastAsiaTheme="minorEastAsia"/>
          <w:color w:val="000000"/>
          <w:sz w:val="24"/>
          <w:szCs w:val="24"/>
        </w:rPr>
        <w:t>independent primary cultures</w:t>
      </w:r>
      <w:r w:rsidRPr="004221EB">
        <w:rPr>
          <w:rFonts w:eastAsiaTheme="minorEastAsia"/>
          <w:color w:val="000000"/>
          <w:sz w:val="24"/>
          <w:szCs w:val="24"/>
        </w:rPr>
        <w:t>)</w:t>
      </w:r>
      <w:r>
        <w:rPr>
          <w:rFonts w:eastAsiaTheme="minorEastAsia"/>
          <w:color w:val="000000"/>
          <w:sz w:val="24"/>
          <w:szCs w:val="24"/>
        </w:rPr>
        <w:t xml:space="preserve">, </w:t>
      </w:r>
      <w:r>
        <w:rPr>
          <w:bCs/>
          <w:iCs/>
          <w:color w:val="000000" w:themeColor="text1"/>
          <w:sz w:val="24"/>
          <w:szCs w:val="24"/>
        </w:rPr>
        <w:t>G93A:Mdivi-1=110</w:t>
      </w:r>
      <w:r w:rsidRPr="004221EB">
        <w:rPr>
          <w:rFonts w:eastAsiaTheme="minorEastAsia"/>
          <w:color w:val="000000"/>
          <w:sz w:val="24"/>
          <w:szCs w:val="24"/>
        </w:rPr>
        <w:t>±</w:t>
      </w:r>
      <w:r>
        <w:rPr>
          <w:rFonts w:eastAsiaTheme="minorEastAsia"/>
          <w:color w:val="000000"/>
          <w:sz w:val="24"/>
          <w:szCs w:val="24"/>
        </w:rPr>
        <w:t xml:space="preserve">23.34 </w:t>
      </w:r>
      <w:r w:rsidRPr="004221EB">
        <w:rPr>
          <w:rFonts w:eastAsiaTheme="minorEastAsia"/>
          <w:color w:val="000000"/>
          <w:sz w:val="24"/>
          <w:szCs w:val="24"/>
        </w:rPr>
        <w:t>(n=</w:t>
      </w:r>
      <w:r>
        <w:rPr>
          <w:rFonts w:eastAsiaTheme="minorEastAsia"/>
          <w:color w:val="000000"/>
          <w:sz w:val="24"/>
          <w:szCs w:val="24"/>
        </w:rPr>
        <w:t>3</w:t>
      </w:r>
      <w:r w:rsidRPr="004221EB">
        <w:rPr>
          <w:rFonts w:eastAsiaTheme="minorEastAsia"/>
          <w:color w:val="000000"/>
          <w:sz w:val="24"/>
          <w:szCs w:val="24"/>
        </w:rPr>
        <w:t xml:space="preserve"> </w:t>
      </w:r>
      <w:r>
        <w:rPr>
          <w:rFonts w:eastAsiaTheme="minorEastAsia"/>
          <w:color w:val="000000"/>
          <w:sz w:val="24"/>
          <w:szCs w:val="24"/>
        </w:rPr>
        <w:t>independent primary cultures</w:t>
      </w:r>
      <w:r w:rsidRPr="004221EB">
        <w:rPr>
          <w:rFonts w:eastAsiaTheme="minorEastAsia"/>
          <w:color w:val="000000"/>
          <w:sz w:val="24"/>
          <w:szCs w:val="24"/>
        </w:rPr>
        <w:t>)</w:t>
      </w:r>
      <w:r>
        <w:rPr>
          <w:rFonts w:eastAsiaTheme="minorEastAsia"/>
          <w:color w:val="000000"/>
          <w:sz w:val="24"/>
          <w:szCs w:val="24"/>
        </w:rPr>
        <w:t xml:space="preserve">, </w:t>
      </w:r>
      <w:r>
        <w:rPr>
          <w:bCs/>
          <w:iCs/>
          <w:color w:val="000000" w:themeColor="text1"/>
          <w:sz w:val="24"/>
          <w:szCs w:val="24"/>
        </w:rPr>
        <w:t>Q331K:CON=454.8</w:t>
      </w:r>
      <w:r w:rsidRPr="004221EB">
        <w:rPr>
          <w:rFonts w:eastAsiaTheme="minorEastAsia"/>
          <w:color w:val="000000"/>
          <w:sz w:val="24"/>
          <w:szCs w:val="24"/>
        </w:rPr>
        <w:t>±</w:t>
      </w:r>
      <w:r>
        <w:rPr>
          <w:rFonts w:eastAsiaTheme="minorEastAsia"/>
          <w:color w:val="000000"/>
          <w:sz w:val="24"/>
          <w:szCs w:val="24"/>
        </w:rPr>
        <w:t>80.79</w:t>
      </w:r>
      <w:r w:rsidRPr="004221EB">
        <w:rPr>
          <w:rFonts w:eastAsiaTheme="minorEastAsia"/>
          <w:color w:val="000000"/>
          <w:sz w:val="24"/>
          <w:szCs w:val="24"/>
        </w:rPr>
        <w:t xml:space="preserve"> (n=</w:t>
      </w:r>
      <w:r>
        <w:rPr>
          <w:rFonts w:eastAsiaTheme="minorEastAsia"/>
          <w:color w:val="000000"/>
          <w:sz w:val="24"/>
          <w:szCs w:val="24"/>
        </w:rPr>
        <w:t>3</w:t>
      </w:r>
      <w:r w:rsidRPr="004221EB">
        <w:rPr>
          <w:rFonts w:eastAsiaTheme="minorEastAsia"/>
          <w:color w:val="000000"/>
          <w:sz w:val="24"/>
          <w:szCs w:val="24"/>
        </w:rPr>
        <w:t xml:space="preserve"> </w:t>
      </w:r>
      <w:r>
        <w:rPr>
          <w:rFonts w:eastAsiaTheme="minorEastAsia"/>
          <w:color w:val="000000"/>
          <w:sz w:val="24"/>
          <w:szCs w:val="24"/>
        </w:rPr>
        <w:t>independent primary cultures</w:t>
      </w:r>
      <w:r w:rsidRPr="004221EB">
        <w:rPr>
          <w:rFonts w:eastAsiaTheme="minorEastAsia"/>
          <w:color w:val="000000"/>
          <w:sz w:val="24"/>
          <w:szCs w:val="24"/>
        </w:rPr>
        <w:t>)</w:t>
      </w:r>
      <w:r>
        <w:rPr>
          <w:rFonts w:eastAsiaTheme="minorEastAsia"/>
          <w:color w:val="000000"/>
          <w:sz w:val="24"/>
          <w:szCs w:val="24"/>
        </w:rPr>
        <w:t xml:space="preserve">, </w:t>
      </w:r>
      <w:r>
        <w:rPr>
          <w:bCs/>
          <w:iCs/>
          <w:color w:val="000000" w:themeColor="text1"/>
          <w:sz w:val="24"/>
          <w:szCs w:val="24"/>
        </w:rPr>
        <w:t>Q331K:</w:t>
      </w:r>
      <w:r w:rsidRPr="00736715">
        <w:rPr>
          <w:bCs/>
          <w:iCs/>
          <w:color w:val="000000" w:themeColor="text1"/>
          <w:sz w:val="24"/>
          <w:szCs w:val="24"/>
        </w:rPr>
        <w:t xml:space="preserve"> </w:t>
      </w:r>
      <w:r>
        <w:rPr>
          <w:bCs/>
          <w:iCs/>
          <w:color w:val="000000" w:themeColor="text1"/>
          <w:sz w:val="24"/>
          <w:szCs w:val="24"/>
        </w:rPr>
        <w:t>Mdivi-1=233.7</w:t>
      </w:r>
      <w:r w:rsidRPr="004221EB">
        <w:rPr>
          <w:rFonts w:eastAsiaTheme="minorEastAsia"/>
          <w:color w:val="000000"/>
          <w:sz w:val="24"/>
          <w:szCs w:val="24"/>
        </w:rPr>
        <w:t>±</w:t>
      </w:r>
      <w:r>
        <w:rPr>
          <w:rFonts w:eastAsiaTheme="minorEastAsia"/>
          <w:color w:val="000000"/>
          <w:sz w:val="24"/>
          <w:szCs w:val="24"/>
        </w:rPr>
        <w:t xml:space="preserve">60.09 </w:t>
      </w:r>
      <w:r w:rsidRPr="004221EB">
        <w:rPr>
          <w:rFonts w:eastAsiaTheme="minorEastAsia"/>
          <w:color w:val="000000"/>
          <w:sz w:val="24"/>
          <w:szCs w:val="24"/>
        </w:rPr>
        <w:t>(n=</w:t>
      </w:r>
      <w:r>
        <w:rPr>
          <w:rFonts w:eastAsiaTheme="minorEastAsia"/>
          <w:color w:val="000000"/>
          <w:sz w:val="24"/>
          <w:szCs w:val="24"/>
        </w:rPr>
        <w:t>3</w:t>
      </w:r>
      <w:r w:rsidRPr="004221EB">
        <w:rPr>
          <w:rFonts w:eastAsiaTheme="minorEastAsia"/>
          <w:color w:val="000000"/>
          <w:sz w:val="24"/>
          <w:szCs w:val="24"/>
        </w:rPr>
        <w:t xml:space="preserve"> </w:t>
      </w:r>
      <w:r>
        <w:rPr>
          <w:rFonts w:eastAsiaTheme="minorEastAsia"/>
          <w:color w:val="000000"/>
          <w:sz w:val="24"/>
          <w:szCs w:val="24"/>
        </w:rPr>
        <w:t>independent primary cultures</w:t>
      </w:r>
      <w:r w:rsidRPr="004221EB">
        <w:rPr>
          <w:rFonts w:eastAsiaTheme="minorEastAsia"/>
          <w:color w:val="000000"/>
          <w:sz w:val="24"/>
          <w:szCs w:val="24"/>
        </w:rPr>
        <w:t>)</w:t>
      </w:r>
      <w:r>
        <w:rPr>
          <w:rFonts w:eastAsiaTheme="minorEastAsia"/>
          <w:color w:val="000000"/>
          <w:sz w:val="24"/>
          <w:szCs w:val="24"/>
        </w:rPr>
        <w:t xml:space="preserve">. </w:t>
      </w:r>
      <w:r w:rsidRPr="00664D7E">
        <w:rPr>
          <w:color w:val="000000" w:themeColor="text1"/>
          <w:sz w:val="24"/>
          <w:szCs w:val="24"/>
        </w:rPr>
        <w:t>Values are mean</w:t>
      </w:r>
      <w:r w:rsidRPr="00664D7E">
        <w:rPr>
          <w:rFonts w:eastAsiaTheme="minorEastAsia"/>
          <w:b/>
          <w:bCs/>
          <w:color w:val="000000" w:themeColor="text1"/>
          <w:sz w:val="16"/>
          <w:szCs w:val="16"/>
        </w:rPr>
        <w:t xml:space="preserve"> </w:t>
      </w:r>
      <w:r w:rsidRPr="00664D7E">
        <w:rPr>
          <w:rFonts w:eastAsiaTheme="minorEastAsia"/>
          <w:b/>
          <w:bCs/>
          <w:color w:val="000000" w:themeColor="text1"/>
          <w:sz w:val="24"/>
          <w:szCs w:val="16"/>
        </w:rPr>
        <w:t>±</w:t>
      </w:r>
      <w:r w:rsidRPr="00664D7E">
        <w:rPr>
          <w:color w:val="000000" w:themeColor="text1"/>
          <w:sz w:val="24"/>
          <w:szCs w:val="24"/>
        </w:rPr>
        <w:t>S.E.M.</w:t>
      </w:r>
      <w:r>
        <w:rPr>
          <w:color w:val="000000" w:themeColor="text1"/>
          <w:sz w:val="24"/>
          <w:szCs w:val="24"/>
        </w:rPr>
        <w:t xml:space="preserve"> F(2,6)=13.09, </w:t>
      </w:r>
      <w:r>
        <w:rPr>
          <w:color w:val="000000" w:themeColor="text1"/>
          <w:sz w:val="24"/>
          <w:szCs w:val="24"/>
        </w:rPr>
        <w:lastRenderedPageBreak/>
        <w:t>*</w:t>
      </w:r>
      <w:r w:rsidRPr="007564D9">
        <w:rPr>
          <w:i/>
          <w:color w:val="000000" w:themeColor="text1"/>
          <w:sz w:val="24"/>
          <w:szCs w:val="24"/>
        </w:rPr>
        <w:t>P</w:t>
      </w:r>
      <w:r>
        <w:rPr>
          <w:color w:val="000000" w:themeColor="text1"/>
          <w:sz w:val="24"/>
          <w:szCs w:val="24"/>
        </w:rPr>
        <w:t>=0.0460, **</w:t>
      </w:r>
      <w:r w:rsidRPr="007564D9">
        <w:rPr>
          <w:i/>
          <w:color w:val="000000" w:themeColor="text1"/>
          <w:sz w:val="24"/>
          <w:szCs w:val="24"/>
        </w:rPr>
        <w:t>P</w:t>
      </w:r>
      <w:r>
        <w:rPr>
          <w:color w:val="000000" w:themeColor="text1"/>
          <w:sz w:val="24"/>
          <w:szCs w:val="24"/>
        </w:rPr>
        <w:t xml:space="preserve">=0.0055 by </w:t>
      </w:r>
      <w:r w:rsidRPr="004221EB">
        <w:rPr>
          <w:color w:val="000000" w:themeColor="text1"/>
          <w:sz w:val="24"/>
          <w:szCs w:val="24"/>
        </w:rPr>
        <w:t xml:space="preserve">one-way ANOVA </w:t>
      </w:r>
      <w:r w:rsidRPr="004221EB">
        <w:rPr>
          <w:rFonts w:eastAsiaTheme="minorEastAsia"/>
          <w:color w:val="000000"/>
          <w:sz w:val="24"/>
          <w:szCs w:val="24"/>
        </w:rPr>
        <w:t>with Tukey’s post hoc analysis for multiple comparisons</w:t>
      </w:r>
      <w:r>
        <w:rPr>
          <w:rFonts w:eastAsiaTheme="minorEastAsia"/>
          <w:color w:val="000000"/>
          <w:sz w:val="24"/>
          <w:szCs w:val="24"/>
        </w:rPr>
        <w:t xml:space="preserve">; F(1,4)=5.663, </w:t>
      </w:r>
      <w:r>
        <w:rPr>
          <w:color w:val="000000" w:themeColor="text1"/>
          <w:sz w:val="24"/>
          <w:szCs w:val="24"/>
        </w:rPr>
        <w:t>#</w:t>
      </w:r>
      <w:r w:rsidRPr="007564D9">
        <w:rPr>
          <w:i/>
          <w:color w:val="000000" w:themeColor="text1"/>
          <w:sz w:val="24"/>
          <w:szCs w:val="24"/>
        </w:rPr>
        <w:t>P</w:t>
      </w:r>
      <w:r>
        <w:rPr>
          <w:color w:val="000000" w:themeColor="text1"/>
          <w:sz w:val="24"/>
          <w:szCs w:val="24"/>
        </w:rPr>
        <w:t xml:space="preserve">=0.0048, </w:t>
      </w:r>
      <w:proofErr w:type="spellStart"/>
      <w:r w:rsidRPr="007564D9">
        <w:rPr>
          <w:i/>
          <w:color w:val="000000" w:themeColor="text1"/>
          <w:sz w:val="24"/>
          <w:szCs w:val="24"/>
        </w:rPr>
        <w:t>n.s</w:t>
      </w:r>
      <w:proofErr w:type="spellEnd"/>
      <w:r>
        <w:rPr>
          <w:i/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 xml:space="preserve">=not significant </w:t>
      </w:r>
      <w:r>
        <w:rPr>
          <w:bCs/>
          <w:iCs/>
          <w:color w:val="000000" w:themeColor="text1"/>
          <w:sz w:val="24"/>
          <w:szCs w:val="24"/>
        </w:rPr>
        <w:t xml:space="preserve">by </w:t>
      </w:r>
      <w:r w:rsidRPr="00664D7E">
        <w:rPr>
          <w:bCs/>
          <w:iCs/>
          <w:color w:val="000000" w:themeColor="text1"/>
          <w:sz w:val="24"/>
          <w:szCs w:val="24"/>
        </w:rPr>
        <w:t xml:space="preserve">two-sided Student’s </w:t>
      </w:r>
      <w:r w:rsidRPr="00664D7E">
        <w:rPr>
          <w:bCs/>
          <w:i/>
          <w:iCs/>
          <w:color w:val="000000" w:themeColor="text1"/>
          <w:sz w:val="24"/>
          <w:szCs w:val="24"/>
        </w:rPr>
        <w:t>t</w:t>
      </w:r>
      <w:r w:rsidRPr="00664D7E">
        <w:rPr>
          <w:bCs/>
          <w:iCs/>
          <w:color w:val="000000" w:themeColor="text1"/>
          <w:sz w:val="24"/>
          <w:szCs w:val="24"/>
        </w:rPr>
        <w:t>-test</w:t>
      </w:r>
      <w:r>
        <w:rPr>
          <w:color w:val="000000" w:themeColor="text1"/>
          <w:sz w:val="24"/>
          <w:szCs w:val="24"/>
        </w:rPr>
        <w:t xml:space="preserve"> in </w:t>
      </w:r>
      <w:r w:rsidR="004F3D4B">
        <w:rPr>
          <w:b/>
          <w:color w:val="000000" w:themeColor="text1"/>
          <w:sz w:val="24"/>
          <w:szCs w:val="24"/>
        </w:rPr>
        <w:t>c</w:t>
      </w:r>
      <w:r>
        <w:rPr>
          <w:color w:val="000000" w:themeColor="text1"/>
          <w:sz w:val="24"/>
          <w:szCs w:val="24"/>
        </w:rPr>
        <w:t xml:space="preserve">. </w:t>
      </w:r>
      <w:r>
        <w:rPr>
          <w:bCs/>
          <w:iCs/>
          <w:color w:val="000000" w:themeColor="text1"/>
          <w:sz w:val="24"/>
          <w:szCs w:val="24"/>
        </w:rPr>
        <w:t>GFP:CON=100.1</w:t>
      </w:r>
      <w:r w:rsidRPr="004221EB">
        <w:rPr>
          <w:rFonts w:eastAsiaTheme="minorEastAsia"/>
          <w:color w:val="000000"/>
          <w:sz w:val="24"/>
          <w:szCs w:val="24"/>
        </w:rPr>
        <w:t>±</w:t>
      </w:r>
      <w:r>
        <w:rPr>
          <w:rFonts w:eastAsiaTheme="minorEastAsia"/>
          <w:color w:val="000000"/>
          <w:sz w:val="24"/>
          <w:szCs w:val="24"/>
        </w:rPr>
        <w:t>0.04</w:t>
      </w:r>
      <w:r w:rsidRPr="004221EB">
        <w:rPr>
          <w:rFonts w:eastAsiaTheme="minorEastAsia"/>
          <w:color w:val="000000"/>
          <w:sz w:val="24"/>
          <w:szCs w:val="24"/>
        </w:rPr>
        <w:t xml:space="preserve"> (n=</w:t>
      </w:r>
      <w:r>
        <w:rPr>
          <w:rFonts w:eastAsiaTheme="minorEastAsia"/>
          <w:color w:val="000000"/>
          <w:sz w:val="24"/>
          <w:szCs w:val="24"/>
        </w:rPr>
        <w:t>3</w:t>
      </w:r>
      <w:r w:rsidRPr="004221EB">
        <w:rPr>
          <w:rFonts w:eastAsiaTheme="minorEastAsia"/>
          <w:color w:val="000000"/>
          <w:sz w:val="24"/>
          <w:szCs w:val="24"/>
        </w:rPr>
        <w:t xml:space="preserve"> </w:t>
      </w:r>
      <w:r>
        <w:rPr>
          <w:rFonts w:eastAsiaTheme="minorEastAsia"/>
          <w:color w:val="000000"/>
          <w:sz w:val="24"/>
          <w:szCs w:val="24"/>
        </w:rPr>
        <w:t>independent primary cultures</w:t>
      </w:r>
      <w:r w:rsidRPr="004221EB">
        <w:rPr>
          <w:rFonts w:eastAsiaTheme="minorEastAsia"/>
          <w:color w:val="000000"/>
          <w:sz w:val="24"/>
          <w:szCs w:val="24"/>
        </w:rPr>
        <w:t>)</w:t>
      </w:r>
      <w:r>
        <w:rPr>
          <w:rFonts w:eastAsiaTheme="minorEastAsia"/>
          <w:color w:val="000000"/>
          <w:sz w:val="24"/>
          <w:szCs w:val="24"/>
        </w:rPr>
        <w:t xml:space="preserve">, </w:t>
      </w:r>
      <w:r>
        <w:rPr>
          <w:bCs/>
          <w:iCs/>
          <w:color w:val="000000" w:themeColor="text1"/>
          <w:sz w:val="24"/>
          <w:szCs w:val="24"/>
        </w:rPr>
        <w:t>GFP:shFis1=145.1</w:t>
      </w:r>
      <w:r w:rsidRPr="004221EB">
        <w:rPr>
          <w:rFonts w:eastAsiaTheme="minorEastAsia"/>
          <w:color w:val="000000"/>
          <w:sz w:val="24"/>
          <w:szCs w:val="24"/>
        </w:rPr>
        <w:t>±</w:t>
      </w:r>
      <w:r>
        <w:rPr>
          <w:rFonts w:eastAsiaTheme="minorEastAsia"/>
          <w:color w:val="000000"/>
          <w:sz w:val="24"/>
          <w:szCs w:val="24"/>
        </w:rPr>
        <w:t xml:space="preserve">29.33 </w:t>
      </w:r>
      <w:r w:rsidRPr="004221EB">
        <w:rPr>
          <w:rFonts w:eastAsiaTheme="minorEastAsia"/>
          <w:color w:val="000000"/>
          <w:sz w:val="24"/>
          <w:szCs w:val="24"/>
        </w:rPr>
        <w:t>(n=</w:t>
      </w:r>
      <w:r>
        <w:rPr>
          <w:rFonts w:eastAsiaTheme="minorEastAsia"/>
          <w:color w:val="000000"/>
          <w:sz w:val="24"/>
          <w:szCs w:val="24"/>
        </w:rPr>
        <w:t>3</w:t>
      </w:r>
      <w:r w:rsidRPr="004221EB">
        <w:rPr>
          <w:rFonts w:eastAsiaTheme="minorEastAsia"/>
          <w:color w:val="000000"/>
          <w:sz w:val="24"/>
          <w:szCs w:val="24"/>
        </w:rPr>
        <w:t xml:space="preserve"> </w:t>
      </w:r>
      <w:r>
        <w:rPr>
          <w:rFonts w:eastAsiaTheme="minorEastAsia"/>
          <w:color w:val="000000"/>
          <w:sz w:val="24"/>
          <w:szCs w:val="24"/>
        </w:rPr>
        <w:t>independent primary cultures</w:t>
      </w:r>
      <w:r w:rsidRPr="004221EB">
        <w:rPr>
          <w:rFonts w:eastAsiaTheme="minorEastAsia"/>
          <w:color w:val="000000"/>
          <w:sz w:val="24"/>
          <w:szCs w:val="24"/>
        </w:rPr>
        <w:t>)</w:t>
      </w:r>
      <w:r>
        <w:rPr>
          <w:rFonts w:eastAsiaTheme="minorEastAsia"/>
          <w:color w:val="000000"/>
          <w:sz w:val="24"/>
          <w:szCs w:val="24"/>
        </w:rPr>
        <w:t xml:space="preserve">, </w:t>
      </w:r>
      <w:r>
        <w:rPr>
          <w:bCs/>
          <w:iCs/>
          <w:color w:val="000000" w:themeColor="text1"/>
          <w:sz w:val="24"/>
          <w:szCs w:val="24"/>
        </w:rPr>
        <w:t>G93A:CON=739.9</w:t>
      </w:r>
      <w:r w:rsidRPr="004221EB">
        <w:rPr>
          <w:rFonts w:eastAsiaTheme="minorEastAsia"/>
          <w:color w:val="000000"/>
          <w:sz w:val="24"/>
          <w:szCs w:val="24"/>
        </w:rPr>
        <w:t>±</w:t>
      </w:r>
      <w:r>
        <w:rPr>
          <w:rFonts w:eastAsiaTheme="minorEastAsia"/>
          <w:color w:val="000000"/>
          <w:sz w:val="24"/>
          <w:szCs w:val="24"/>
        </w:rPr>
        <w:t>109.6</w:t>
      </w:r>
      <w:r w:rsidRPr="004221EB">
        <w:rPr>
          <w:rFonts w:eastAsiaTheme="minorEastAsia"/>
          <w:color w:val="000000"/>
          <w:sz w:val="24"/>
          <w:szCs w:val="24"/>
        </w:rPr>
        <w:t xml:space="preserve"> (n=</w:t>
      </w:r>
      <w:r>
        <w:rPr>
          <w:rFonts w:eastAsiaTheme="minorEastAsia"/>
          <w:color w:val="000000"/>
          <w:sz w:val="24"/>
          <w:szCs w:val="24"/>
        </w:rPr>
        <w:t>3</w:t>
      </w:r>
      <w:r w:rsidRPr="004221EB">
        <w:rPr>
          <w:rFonts w:eastAsiaTheme="minorEastAsia"/>
          <w:color w:val="000000"/>
          <w:sz w:val="24"/>
          <w:szCs w:val="24"/>
        </w:rPr>
        <w:t xml:space="preserve"> </w:t>
      </w:r>
      <w:r>
        <w:rPr>
          <w:rFonts w:eastAsiaTheme="minorEastAsia"/>
          <w:color w:val="000000"/>
          <w:sz w:val="24"/>
          <w:szCs w:val="24"/>
        </w:rPr>
        <w:t>independent primary cultures</w:t>
      </w:r>
      <w:r w:rsidRPr="004221EB">
        <w:rPr>
          <w:rFonts w:eastAsiaTheme="minorEastAsia"/>
          <w:color w:val="000000"/>
          <w:sz w:val="24"/>
          <w:szCs w:val="24"/>
        </w:rPr>
        <w:t>)</w:t>
      </w:r>
      <w:r>
        <w:rPr>
          <w:rFonts w:eastAsiaTheme="minorEastAsia"/>
          <w:color w:val="000000"/>
          <w:sz w:val="24"/>
          <w:szCs w:val="24"/>
        </w:rPr>
        <w:t xml:space="preserve">, </w:t>
      </w:r>
      <w:r>
        <w:rPr>
          <w:bCs/>
          <w:iCs/>
          <w:color w:val="000000" w:themeColor="text1"/>
          <w:sz w:val="24"/>
          <w:szCs w:val="24"/>
        </w:rPr>
        <w:t>G93A:</w:t>
      </w:r>
      <w:r w:rsidRPr="00736715">
        <w:rPr>
          <w:bCs/>
          <w:iCs/>
          <w:color w:val="000000" w:themeColor="text1"/>
          <w:sz w:val="24"/>
          <w:szCs w:val="24"/>
        </w:rPr>
        <w:t xml:space="preserve"> </w:t>
      </w:r>
      <w:r>
        <w:rPr>
          <w:bCs/>
          <w:iCs/>
          <w:color w:val="000000" w:themeColor="text1"/>
          <w:sz w:val="24"/>
          <w:szCs w:val="24"/>
        </w:rPr>
        <w:t>shFis1=298.3</w:t>
      </w:r>
      <w:r w:rsidRPr="004221EB">
        <w:rPr>
          <w:rFonts w:eastAsiaTheme="minorEastAsia"/>
          <w:color w:val="000000"/>
          <w:sz w:val="24"/>
          <w:szCs w:val="24"/>
        </w:rPr>
        <w:t>±</w:t>
      </w:r>
      <w:r>
        <w:rPr>
          <w:rFonts w:eastAsiaTheme="minorEastAsia"/>
          <w:color w:val="000000"/>
          <w:sz w:val="24"/>
          <w:szCs w:val="24"/>
        </w:rPr>
        <w:t xml:space="preserve">24.3 </w:t>
      </w:r>
      <w:r w:rsidRPr="004221EB">
        <w:rPr>
          <w:rFonts w:eastAsiaTheme="minorEastAsia"/>
          <w:color w:val="000000"/>
          <w:sz w:val="24"/>
          <w:szCs w:val="24"/>
        </w:rPr>
        <w:t>(n=</w:t>
      </w:r>
      <w:r>
        <w:rPr>
          <w:rFonts w:eastAsiaTheme="minorEastAsia"/>
          <w:color w:val="000000"/>
          <w:sz w:val="24"/>
          <w:szCs w:val="24"/>
        </w:rPr>
        <w:t>3</w:t>
      </w:r>
      <w:r w:rsidRPr="004221EB">
        <w:rPr>
          <w:rFonts w:eastAsiaTheme="minorEastAsia"/>
          <w:color w:val="000000"/>
          <w:sz w:val="24"/>
          <w:szCs w:val="24"/>
        </w:rPr>
        <w:t xml:space="preserve"> </w:t>
      </w:r>
      <w:r>
        <w:rPr>
          <w:rFonts w:eastAsiaTheme="minorEastAsia"/>
          <w:color w:val="000000"/>
          <w:sz w:val="24"/>
          <w:szCs w:val="24"/>
        </w:rPr>
        <w:t>independent primary cultures</w:t>
      </w:r>
      <w:r w:rsidRPr="004221EB">
        <w:rPr>
          <w:rFonts w:eastAsiaTheme="minorEastAsia"/>
          <w:color w:val="000000"/>
          <w:sz w:val="24"/>
          <w:szCs w:val="24"/>
        </w:rPr>
        <w:t>)</w:t>
      </w:r>
      <w:r>
        <w:rPr>
          <w:rFonts w:eastAsiaTheme="minorEastAsia"/>
          <w:color w:val="000000"/>
          <w:sz w:val="24"/>
          <w:szCs w:val="24"/>
        </w:rPr>
        <w:t xml:space="preserve">, </w:t>
      </w:r>
      <w:r>
        <w:rPr>
          <w:bCs/>
          <w:iCs/>
          <w:color w:val="000000" w:themeColor="text1"/>
          <w:sz w:val="24"/>
          <w:szCs w:val="24"/>
        </w:rPr>
        <w:t>Q331K:CON=649.5</w:t>
      </w:r>
      <w:r w:rsidRPr="004221EB">
        <w:rPr>
          <w:rFonts w:eastAsiaTheme="minorEastAsia"/>
          <w:color w:val="000000"/>
          <w:sz w:val="24"/>
          <w:szCs w:val="24"/>
        </w:rPr>
        <w:t>±</w:t>
      </w:r>
      <w:r>
        <w:rPr>
          <w:rFonts w:eastAsiaTheme="minorEastAsia"/>
          <w:color w:val="000000"/>
          <w:sz w:val="24"/>
          <w:szCs w:val="24"/>
        </w:rPr>
        <w:t>25.81</w:t>
      </w:r>
      <w:r w:rsidRPr="004221EB">
        <w:rPr>
          <w:rFonts w:eastAsiaTheme="minorEastAsia"/>
          <w:color w:val="000000"/>
          <w:sz w:val="24"/>
          <w:szCs w:val="24"/>
        </w:rPr>
        <w:t xml:space="preserve"> (n=</w:t>
      </w:r>
      <w:r>
        <w:rPr>
          <w:rFonts w:eastAsiaTheme="minorEastAsia"/>
          <w:color w:val="000000"/>
          <w:sz w:val="24"/>
          <w:szCs w:val="24"/>
        </w:rPr>
        <w:t>3</w:t>
      </w:r>
      <w:r w:rsidRPr="004221EB">
        <w:rPr>
          <w:rFonts w:eastAsiaTheme="minorEastAsia"/>
          <w:color w:val="000000"/>
          <w:sz w:val="24"/>
          <w:szCs w:val="24"/>
        </w:rPr>
        <w:t xml:space="preserve"> </w:t>
      </w:r>
      <w:r>
        <w:rPr>
          <w:rFonts w:eastAsiaTheme="minorEastAsia"/>
          <w:color w:val="000000"/>
          <w:sz w:val="24"/>
          <w:szCs w:val="24"/>
        </w:rPr>
        <w:t>independent primary cultures</w:t>
      </w:r>
      <w:r w:rsidRPr="004221EB">
        <w:rPr>
          <w:rFonts w:eastAsiaTheme="minorEastAsia"/>
          <w:color w:val="000000"/>
          <w:sz w:val="24"/>
          <w:szCs w:val="24"/>
        </w:rPr>
        <w:t>)</w:t>
      </w:r>
      <w:r>
        <w:rPr>
          <w:rFonts w:eastAsiaTheme="minorEastAsia"/>
          <w:color w:val="000000"/>
          <w:sz w:val="24"/>
          <w:szCs w:val="24"/>
        </w:rPr>
        <w:t xml:space="preserve">, </w:t>
      </w:r>
      <w:r>
        <w:rPr>
          <w:bCs/>
          <w:iCs/>
          <w:color w:val="000000" w:themeColor="text1"/>
          <w:sz w:val="24"/>
          <w:szCs w:val="24"/>
        </w:rPr>
        <w:t>Q331K:shFis1=468.4</w:t>
      </w:r>
      <w:r w:rsidRPr="004221EB">
        <w:rPr>
          <w:rFonts w:eastAsiaTheme="minorEastAsia"/>
          <w:color w:val="000000"/>
          <w:sz w:val="24"/>
          <w:szCs w:val="24"/>
        </w:rPr>
        <w:t>±</w:t>
      </w:r>
      <w:r>
        <w:rPr>
          <w:rFonts w:eastAsiaTheme="minorEastAsia"/>
          <w:color w:val="000000"/>
          <w:sz w:val="24"/>
          <w:szCs w:val="24"/>
        </w:rPr>
        <w:t xml:space="preserve">67.43 </w:t>
      </w:r>
      <w:r w:rsidRPr="004221EB">
        <w:rPr>
          <w:rFonts w:eastAsiaTheme="minorEastAsia"/>
          <w:color w:val="000000"/>
          <w:sz w:val="24"/>
          <w:szCs w:val="24"/>
        </w:rPr>
        <w:t>(n=</w:t>
      </w:r>
      <w:r>
        <w:rPr>
          <w:rFonts w:eastAsiaTheme="minorEastAsia"/>
          <w:color w:val="000000"/>
          <w:sz w:val="24"/>
          <w:szCs w:val="24"/>
        </w:rPr>
        <w:t>3</w:t>
      </w:r>
      <w:r w:rsidRPr="004221EB">
        <w:rPr>
          <w:rFonts w:eastAsiaTheme="minorEastAsia"/>
          <w:color w:val="000000"/>
          <w:sz w:val="24"/>
          <w:szCs w:val="24"/>
        </w:rPr>
        <w:t xml:space="preserve"> </w:t>
      </w:r>
      <w:r>
        <w:rPr>
          <w:rFonts w:eastAsiaTheme="minorEastAsia"/>
          <w:color w:val="000000"/>
          <w:sz w:val="24"/>
          <w:szCs w:val="24"/>
        </w:rPr>
        <w:t>independent primary cultures</w:t>
      </w:r>
      <w:r w:rsidRPr="004221EB">
        <w:rPr>
          <w:rFonts w:eastAsiaTheme="minorEastAsia"/>
          <w:color w:val="000000"/>
          <w:sz w:val="24"/>
          <w:szCs w:val="24"/>
        </w:rPr>
        <w:t>)</w:t>
      </w:r>
      <w:r>
        <w:rPr>
          <w:rFonts w:eastAsiaTheme="minorEastAsia"/>
          <w:color w:val="000000"/>
          <w:sz w:val="24"/>
          <w:szCs w:val="24"/>
        </w:rPr>
        <w:t xml:space="preserve">. </w:t>
      </w:r>
      <w:r w:rsidRPr="00664D7E">
        <w:rPr>
          <w:color w:val="000000" w:themeColor="text1"/>
          <w:sz w:val="24"/>
          <w:szCs w:val="24"/>
        </w:rPr>
        <w:t>Values are mean</w:t>
      </w:r>
      <w:r w:rsidRPr="00664D7E">
        <w:rPr>
          <w:rFonts w:eastAsiaTheme="minorEastAsia"/>
          <w:b/>
          <w:bCs/>
          <w:color w:val="000000" w:themeColor="text1"/>
          <w:sz w:val="16"/>
          <w:szCs w:val="16"/>
        </w:rPr>
        <w:t xml:space="preserve"> </w:t>
      </w:r>
      <w:r w:rsidRPr="00664D7E">
        <w:rPr>
          <w:rFonts w:eastAsiaTheme="minorEastAsia"/>
          <w:b/>
          <w:bCs/>
          <w:color w:val="000000" w:themeColor="text1"/>
          <w:sz w:val="24"/>
          <w:szCs w:val="16"/>
        </w:rPr>
        <w:t>±</w:t>
      </w:r>
      <w:r w:rsidRPr="00664D7E">
        <w:rPr>
          <w:color w:val="000000" w:themeColor="text1"/>
          <w:sz w:val="24"/>
          <w:szCs w:val="24"/>
        </w:rPr>
        <w:t>S.E.M.</w:t>
      </w:r>
      <w:r>
        <w:rPr>
          <w:color w:val="000000" w:themeColor="text1"/>
          <w:sz w:val="24"/>
          <w:szCs w:val="24"/>
        </w:rPr>
        <w:t xml:space="preserve"> F(2,6)=28.36, **</w:t>
      </w:r>
      <w:r w:rsidRPr="007564D9">
        <w:rPr>
          <w:i/>
          <w:color w:val="000000" w:themeColor="text1"/>
          <w:sz w:val="24"/>
          <w:szCs w:val="24"/>
        </w:rPr>
        <w:t>P</w:t>
      </w:r>
      <w:r>
        <w:rPr>
          <w:color w:val="000000" w:themeColor="text1"/>
          <w:sz w:val="24"/>
          <w:szCs w:val="24"/>
        </w:rPr>
        <w:t>=0.0011 for GFP:CON versus G93A:CON, **</w:t>
      </w:r>
      <w:r w:rsidRPr="001D058C">
        <w:rPr>
          <w:i/>
          <w:color w:val="000000" w:themeColor="text1"/>
          <w:sz w:val="24"/>
          <w:szCs w:val="24"/>
        </w:rPr>
        <w:t>P</w:t>
      </w:r>
      <w:r>
        <w:rPr>
          <w:color w:val="000000" w:themeColor="text1"/>
          <w:sz w:val="24"/>
          <w:szCs w:val="24"/>
        </w:rPr>
        <w:t xml:space="preserve">=0.0024 for GFP:CON versus Q331K:CON by </w:t>
      </w:r>
      <w:r w:rsidRPr="004221EB">
        <w:rPr>
          <w:color w:val="000000" w:themeColor="text1"/>
          <w:sz w:val="24"/>
          <w:szCs w:val="24"/>
        </w:rPr>
        <w:t xml:space="preserve">one-way ANOVA </w:t>
      </w:r>
      <w:r w:rsidRPr="004221EB">
        <w:rPr>
          <w:rFonts w:eastAsiaTheme="minorEastAsia"/>
          <w:color w:val="000000"/>
          <w:sz w:val="24"/>
          <w:szCs w:val="24"/>
        </w:rPr>
        <w:t>with Tukey’s post hoc analysis for multiple comparisons</w:t>
      </w:r>
      <w:r>
        <w:rPr>
          <w:rFonts w:eastAsiaTheme="minorEastAsia"/>
          <w:color w:val="000000"/>
          <w:sz w:val="24"/>
          <w:szCs w:val="24"/>
        </w:rPr>
        <w:t xml:space="preserve">; F(1,4)=3.934, </w:t>
      </w:r>
      <w:r>
        <w:rPr>
          <w:color w:val="000000" w:themeColor="text1"/>
          <w:sz w:val="24"/>
          <w:szCs w:val="24"/>
        </w:rPr>
        <w:t>#</w:t>
      </w:r>
      <w:r w:rsidRPr="007564D9">
        <w:rPr>
          <w:i/>
          <w:color w:val="000000" w:themeColor="text1"/>
          <w:sz w:val="24"/>
          <w:szCs w:val="24"/>
        </w:rPr>
        <w:t>P</w:t>
      </w:r>
      <w:r>
        <w:rPr>
          <w:color w:val="000000" w:themeColor="text1"/>
          <w:sz w:val="24"/>
          <w:szCs w:val="24"/>
        </w:rPr>
        <w:t xml:space="preserve">=0.0171, </w:t>
      </w:r>
      <w:proofErr w:type="spellStart"/>
      <w:r w:rsidRPr="007564D9">
        <w:rPr>
          <w:i/>
          <w:color w:val="000000" w:themeColor="text1"/>
          <w:sz w:val="24"/>
          <w:szCs w:val="24"/>
        </w:rPr>
        <w:t>n.s</w:t>
      </w:r>
      <w:proofErr w:type="spellEnd"/>
      <w:r>
        <w:rPr>
          <w:i/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 xml:space="preserve">=not significant </w:t>
      </w:r>
      <w:r>
        <w:rPr>
          <w:bCs/>
          <w:iCs/>
          <w:color w:val="000000" w:themeColor="text1"/>
          <w:sz w:val="24"/>
          <w:szCs w:val="24"/>
        </w:rPr>
        <w:t xml:space="preserve">by </w:t>
      </w:r>
      <w:r w:rsidRPr="00664D7E">
        <w:rPr>
          <w:bCs/>
          <w:iCs/>
          <w:color w:val="000000" w:themeColor="text1"/>
          <w:sz w:val="24"/>
          <w:szCs w:val="24"/>
        </w:rPr>
        <w:t xml:space="preserve">two-sided Student’s </w:t>
      </w:r>
      <w:r w:rsidRPr="00664D7E">
        <w:rPr>
          <w:bCs/>
          <w:i/>
          <w:iCs/>
          <w:color w:val="000000" w:themeColor="text1"/>
          <w:sz w:val="24"/>
          <w:szCs w:val="24"/>
        </w:rPr>
        <w:t>t</w:t>
      </w:r>
      <w:r w:rsidRPr="00664D7E">
        <w:rPr>
          <w:bCs/>
          <w:iCs/>
          <w:color w:val="000000" w:themeColor="text1"/>
          <w:sz w:val="24"/>
          <w:szCs w:val="24"/>
        </w:rPr>
        <w:t>-test</w:t>
      </w:r>
      <w:r>
        <w:rPr>
          <w:color w:val="000000" w:themeColor="text1"/>
          <w:sz w:val="24"/>
          <w:szCs w:val="24"/>
        </w:rPr>
        <w:t xml:space="preserve"> in </w:t>
      </w:r>
      <w:r w:rsidR="004F3D4B">
        <w:rPr>
          <w:b/>
          <w:color w:val="000000" w:themeColor="text1"/>
          <w:sz w:val="24"/>
          <w:szCs w:val="24"/>
        </w:rPr>
        <w:t>d</w:t>
      </w:r>
      <w:r>
        <w:rPr>
          <w:color w:val="000000" w:themeColor="text1"/>
          <w:sz w:val="24"/>
          <w:szCs w:val="24"/>
        </w:rPr>
        <w:t>.</w:t>
      </w:r>
    </w:p>
    <w:p w14:paraId="1B1316C2" w14:textId="77777777" w:rsidR="00B342C1" w:rsidRPr="001D058C" w:rsidRDefault="00B342C1" w:rsidP="00B342C1">
      <w:pPr>
        <w:pStyle w:val="ParaAttribute3"/>
        <w:spacing w:line="480" w:lineRule="auto"/>
        <w:rPr>
          <w:rFonts w:eastAsiaTheme="minorEastAsia"/>
          <w:color w:val="000000"/>
          <w:sz w:val="24"/>
          <w:szCs w:val="24"/>
        </w:rPr>
      </w:pPr>
    </w:p>
    <w:p w14:paraId="73E9AA5D" w14:textId="339945AD" w:rsidR="00B342C1" w:rsidRDefault="00B342C1" w:rsidP="00B342C1">
      <w:pPr>
        <w:pStyle w:val="ParaAttribute3"/>
        <w:spacing w:line="480" w:lineRule="auto"/>
        <w:rPr>
          <w:color w:val="000000" w:themeColor="text1"/>
          <w:sz w:val="24"/>
          <w:szCs w:val="24"/>
        </w:rPr>
      </w:pPr>
      <w:r>
        <w:rPr>
          <w:bCs/>
          <w:iCs/>
          <w:color w:val="000000" w:themeColor="text1"/>
          <w:sz w:val="24"/>
          <w:szCs w:val="24"/>
        </w:rPr>
        <w:t>S</w:t>
      </w:r>
      <w:r w:rsidRPr="00664D7E">
        <w:rPr>
          <w:b/>
          <w:color w:val="000000" w:themeColor="text1"/>
          <w:sz w:val="24"/>
          <w:szCs w:val="24"/>
        </w:rPr>
        <w:t>upplementary Fig 2.</w:t>
      </w:r>
      <w:r w:rsidRPr="00664D7E">
        <w:rPr>
          <w:color w:val="000000" w:themeColor="text1"/>
          <w:sz w:val="24"/>
          <w:szCs w:val="24"/>
        </w:rPr>
        <w:t xml:space="preserve"> Reduction of PP1</w:t>
      </w:r>
      <w:r w:rsidRPr="00664D7E">
        <w:rPr>
          <w:rFonts w:ascii="Symbol" w:eastAsia="Symbol" w:hAnsi="Symbol" w:cs="Symbol"/>
          <w:color w:val="000000" w:themeColor="text1"/>
          <w:sz w:val="24"/>
          <w:szCs w:val="24"/>
        </w:rPr>
        <w:t></w:t>
      </w:r>
      <w:r w:rsidRPr="00664D7E">
        <w:rPr>
          <w:color w:val="000000" w:themeColor="text1"/>
          <w:sz w:val="24"/>
          <w:szCs w:val="24"/>
        </w:rPr>
        <w:t xml:space="preserve"> phosphorylation in </w:t>
      </w:r>
      <w:r>
        <w:rPr>
          <w:color w:val="000000" w:themeColor="text1"/>
          <w:sz w:val="24"/>
          <w:szCs w:val="24"/>
        </w:rPr>
        <w:t xml:space="preserve">the </w:t>
      </w:r>
      <w:r w:rsidRPr="00664D7E">
        <w:rPr>
          <w:color w:val="000000" w:themeColor="text1"/>
          <w:sz w:val="24"/>
          <w:szCs w:val="24"/>
        </w:rPr>
        <w:t xml:space="preserve">SOD1 G93A model. </w:t>
      </w:r>
      <w:r w:rsidR="004F3D4B">
        <w:rPr>
          <w:b/>
          <w:color w:val="000000" w:themeColor="text1"/>
          <w:sz w:val="24"/>
          <w:szCs w:val="24"/>
        </w:rPr>
        <w:t>a</w:t>
      </w:r>
      <w:r w:rsidRPr="00664D7E">
        <w:rPr>
          <w:color w:val="000000" w:themeColor="text1"/>
          <w:sz w:val="24"/>
          <w:szCs w:val="24"/>
        </w:rPr>
        <w:t xml:space="preserve"> p- PP1</w:t>
      </w:r>
      <w:r w:rsidRPr="00664D7E">
        <w:rPr>
          <w:rFonts w:ascii="Symbol" w:eastAsia="Symbol" w:hAnsi="Symbol" w:cs="Symbol"/>
          <w:color w:val="000000" w:themeColor="text1"/>
          <w:sz w:val="24"/>
          <w:szCs w:val="24"/>
        </w:rPr>
        <w:t></w:t>
      </w:r>
      <w:r w:rsidRPr="00664D7E">
        <w:rPr>
          <w:color w:val="000000" w:themeColor="text1"/>
          <w:sz w:val="24"/>
          <w:szCs w:val="24"/>
        </w:rPr>
        <w:t xml:space="preserve"> immunostaining in spinal MNs of G93A and WT mice at the pre-symptomatic and post-symptomatic stages. </w:t>
      </w:r>
      <w:r w:rsidR="00AC0A72">
        <w:rPr>
          <w:color w:val="000000" w:themeColor="text1"/>
          <w:sz w:val="24"/>
          <w:szCs w:val="24"/>
        </w:rPr>
        <w:t>Scale bar, 100</w:t>
      </w:r>
      <w:r w:rsidR="00AC0A72" w:rsidRPr="00E95E78">
        <w:rPr>
          <w:rFonts w:ascii="Symbol" w:hAnsi="Symbol"/>
          <w:color w:val="000000" w:themeColor="text1"/>
          <w:sz w:val="24"/>
          <w:szCs w:val="24"/>
        </w:rPr>
        <w:t></w:t>
      </w:r>
      <w:r w:rsidR="00AC0A72">
        <w:rPr>
          <w:color w:val="000000" w:themeColor="text1"/>
          <w:sz w:val="24"/>
          <w:szCs w:val="24"/>
        </w:rPr>
        <w:t xml:space="preserve">m. </w:t>
      </w:r>
      <w:r w:rsidR="004F3D4B">
        <w:rPr>
          <w:b/>
          <w:color w:val="000000" w:themeColor="text1"/>
          <w:sz w:val="24"/>
          <w:szCs w:val="24"/>
        </w:rPr>
        <w:t>b</w:t>
      </w:r>
      <w:r w:rsidRPr="00664D7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Analysis of </w:t>
      </w:r>
      <w:r w:rsidRPr="00664D7E">
        <w:rPr>
          <w:color w:val="000000" w:themeColor="text1"/>
          <w:sz w:val="24"/>
          <w:szCs w:val="24"/>
        </w:rPr>
        <w:t>p-PP1</w:t>
      </w:r>
      <w:r w:rsidRPr="00664D7E">
        <w:rPr>
          <w:rFonts w:ascii="Symbol" w:eastAsia="Symbol" w:hAnsi="Symbol" w:cs="Symbol"/>
          <w:color w:val="000000" w:themeColor="text1"/>
          <w:sz w:val="24"/>
          <w:szCs w:val="24"/>
        </w:rPr>
        <w:t></w:t>
      </w:r>
      <w:r w:rsidRPr="00664D7E">
        <w:rPr>
          <w:color w:val="000000" w:themeColor="text1"/>
          <w:sz w:val="24"/>
          <w:szCs w:val="24"/>
        </w:rPr>
        <w:t xml:space="preserve"> (green) </w:t>
      </w:r>
      <w:r>
        <w:rPr>
          <w:color w:val="000000" w:themeColor="text1"/>
          <w:sz w:val="24"/>
          <w:szCs w:val="24"/>
        </w:rPr>
        <w:t xml:space="preserve">intensity </w:t>
      </w:r>
      <w:r w:rsidRPr="00664D7E">
        <w:rPr>
          <w:color w:val="000000" w:themeColor="text1"/>
          <w:sz w:val="24"/>
          <w:szCs w:val="24"/>
        </w:rPr>
        <w:t xml:space="preserve">in </w:t>
      </w:r>
      <w:proofErr w:type="spellStart"/>
      <w:r w:rsidRPr="00664D7E">
        <w:rPr>
          <w:color w:val="000000" w:themeColor="text1"/>
          <w:sz w:val="24"/>
          <w:szCs w:val="24"/>
        </w:rPr>
        <w:t>ChAT</w:t>
      </w:r>
      <w:proofErr w:type="spellEnd"/>
      <w:r w:rsidR="004F3D4B">
        <w:rPr>
          <w:color w:val="000000" w:themeColor="text1"/>
          <w:sz w:val="24"/>
          <w:szCs w:val="24"/>
        </w:rPr>
        <w:t xml:space="preserve"> </w:t>
      </w:r>
      <w:r w:rsidRPr="00664D7E">
        <w:rPr>
          <w:color w:val="000000" w:themeColor="text1"/>
          <w:sz w:val="24"/>
          <w:szCs w:val="24"/>
        </w:rPr>
        <w:t xml:space="preserve">(red; MN marker)-positive neurons. </w:t>
      </w:r>
      <w:proofErr w:type="spellStart"/>
      <w:r>
        <w:rPr>
          <w:color w:val="000000" w:themeColor="text1"/>
          <w:sz w:val="24"/>
          <w:szCs w:val="24"/>
        </w:rPr>
        <w:t>WT:Pre</w:t>
      </w:r>
      <w:proofErr w:type="spellEnd"/>
      <w:r>
        <w:rPr>
          <w:color w:val="000000" w:themeColor="text1"/>
          <w:sz w:val="24"/>
          <w:szCs w:val="24"/>
        </w:rPr>
        <w:t>=1.00</w:t>
      </w:r>
      <w:r w:rsidRPr="004221EB">
        <w:rPr>
          <w:rFonts w:eastAsiaTheme="minorEastAsia"/>
          <w:color w:val="000000"/>
          <w:sz w:val="24"/>
          <w:szCs w:val="24"/>
        </w:rPr>
        <w:t>±</w:t>
      </w:r>
      <w:r>
        <w:rPr>
          <w:rFonts w:eastAsiaTheme="minorEastAsia"/>
          <w:color w:val="000000"/>
          <w:sz w:val="24"/>
          <w:szCs w:val="24"/>
        </w:rPr>
        <w:t>0.01 (n=3 mice), G93A:Pre=</w:t>
      </w:r>
      <w:r>
        <w:rPr>
          <w:color w:val="000000" w:themeColor="text1"/>
          <w:sz w:val="24"/>
          <w:szCs w:val="24"/>
        </w:rPr>
        <w:t>0.86</w:t>
      </w:r>
      <w:r w:rsidRPr="004221EB">
        <w:rPr>
          <w:rFonts w:eastAsiaTheme="minorEastAsia"/>
          <w:color w:val="000000"/>
          <w:sz w:val="24"/>
          <w:szCs w:val="24"/>
        </w:rPr>
        <w:t>±</w:t>
      </w:r>
      <w:r>
        <w:rPr>
          <w:rFonts w:eastAsiaTheme="minorEastAsia"/>
          <w:color w:val="000000"/>
          <w:sz w:val="24"/>
          <w:szCs w:val="24"/>
        </w:rPr>
        <w:t xml:space="preserve">0.02 (n=4 mice),  </w:t>
      </w:r>
      <w:proofErr w:type="spellStart"/>
      <w:r>
        <w:rPr>
          <w:color w:val="000000" w:themeColor="text1"/>
          <w:sz w:val="24"/>
          <w:szCs w:val="24"/>
        </w:rPr>
        <w:t>WT:Post</w:t>
      </w:r>
      <w:proofErr w:type="spellEnd"/>
      <w:r>
        <w:rPr>
          <w:color w:val="000000" w:themeColor="text1"/>
          <w:sz w:val="24"/>
          <w:szCs w:val="24"/>
        </w:rPr>
        <w:t>=1.00</w:t>
      </w:r>
      <w:r w:rsidRPr="004221EB">
        <w:rPr>
          <w:rFonts w:eastAsiaTheme="minorEastAsia"/>
          <w:color w:val="000000"/>
          <w:sz w:val="24"/>
          <w:szCs w:val="24"/>
        </w:rPr>
        <w:t>±</w:t>
      </w:r>
      <w:r>
        <w:rPr>
          <w:rFonts w:eastAsiaTheme="minorEastAsia"/>
          <w:color w:val="000000"/>
          <w:sz w:val="24"/>
          <w:szCs w:val="24"/>
        </w:rPr>
        <w:t>0.02 (n=3 mice), G93A:Post=</w:t>
      </w:r>
      <w:r>
        <w:rPr>
          <w:color w:val="000000" w:themeColor="text1"/>
          <w:sz w:val="24"/>
          <w:szCs w:val="24"/>
        </w:rPr>
        <w:t>0.68</w:t>
      </w:r>
      <w:r w:rsidRPr="004221EB">
        <w:rPr>
          <w:rFonts w:eastAsiaTheme="minorEastAsia"/>
          <w:color w:val="000000"/>
          <w:sz w:val="24"/>
          <w:szCs w:val="24"/>
        </w:rPr>
        <w:t>±</w:t>
      </w:r>
      <w:r>
        <w:rPr>
          <w:rFonts w:eastAsiaTheme="minorEastAsia"/>
          <w:color w:val="000000"/>
          <w:sz w:val="24"/>
          <w:szCs w:val="24"/>
        </w:rPr>
        <w:t xml:space="preserve">0.06 (n=3 mice). </w:t>
      </w:r>
      <w:r w:rsidRPr="00664D7E">
        <w:rPr>
          <w:color w:val="000000" w:themeColor="text1"/>
          <w:sz w:val="24"/>
          <w:szCs w:val="24"/>
        </w:rPr>
        <w:t>Values are mean</w:t>
      </w:r>
      <w:r w:rsidRPr="00664D7E">
        <w:rPr>
          <w:rFonts w:eastAsiaTheme="minorEastAsia"/>
          <w:b/>
          <w:bCs/>
          <w:color w:val="000000" w:themeColor="text1"/>
          <w:sz w:val="16"/>
          <w:szCs w:val="16"/>
        </w:rPr>
        <w:t xml:space="preserve"> </w:t>
      </w:r>
      <w:r w:rsidRPr="00664D7E">
        <w:rPr>
          <w:rFonts w:eastAsiaTheme="minorEastAsia"/>
          <w:b/>
          <w:bCs/>
          <w:color w:val="000000" w:themeColor="text1"/>
          <w:sz w:val="24"/>
          <w:szCs w:val="16"/>
        </w:rPr>
        <w:t>±</w:t>
      </w:r>
      <w:r w:rsidRPr="00664D7E">
        <w:rPr>
          <w:color w:val="000000" w:themeColor="text1"/>
          <w:sz w:val="24"/>
          <w:szCs w:val="24"/>
        </w:rPr>
        <w:t>S.E.M.</w:t>
      </w:r>
      <w:r>
        <w:rPr>
          <w:color w:val="000000" w:themeColor="text1"/>
          <w:sz w:val="24"/>
          <w:szCs w:val="24"/>
        </w:rPr>
        <w:t xml:space="preserve"> </w:t>
      </w:r>
      <w:proofErr w:type="gramStart"/>
      <w:r>
        <w:rPr>
          <w:color w:val="000000" w:themeColor="text1"/>
          <w:sz w:val="24"/>
          <w:szCs w:val="24"/>
        </w:rPr>
        <w:t>F(</w:t>
      </w:r>
      <w:proofErr w:type="gramEnd"/>
      <w:r>
        <w:rPr>
          <w:color w:val="000000" w:themeColor="text1"/>
          <w:sz w:val="24"/>
          <w:szCs w:val="24"/>
        </w:rPr>
        <w:t>1,5)=4.515, **</w:t>
      </w:r>
      <w:r w:rsidRPr="001D058C">
        <w:rPr>
          <w:i/>
          <w:color w:val="000000" w:themeColor="text1"/>
          <w:sz w:val="24"/>
          <w:szCs w:val="24"/>
        </w:rPr>
        <w:t>P</w:t>
      </w:r>
      <w:r>
        <w:rPr>
          <w:color w:val="000000" w:themeColor="text1"/>
          <w:sz w:val="24"/>
          <w:szCs w:val="24"/>
        </w:rPr>
        <w:t xml:space="preserve">=0.0063 for </w:t>
      </w:r>
      <w:proofErr w:type="spellStart"/>
      <w:r>
        <w:rPr>
          <w:color w:val="000000" w:themeColor="text1"/>
          <w:sz w:val="24"/>
          <w:szCs w:val="24"/>
        </w:rPr>
        <w:t>WT:Pre</w:t>
      </w:r>
      <w:proofErr w:type="spellEnd"/>
      <w:r>
        <w:rPr>
          <w:color w:val="000000" w:themeColor="text1"/>
          <w:sz w:val="24"/>
          <w:szCs w:val="24"/>
        </w:rPr>
        <w:t xml:space="preserve"> versus G93A:Pre, **</w:t>
      </w:r>
      <w:r w:rsidRPr="001D058C">
        <w:rPr>
          <w:i/>
          <w:color w:val="000000" w:themeColor="text1"/>
          <w:sz w:val="24"/>
          <w:szCs w:val="24"/>
        </w:rPr>
        <w:t>P</w:t>
      </w:r>
      <w:r>
        <w:rPr>
          <w:color w:val="000000" w:themeColor="text1"/>
          <w:sz w:val="24"/>
          <w:szCs w:val="24"/>
        </w:rPr>
        <w:t xml:space="preserve">=0.0079 for </w:t>
      </w:r>
      <w:proofErr w:type="spellStart"/>
      <w:r>
        <w:rPr>
          <w:color w:val="000000" w:themeColor="text1"/>
          <w:sz w:val="24"/>
          <w:szCs w:val="24"/>
        </w:rPr>
        <w:t>WT:Post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r w:rsidRPr="00385BDF">
        <w:rPr>
          <w:color w:val="000000" w:themeColor="text1"/>
          <w:sz w:val="24"/>
          <w:szCs w:val="24"/>
        </w:rPr>
        <w:t xml:space="preserve">versus G93A:Post </w:t>
      </w:r>
      <w:r w:rsidRPr="00385BDF">
        <w:rPr>
          <w:bCs/>
          <w:iCs/>
          <w:color w:val="000000" w:themeColor="text1"/>
          <w:sz w:val="24"/>
          <w:szCs w:val="24"/>
        </w:rPr>
        <w:t xml:space="preserve">by two-sided Student’s </w:t>
      </w:r>
      <w:r w:rsidRPr="00385BDF">
        <w:rPr>
          <w:bCs/>
          <w:i/>
          <w:iCs/>
          <w:color w:val="000000" w:themeColor="text1"/>
          <w:sz w:val="24"/>
          <w:szCs w:val="24"/>
        </w:rPr>
        <w:t>t</w:t>
      </w:r>
      <w:r w:rsidRPr="00385BDF">
        <w:rPr>
          <w:bCs/>
          <w:iCs/>
          <w:color w:val="000000" w:themeColor="text1"/>
          <w:sz w:val="24"/>
          <w:szCs w:val="24"/>
        </w:rPr>
        <w:t>-test.</w:t>
      </w:r>
      <w:r w:rsidR="00B025D0" w:rsidRPr="00385BDF">
        <w:rPr>
          <w:bCs/>
          <w:iCs/>
          <w:color w:val="000000" w:themeColor="text1"/>
          <w:sz w:val="24"/>
          <w:szCs w:val="24"/>
        </w:rPr>
        <w:t xml:space="preserve"> </w:t>
      </w:r>
      <w:r w:rsidR="004F3D4B" w:rsidRPr="00385BDF">
        <w:rPr>
          <w:b/>
          <w:iCs/>
          <w:color w:val="000000" w:themeColor="text1"/>
          <w:sz w:val="24"/>
          <w:szCs w:val="24"/>
        </w:rPr>
        <w:t xml:space="preserve">c </w:t>
      </w:r>
      <w:r w:rsidR="00B025D0" w:rsidRPr="00385BDF">
        <w:rPr>
          <w:color w:val="000000" w:themeColor="text1"/>
          <w:sz w:val="24"/>
          <w:szCs w:val="24"/>
        </w:rPr>
        <w:t>Expression of p-PP1</w:t>
      </w:r>
      <w:r w:rsidR="00B025D0" w:rsidRPr="00385BDF">
        <w:rPr>
          <w:rFonts w:ascii="Symbol" w:eastAsia="Symbol" w:hAnsi="Symbol" w:cs="Symbol"/>
          <w:color w:val="000000" w:themeColor="text1"/>
          <w:sz w:val="24"/>
          <w:szCs w:val="24"/>
        </w:rPr>
        <w:t></w:t>
      </w:r>
      <w:r w:rsidR="00B025D0" w:rsidRPr="00385BDF">
        <w:rPr>
          <w:color w:val="000000" w:themeColor="text1"/>
          <w:sz w:val="24"/>
          <w:szCs w:val="24"/>
        </w:rPr>
        <w:t xml:space="preserve"> in GFP-positive cortical neurons, following G93A or Q331K overexpression. Arrowhead indicates a GFP-positive neuron. Scale bar, 10</w:t>
      </w:r>
      <w:r w:rsidR="00B025D0" w:rsidRPr="00385BDF">
        <w:rPr>
          <w:rFonts w:ascii="Symbol" w:hAnsi="Symbol"/>
          <w:color w:val="000000" w:themeColor="text1"/>
          <w:sz w:val="24"/>
          <w:szCs w:val="24"/>
        </w:rPr>
        <w:t></w:t>
      </w:r>
      <w:r w:rsidR="00B025D0" w:rsidRPr="00385BDF">
        <w:rPr>
          <w:color w:val="000000" w:themeColor="text1"/>
          <w:sz w:val="24"/>
          <w:szCs w:val="24"/>
        </w:rPr>
        <w:t xml:space="preserve">m. </w:t>
      </w:r>
      <w:r w:rsidR="00B025D0" w:rsidRPr="00385BDF">
        <w:rPr>
          <w:b/>
          <w:bCs/>
          <w:color w:val="000000" w:themeColor="text1"/>
          <w:sz w:val="24"/>
          <w:szCs w:val="24"/>
        </w:rPr>
        <w:t xml:space="preserve">d </w:t>
      </w:r>
      <w:proofErr w:type="gramStart"/>
      <w:r w:rsidR="00B025D0" w:rsidRPr="00385BDF">
        <w:rPr>
          <w:color w:val="000000" w:themeColor="text1"/>
          <w:sz w:val="24"/>
          <w:szCs w:val="24"/>
        </w:rPr>
        <w:t>The</w:t>
      </w:r>
      <w:proofErr w:type="gramEnd"/>
      <w:r w:rsidR="00B025D0" w:rsidRPr="00385BDF">
        <w:rPr>
          <w:color w:val="000000" w:themeColor="text1"/>
          <w:sz w:val="24"/>
          <w:szCs w:val="24"/>
        </w:rPr>
        <w:t xml:space="preserve"> graph shows the quantification of p-PP1</w:t>
      </w:r>
      <w:r w:rsidR="00B025D0" w:rsidRPr="00385BDF">
        <w:rPr>
          <w:rFonts w:ascii="Symbol" w:eastAsia="Symbol" w:hAnsi="Symbol" w:cs="Symbol"/>
          <w:color w:val="000000" w:themeColor="text1"/>
          <w:sz w:val="24"/>
          <w:szCs w:val="24"/>
        </w:rPr>
        <w:t></w:t>
      </w:r>
      <w:r w:rsidR="00B025D0" w:rsidRPr="00385BDF">
        <w:rPr>
          <w:color w:val="000000" w:themeColor="text1"/>
          <w:sz w:val="24"/>
          <w:szCs w:val="24"/>
        </w:rPr>
        <w:t xml:space="preserve"> intensity. GFP=100.5 ± 4.38 (n=23 GFP+ neurons), G93A=24.95 ± 4.11 (n=39 GFP+ neurons), Q331K=22.44 ± 4.46 (n=34 GFP+ neurons). Values are mean ±S.E.M. </w:t>
      </w:r>
      <w:proofErr w:type="gramStart"/>
      <w:r w:rsidR="00B025D0" w:rsidRPr="00385BDF">
        <w:rPr>
          <w:color w:val="000000" w:themeColor="text1"/>
          <w:sz w:val="24"/>
          <w:szCs w:val="24"/>
        </w:rPr>
        <w:t>F(</w:t>
      </w:r>
      <w:proofErr w:type="gramEnd"/>
      <w:r w:rsidR="00B025D0" w:rsidRPr="00385BDF">
        <w:rPr>
          <w:color w:val="000000" w:themeColor="text1"/>
          <w:sz w:val="24"/>
          <w:szCs w:val="24"/>
        </w:rPr>
        <w:t>2,93)=83.91, ***P&lt;0.001 by one-way ANOVA with Tukey’s post hoc analysis for multiple comparisons.</w:t>
      </w:r>
      <w:r w:rsidR="00B025D0" w:rsidRPr="00B025D0">
        <w:rPr>
          <w:color w:val="000000" w:themeColor="text1"/>
          <w:sz w:val="24"/>
          <w:szCs w:val="24"/>
        </w:rPr>
        <w:t xml:space="preserve"> </w:t>
      </w:r>
    </w:p>
    <w:p w14:paraId="6639B1C3" w14:textId="77777777" w:rsidR="00B342C1" w:rsidRPr="00664D7E" w:rsidRDefault="00B342C1" w:rsidP="00B342C1">
      <w:pPr>
        <w:pStyle w:val="ParaAttribute3"/>
        <w:spacing w:line="480" w:lineRule="auto"/>
      </w:pPr>
      <w:r w:rsidRPr="00664D7E">
        <w:rPr>
          <w:b/>
          <w:color w:val="000000" w:themeColor="text1"/>
          <w:sz w:val="24"/>
          <w:szCs w:val="24"/>
        </w:rPr>
        <w:lastRenderedPageBreak/>
        <w:t>Supplementary Fig 3.</w:t>
      </w:r>
      <w:r w:rsidRPr="00664D7E">
        <w:rPr>
          <w:color w:val="000000" w:themeColor="text1"/>
          <w:sz w:val="24"/>
          <w:szCs w:val="24"/>
        </w:rPr>
        <w:t xml:space="preserve"> Validation of </w:t>
      </w:r>
      <w:proofErr w:type="spellStart"/>
      <w:r w:rsidRPr="00664D7E">
        <w:rPr>
          <w:color w:val="000000" w:themeColor="text1"/>
          <w:sz w:val="24"/>
          <w:szCs w:val="24"/>
        </w:rPr>
        <w:t>shRNAs</w:t>
      </w:r>
      <w:proofErr w:type="spellEnd"/>
      <w:r w:rsidRPr="00664D7E">
        <w:rPr>
          <w:color w:val="000000" w:themeColor="text1"/>
          <w:sz w:val="24"/>
          <w:szCs w:val="24"/>
        </w:rPr>
        <w:t xml:space="preserve"> against </w:t>
      </w:r>
      <w:bookmarkStart w:id="0" w:name="_Hlk32846356"/>
      <w:r w:rsidRPr="00664D7E">
        <w:rPr>
          <w:color w:val="000000" w:themeColor="text1"/>
          <w:sz w:val="24"/>
          <w:szCs w:val="24"/>
        </w:rPr>
        <w:t xml:space="preserve">each isoform of PP1 </w:t>
      </w:r>
      <w:bookmarkEnd w:id="0"/>
      <w:r w:rsidRPr="00664D7E">
        <w:rPr>
          <w:color w:val="000000" w:themeColor="text1"/>
          <w:sz w:val="24"/>
          <w:szCs w:val="24"/>
        </w:rPr>
        <w:t xml:space="preserve">catalytic subunits. </w:t>
      </w:r>
      <w:r>
        <w:rPr>
          <w:rFonts w:hint="eastAsia"/>
          <w:color w:val="000000" w:themeColor="text1"/>
          <w:sz w:val="24"/>
          <w:szCs w:val="24"/>
        </w:rPr>
        <w:t xml:space="preserve">Mouse cortical neurons </w:t>
      </w:r>
      <w:r w:rsidRPr="00664D7E">
        <w:rPr>
          <w:color w:val="000000" w:themeColor="text1"/>
          <w:sz w:val="24"/>
          <w:szCs w:val="24"/>
        </w:rPr>
        <w:t xml:space="preserve">were </w:t>
      </w:r>
      <w:r>
        <w:rPr>
          <w:color w:val="000000" w:themeColor="text1"/>
          <w:sz w:val="24"/>
          <w:szCs w:val="24"/>
        </w:rPr>
        <w:t>infected</w:t>
      </w:r>
      <w:r w:rsidRPr="00664D7E">
        <w:rPr>
          <w:color w:val="000000" w:themeColor="text1"/>
          <w:sz w:val="24"/>
          <w:szCs w:val="24"/>
        </w:rPr>
        <w:t xml:space="preserve"> with the</w:t>
      </w:r>
      <w:r>
        <w:rPr>
          <w:color w:val="000000" w:themeColor="text1"/>
          <w:sz w:val="24"/>
          <w:szCs w:val="24"/>
        </w:rPr>
        <w:t xml:space="preserve"> lentivirus containing</w:t>
      </w:r>
      <w:r w:rsidRPr="00664D7E">
        <w:rPr>
          <w:color w:val="000000" w:themeColor="text1"/>
          <w:sz w:val="24"/>
          <w:szCs w:val="24"/>
        </w:rPr>
        <w:t xml:space="preserve"> shRNA sequences specific to each catalytic subunit (described on the right). Following three days of </w:t>
      </w:r>
      <w:r>
        <w:rPr>
          <w:color w:val="000000" w:themeColor="text1"/>
          <w:sz w:val="24"/>
          <w:szCs w:val="24"/>
        </w:rPr>
        <w:t>in</w:t>
      </w:r>
      <w:r w:rsidRPr="00664D7E">
        <w:rPr>
          <w:color w:val="000000" w:themeColor="text1"/>
          <w:sz w:val="24"/>
          <w:szCs w:val="24"/>
        </w:rPr>
        <w:t xml:space="preserve">fection, endogenous subunit expressions were examined with Western blots. </w:t>
      </w:r>
      <w:r>
        <w:rPr>
          <w:color w:val="000000" w:themeColor="text1"/>
          <w:sz w:val="24"/>
          <w:szCs w:val="24"/>
        </w:rPr>
        <w:t>The a</w:t>
      </w:r>
      <w:r w:rsidRPr="00664D7E">
        <w:rPr>
          <w:color w:val="000000" w:themeColor="text1"/>
          <w:sz w:val="24"/>
          <w:szCs w:val="24"/>
        </w:rPr>
        <w:t xml:space="preserve">ctin re-blot of </w:t>
      </w:r>
      <w:r>
        <w:rPr>
          <w:color w:val="000000" w:themeColor="text1"/>
          <w:sz w:val="24"/>
          <w:szCs w:val="24"/>
        </w:rPr>
        <w:t xml:space="preserve">the </w:t>
      </w:r>
      <w:r w:rsidRPr="00664D7E">
        <w:rPr>
          <w:color w:val="000000" w:themeColor="text1"/>
          <w:sz w:val="24"/>
          <w:szCs w:val="24"/>
        </w:rPr>
        <w:t>PP1</w:t>
      </w:r>
      <w:r>
        <w:rPr>
          <w:color w:val="000000" w:themeColor="text1"/>
          <w:sz w:val="24"/>
          <w:szCs w:val="24"/>
        </w:rPr>
        <w:sym w:font="Symbol" w:char="F061"/>
      </w:r>
      <w:r w:rsidRPr="00664D7E">
        <w:rPr>
          <w:color w:val="000000" w:themeColor="text1"/>
          <w:sz w:val="24"/>
          <w:szCs w:val="24"/>
        </w:rPr>
        <w:t xml:space="preserve"> membrane is shown as a representative.</w:t>
      </w:r>
    </w:p>
    <w:p w14:paraId="4E6568F8" w14:textId="77777777" w:rsidR="00B342C1" w:rsidRPr="00664D7E" w:rsidRDefault="00B342C1" w:rsidP="00B342C1">
      <w:pPr>
        <w:pStyle w:val="ParaAttribute3"/>
        <w:spacing w:line="480" w:lineRule="auto"/>
        <w:rPr>
          <w:color w:val="000000" w:themeColor="text1"/>
          <w:sz w:val="24"/>
          <w:szCs w:val="24"/>
        </w:rPr>
      </w:pPr>
    </w:p>
    <w:p w14:paraId="2378D7D9" w14:textId="77777777" w:rsidR="00B342C1" w:rsidRDefault="00B342C1" w:rsidP="00B342C1">
      <w:pPr>
        <w:pStyle w:val="ParaAttribute3"/>
        <w:spacing w:line="480" w:lineRule="auto"/>
        <w:rPr>
          <w:color w:val="000000" w:themeColor="text1"/>
          <w:sz w:val="24"/>
          <w:szCs w:val="24"/>
        </w:rPr>
      </w:pPr>
      <w:r w:rsidRPr="00664D7E">
        <w:rPr>
          <w:b/>
          <w:color w:val="000000" w:themeColor="text1"/>
          <w:sz w:val="24"/>
          <w:szCs w:val="24"/>
        </w:rPr>
        <w:t xml:space="preserve">Supplementary Fig 4. </w:t>
      </w:r>
      <w:bookmarkStart w:id="1" w:name="_Hlk32846600"/>
      <w:r w:rsidRPr="00664D7E">
        <w:rPr>
          <w:color w:val="000000" w:themeColor="text1"/>
          <w:sz w:val="24"/>
          <w:szCs w:val="24"/>
        </w:rPr>
        <w:t xml:space="preserve">Effect of I-2 treatment </w:t>
      </w:r>
      <w:bookmarkEnd w:id="1"/>
      <w:r w:rsidRPr="00664D7E">
        <w:rPr>
          <w:color w:val="000000" w:themeColor="text1"/>
          <w:sz w:val="24"/>
          <w:szCs w:val="24"/>
        </w:rPr>
        <w:t xml:space="preserve">on the phosphorylation of eIF2a in </w:t>
      </w:r>
      <w:r>
        <w:rPr>
          <w:color w:val="000000" w:themeColor="text1"/>
          <w:sz w:val="24"/>
          <w:szCs w:val="24"/>
        </w:rPr>
        <w:t xml:space="preserve">the </w:t>
      </w:r>
      <w:r w:rsidRPr="00664D7E">
        <w:rPr>
          <w:color w:val="000000" w:themeColor="text1"/>
          <w:sz w:val="24"/>
          <w:szCs w:val="24"/>
        </w:rPr>
        <w:t xml:space="preserve">SOD1 G93A model at the post-symptomatic stage. p-eIF2a and total eIF2a protein expression levels in the lumbar spinal cord of SOD1 G93A mice were quantified by western </w:t>
      </w:r>
      <w:proofErr w:type="spellStart"/>
      <w:proofErr w:type="gramStart"/>
      <w:r w:rsidRPr="00664D7E">
        <w:rPr>
          <w:color w:val="000000" w:themeColor="text1"/>
          <w:sz w:val="24"/>
          <w:szCs w:val="24"/>
        </w:rPr>
        <w:t>blotting.</w:t>
      </w:r>
      <w:r>
        <w:rPr>
          <w:color w:val="000000" w:themeColor="text1"/>
          <w:sz w:val="24"/>
          <w:szCs w:val="24"/>
        </w:rPr>
        <w:t>WT</w:t>
      </w:r>
      <w:proofErr w:type="spellEnd"/>
      <w:proofErr w:type="gramEnd"/>
      <w:r>
        <w:rPr>
          <w:color w:val="000000" w:themeColor="text1"/>
          <w:sz w:val="24"/>
          <w:szCs w:val="24"/>
        </w:rPr>
        <w:t>=1.00</w:t>
      </w:r>
      <w:r w:rsidRPr="004221EB">
        <w:rPr>
          <w:rFonts w:eastAsiaTheme="minorEastAsia"/>
          <w:color w:val="000000"/>
          <w:sz w:val="24"/>
          <w:szCs w:val="24"/>
        </w:rPr>
        <w:t>±</w:t>
      </w:r>
      <w:r>
        <w:rPr>
          <w:rFonts w:eastAsiaTheme="minorEastAsia"/>
          <w:color w:val="000000"/>
          <w:sz w:val="24"/>
          <w:szCs w:val="24"/>
        </w:rPr>
        <w:t>0.22 (n=3 mice), G93A=1.35</w:t>
      </w:r>
      <w:r w:rsidRPr="004221EB">
        <w:rPr>
          <w:rFonts w:eastAsiaTheme="minorEastAsia"/>
          <w:color w:val="000000"/>
          <w:sz w:val="24"/>
          <w:szCs w:val="24"/>
        </w:rPr>
        <w:t>±</w:t>
      </w:r>
      <w:r>
        <w:rPr>
          <w:rFonts w:eastAsiaTheme="minorEastAsia"/>
          <w:color w:val="000000"/>
          <w:sz w:val="24"/>
          <w:szCs w:val="24"/>
        </w:rPr>
        <w:t xml:space="preserve">0.29 (n=5 mice). </w:t>
      </w:r>
      <w:r w:rsidRPr="00664D7E">
        <w:rPr>
          <w:color w:val="000000" w:themeColor="text1"/>
          <w:sz w:val="24"/>
          <w:szCs w:val="24"/>
        </w:rPr>
        <w:t>Values are mean</w:t>
      </w:r>
      <w:r w:rsidRPr="00664D7E">
        <w:rPr>
          <w:rFonts w:eastAsiaTheme="minorEastAsia"/>
          <w:b/>
          <w:bCs/>
          <w:color w:val="000000" w:themeColor="text1"/>
          <w:sz w:val="16"/>
          <w:szCs w:val="16"/>
        </w:rPr>
        <w:t xml:space="preserve"> </w:t>
      </w:r>
      <w:r w:rsidRPr="00664D7E">
        <w:rPr>
          <w:rFonts w:eastAsiaTheme="minorEastAsia"/>
          <w:b/>
          <w:bCs/>
          <w:color w:val="000000" w:themeColor="text1"/>
          <w:sz w:val="24"/>
          <w:szCs w:val="16"/>
        </w:rPr>
        <w:t>±</w:t>
      </w:r>
      <w:r w:rsidRPr="00664D7E">
        <w:rPr>
          <w:color w:val="000000" w:themeColor="text1"/>
          <w:sz w:val="24"/>
          <w:szCs w:val="24"/>
        </w:rPr>
        <w:t>S.E.M.</w:t>
      </w:r>
      <w:r>
        <w:rPr>
          <w:color w:val="000000" w:themeColor="text1"/>
          <w:sz w:val="24"/>
          <w:szCs w:val="24"/>
        </w:rPr>
        <w:t xml:space="preserve"> </w:t>
      </w:r>
      <w:proofErr w:type="gramStart"/>
      <w:r>
        <w:rPr>
          <w:color w:val="000000" w:themeColor="text1"/>
          <w:sz w:val="24"/>
          <w:szCs w:val="24"/>
        </w:rPr>
        <w:t>F(</w:t>
      </w:r>
      <w:proofErr w:type="gramEnd"/>
      <w:r>
        <w:rPr>
          <w:color w:val="000000" w:themeColor="text1"/>
          <w:sz w:val="24"/>
          <w:szCs w:val="24"/>
        </w:rPr>
        <w:t xml:space="preserve">1,6)=0.8588, </w:t>
      </w:r>
      <w:proofErr w:type="spellStart"/>
      <w:r>
        <w:rPr>
          <w:color w:val="000000" w:themeColor="text1"/>
          <w:sz w:val="24"/>
          <w:szCs w:val="24"/>
        </w:rPr>
        <w:t>n.s</w:t>
      </w:r>
      <w:proofErr w:type="spellEnd"/>
      <w:r>
        <w:rPr>
          <w:color w:val="000000" w:themeColor="text1"/>
          <w:sz w:val="24"/>
          <w:szCs w:val="24"/>
        </w:rPr>
        <w:t xml:space="preserve">.=not significant by </w:t>
      </w:r>
      <w:r w:rsidRPr="00664D7E">
        <w:rPr>
          <w:bCs/>
          <w:iCs/>
          <w:color w:val="000000" w:themeColor="text1"/>
          <w:sz w:val="24"/>
          <w:szCs w:val="24"/>
        </w:rPr>
        <w:t xml:space="preserve">two-sided Student’s </w:t>
      </w:r>
      <w:r w:rsidRPr="00664D7E">
        <w:rPr>
          <w:bCs/>
          <w:i/>
          <w:iCs/>
          <w:color w:val="000000" w:themeColor="text1"/>
          <w:sz w:val="24"/>
          <w:szCs w:val="24"/>
        </w:rPr>
        <w:t>t</w:t>
      </w:r>
      <w:r w:rsidRPr="00664D7E">
        <w:rPr>
          <w:bCs/>
          <w:iCs/>
          <w:color w:val="000000" w:themeColor="text1"/>
          <w:sz w:val="24"/>
          <w:szCs w:val="24"/>
        </w:rPr>
        <w:t>-test</w:t>
      </w:r>
      <w:r>
        <w:rPr>
          <w:bCs/>
          <w:iCs/>
          <w:color w:val="000000" w:themeColor="text1"/>
          <w:sz w:val="24"/>
          <w:szCs w:val="24"/>
        </w:rPr>
        <w:t xml:space="preserve">. </w:t>
      </w:r>
      <w:r w:rsidRPr="00664D7E">
        <w:rPr>
          <w:color w:val="000000" w:themeColor="text1"/>
          <w:sz w:val="24"/>
          <w:szCs w:val="24"/>
        </w:rPr>
        <w:t xml:space="preserve">(N=3 for WT and 5 for G93A biologically independent samples; </w:t>
      </w:r>
      <w:proofErr w:type="spellStart"/>
      <w:r w:rsidRPr="00664D7E">
        <w:rPr>
          <w:i/>
          <w:color w:val="000000" w:themeColor="text1"/>
          <w:sz w:val="24"/>
          <w:szCs w:val="24"/>
        </w:rPr>
        <w:t>n.s</w:t>
      </w:r>
      <w:proofErr w:type="spellEnd"/>
      <w:r w:rsidRPr="00664D7E">
        <w:rPr>
          <w:color w:val="000000" w:themeColor="text1"/>
          <w:sz w:val="24"/>
          <w:szCs w:val="24"/>
        </w:rPr>
        <w:t>, not significant).</w:t>
      </w:r>
      <w:r>
        <w:rPr>
          <w:color w:val="000000" w:themeColor="text1"/>
          <w:sz w:val="24"/>
          <w:szCs w:val="24"/>
        </w:rPr>
        <w:t xml:space="preserve"> </w:t>
      </w:r>
    </w:p>
    <w:p w14:paraId="6DFD6CEE" w14:textId="77777777" w:rsidR="00B342C1" w:rsidRDefault="00B342C1" w:rsidP="00B342C1">
      <w:pPr>
        <w:pStyle w:val="ParaAttribute3"/>
        <w:spacing w:line="480" w:lineRule="auto"/>
        <w:rPr>
          <w:color w:val="000000" w:themeColor="text1"/>
          <w:sz w:val="24"/>
          <w:szCs w:val="24"/>
        </w:rPr>
      </w:pPr>
    </w:p>
    <w:p w14:paraId="2E48E325" w14:textId="77777777" w:rsidR="00B342C1" w:rsidRPr="00664D7E" w:rsidRDefault="00B342C1" w:rsidP="00B342C1">
      <w:pPr>
        <w:pStyle w:val="ParaAttribute3"/>
        <w:spacing w:line="480" w:lineRule="auto"/>
      </w:pPr>
    </w:p>
    <w:p w14:paraId="3D3EBF82" w14:textId="77777777" w:rsidR="00371695" w:rsidRPr="00B342C1" w:rsidRDefault="00371695"/>
    <w:sectPr w:rsidR="00371695" w:rsidRPr="00B342C1">
      <w:pgSz w:w="11906" w:h="16838"/>
      <w:pgMar w:top="1701" w:right="1440" w:bottom="1440" w:left="1440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AC4988" w14:textId="77777777" w:rsidR="00786C94" w:rsidRDefault="00786C94">
      <w:r>
        <w:separator/>
      </w:r>
    </w:p>
  </w:endnote>
  <w:endnote w:type="continuationSeparator" w:id="0">
    <w:p w14:paraId="4443007D" w14:textId="77777777" w:rsidR="00786C94" w:rsidRDefault="00786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993525" w14:textId="77777777" w:rsidR="00786C94" w:rsidRDefault="00786C94">
      <w:r>
        <w:separator/>
      </w:r>
    </w:p>
  </w:footnote>
  <w:footnote w:type="continuationSeparator" w:id="0">
    <w:p w14:paraId="2C728963" w14:textId="77777777" w:rsidR="00786C94" w:rsidRDefault="00786C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2MzExMTY0NTQ3NrJU0lEKTi0uzszPAykwrAUAiSr5+SwAAAA="/>
  </w:docVars>
  <w:rsids>
    <w:rsidRoot w:val="00B342C1"/>
    <w:rsid w:val="00371695"/>
    <w:rsid w:val="00385BDF"/>
    <w:rsid w:val="004A4A47"/>
    <w:rsid w:val="004F3D4B"/>
    <w:rsid w:val="00551BFD"/>
    <w:rsid w:val="006E253F"/>
    <w:rsid w:val="00786C94"/>
    <w:rsid w:val="00A3774B"/>
    <w:rsid w:val="00A8104E"/>
    <w:rsid w:val="00AC0A72"/>
    <w:rsid w:val="00B025D0"/>
    <w:rsid w:val="00B342C1"/>
    <w:rsid w:val="00D40C8D"/>
    <w:rsid w:val="00E63C33"/>
    <w:rsid w:val="00EB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AA4A0E8"/>
  <w15:docId w15:val="{9BBC3EC8-F938-41FA-9691-23C4EDB37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42C1"/>
    <w:pPr>
      <w:widowControl w:val="0"/>
      <w:spacing w:after="0" w:line="240" w:lineRule="auto"/>
    </w:pPr>
    <w:rPr>
      <w:rFonts w:ascii="바탕" w:eastAsia="바탕" w:hAnsi="바탕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바닥글 Char"/>
    <w:basedOn w:val="a0"/>
    <w:link w:val="a3"/>
    <w:uiPriority w:val="99"/>
    <w:qFormat/>
    <w:rsid w:val="00B342C1"/>
    <w:rPr>
      <w:rFonts w:ascii="바탕" w:eastAsia="바탕" w:hAnsi="바탕" w:cs="Times New Roman"/>
      <w:szCs w:val="20"/>
    </w:rPr>
  </w:style>
  <w:style w:type="paragraph" w:customStyle="1" w:styleId="ParaAttribute3">
    <w:name w:val="ParaAttribute3"/>
    <w:qFormat/>
    <w:rsid w:val="00B342C1"/>
    <w:pPr>
      <w:widowControl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</w:style>
  <w:style w:type="paragraph" w:styleId="a4">
    <w:name w:val="header"/>
    <w:basedOn w:val="a"/>
    <w:link w:val="Char0"/>
    <w:uiPriority w:val="99"/>
    <w:unhideWhenUsed/>
    <w:rsid w:val="00B342C1"/>
    <w:pPr>
      <w:tabs>
        <w:tab w:val="center" w:pos="4153"/>
        <w:tab w:val="right" w:pos="8306"/>
      </w:tabs>
    </w:pPr>
  </w:style>
  <w:style w:type="character" w:customStyle="1" w:styleId="Char0">
    <w:name w:val="머리글 Char"/>
    <w:basedOn w:val="a0"/>
    <w:link w:val="a4"/>
    <w:uiPriority w:val="99"/>
    <w:rsid w:val="00B342C1"/>
    <w:rPr>
      <w:rFonts w:ascii="바탕" w:eastAsia="바탕" w:hAnsi="바탕" w:cs="Times New Roman"/>
      <w:szCs w:val="20"/>
    </w:rPr>
  </w:style>
  <w:style w:type="paragraph" w:styleId="a3">
    <w:name w:val="footer"/>
    <w:basedOn w:val="a"/>
    <w:link w:val="Char"/>
    <w:uiPriority w:val="99"/>
    <w:unhideWhenUsed/>
    <w:rsid w:val="00B342C1"/>
    <w:pPr>
      <w:tabs>
        <w:tab w:val="center" w:pos="4153"/>
        <w:tab w:val="right" w:pos="8306"/>
      </w:tabs>
    </w:pPr>
  </w:style>
  <w:style w:type="character" w:customStyle="1" w:styleId="Char1">
    <w:name w:val="바닥글 Char1"/>
    <w:basedOn w:val="a0"/>
    <w:uiPriority w:val="99"/>
    <w:semiHidden/>
    <w:rsid w:val="00B342C1"/>
    <w:rPr>
      <w:rFonts w:ascii="바탕" w:eastAsia="바탕" w:hAnsi="바탕" w:cs="Times New Roman"/>
      <w:szCs w:val="20"/>
    </w:rPr>
  </w:style>
  <w:style w:type="paragraph" w:styleId="a5">
    <w:name w:val="Balloon Text"/>
    <w:basedOn w:val="a"/>
    <w:link w:val="Char2"/>
    <w:uiPriority w:val="99"/>
    <w:semiHidden/>
    <w:unhideWhenUsed/>
    <w:rsid w:val="004F3D4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5"/>
    <w:uiPriority w:val="99"/>
    <w:semiHidden/>
    <w:rsid w:val="004F3D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woong</dc:creator>
  <cp:keywords/>
  <dc:description/>
  <cp:lastModifiedBy>주현</cp:lastModifiedBy>
  <cp:revision>2</cp:revision>
  <dcterms:created xsi:type="dcterms:W3CDTF">2020-09-23T09:06:00Z</dcterms:created>
  <dcterms:modified xsi:type="dcterms:W3CDTF">2020-09-23T09:06:00Z</dcterms:modified>
</cp:coreProperties>
</file>