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AE4" w:rsidRPr="00092A90" w:rsidRDefault="00104AE4" w:rsidP="00104AE4">
      <w:pPr>
        <w:spacing w:line="312" w:lineRule="auto"/>
        <w:rPr>
          <w:rFonts w:ascii="Times New Roman" w:hAnsi="Times New Roman" w:cs="Times New Roman"/>
          <w:b/>
          <w:sz w:val="24"/>
          <w:szCs w:val="24"/>
        </w:rPr>
      </w:pPr>
      <w:bookmarkStart w:id="0" w:name="_GoBack"/>
      <w:bookmarkEnd w:id="0"/>
      <w:r w:rsidRPr="00092A90">
        <w:rPr>
          <w:rFonts w:ascii="Times New Roman" w:hAnsi="Times New Roman" w:cs="Times New Roman"/>
          <w:b/>
          <w:sz w:val="24"/>
          <w:szCs w:val="24"/>
        </w:rPr>
        <w:t>SUPPLEMENTARY FIGURE LEGENDS</w:t>
      </w:r>
    </w:p>
    <w:p w:rsidR="00104AE4" w:rsidRPr="00092A90" w:rsidRDefault="00104AE4" w:rsidP="00104AE4">
      <w:pPr>
        <w:spacing w:line="312" w:lineRule="auto"/>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 xml:space="preserve">S1. The fluorescence intensity of mitochondrial IBM and cristae stained with </w:t>
      </w:r>
      <w:proofErr w:type="spellStart"/>
      <w:r w:rsidRPr="00092A90">
        <w:rPr>
          <w:rFonts w:ascii="Times New Roman" w:hAnsi="Times New Roman" w:cs="Times New Roman"/>
          <w:b/>
          <w:sz w:val="24"/>
          <w:szCs w:val="24"/>
        </w:rPr>
        <w:t>MitoTracker</w:t>
      </w:r>
      <w:proofErr w:type="spellEnd"/>
      <w:r w:rsidRPr="00092A90">
        <w:rPr>
          <w:rFonts w:ascii="Times New Roman" w:hAnsi="Times New Roman" w:cs="Times New Roman"/>
          <w:b/>
          <w:sz w:val="24"/>
          <w:szCs w:val="24"/>
        </w:rPr>
        <w:t xml:space="preserve"> Green</w:t>
      </w:r>
      <w:r w:rsidRPr="00092A90" w:rsidDel="008D2A07">
        <w:rPr>
          <w:rFonts w:ascii="Times New Roman" w:hAnsi="Times New Roman" w:cs="Times New Roman"/>
          <w:b/>
          <w:sz w:val="24"/>
          <w:szCs w:val="24"/>
        </w:rPr>
        <w:t xml:space="preserve">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 xml:space="preserve">(A) Representative live-cell time-lapse Hessian-SIM images of mitochondrial in HeLa cells stained with </w:t>
      </w:r>
      <w:proofErr w:type="spellStart"/>
      <w:r w:rsidRPr="00092A90">
        <w:rPr>
          <w:rFonts w:ascii="Times New Roman" w:hAnsi="Times New Roman" w:cs="Times New Roman"/>
          <w:sz w:val="24"/>
          <w:szCs w:val="24"/>
        </w:rPr>
        <w:t>MitoTracker</w:t>
      </w:r>
      <w:proofErr w:type="spellEnd"/>
      <w:r w:rsidRPr="00092A90">
        <w:rPr>
          <w:rFonts w:ascii="Times New Roman" w:hAnsi="Times New Roman" w:cs="Times New Roman"/>
          <w:sz w:val="24"/>
          <w:szCs w:val="24"/>
        </w:rPr>
        <w:t xml:space="preserve"> Green (250nM, 15min). Red line indicates mitochondrial IBM; yellow line indicates mitochondrial crista.</w:t>
      </w:r>
    </w:p>
    <w:p w:rsidR="00104AE4" w:rsidRPr="00092A90" w:rsidRDefault="00104AE4" w:rsidP="00104AE4">
      <w:pPr>
        <w:spacing w:line="312" w:lineRule="auto"/>
        <w:rPr>
          <w:rFonts w:ascii="Times New Roman" w:hAnsi="Times New Roman" w:cs="Times New Roman"/>
          <w:b/>
          <w:sz w:val="24"/>
          <w:szCs w:val="24"/>
        </w:rPr>
      </w:pPr>
      <w:r w:rsidRPr="00092A90">
        <w:rPr>
          <w:rFonts w:ascii="Times New Roman" w:hAnsi="Times New Roman" w:cs="Times New Roman"/>
          <w:sz w:val="24"/>
          <w:szCs w:val="24"/>
        </w:rPr>
        <w:t xml:space="preserve">(B-C) The pixel intensity of the red (B) and yellow (C) lines in “A”. </w:t>
      </w:r>
      <w:r w:rsidRPr="00092A90" w:rsidDel="005B118F">
        <w:rPr>
          <w:rFonts w:ascii="Times New Roman" w:hAnsi="Times New Roman" w:cs="Times New Roman"/>
          <w:b/>
          <w:sz w:val="24"/>
          <w:szCs w:val="24"/>
        </w:rPr>
        <w:t xml:space="preserve">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 xml:space="preserve">(D) Representative live-cell time-lapse images of mitochondrial cristae contacting and fusing with IBM. HeLa cells were treated with </w:t>
      </w:r>
      <w:proofErr w:type="spellStart"/>
      <w:r w:rsidRPr="00092A90">
        <w:rPr>
          <w:rFonts w:ascii="Times New Roman" w:hAnsi="Times New Roman" w:cs="Times New Roman"/>
          <w:sz w:val="24"/>
          <w:szCs w:val="24"/>
        </w:rPr>
        <w:t>MitoTracker</w:t>
      </w:r>
      <w:proofErr w:type="spellEnd"/>
      <w:r w:rsidRPr="00092A90">
        <w:rPr>
          <w:rFonts w:ascii="Times New Roman" w:hAnsi="Times New Roman" w:cs="Times New Roman"/>
          <w:sz w:val="24"/>
          <w:szCs w:val="24"/>
        </w:rPr>
        <w:t xml:space="preserve"> Green (250nM, 15min) and tracked by time-lapse Hessian-SIM. The red arrowheads showed that the site of mitochondrial cristae contacting and fusing with the IBM.</w:t>
      </w:r>
    </w:p>
    <w:p w:rsidR="00104AE4" w:rsidRPr="00092A90" w:rsidRDefault="00104AE4" w:rsidP="00104AE4">
      <w:pPr>
        <w:spacing w:line="312" w:lineRule="auto"/>
        <w:rPr>
          <w:rFonts w:ascii="Times New Roman" w:hAnsi="Times New Roman" w:cs="Times New Roman"/>
          <w:sz w:val="24"/>
          <w:szCs w:val="24"/>
        </w:rPr>
      </w:pPr>
    </w:p>
    <w:p w:rsidR="00104AE4" w:rsidRPr="00092A90" w:rsidRDefault="00104AE4" w:rsidP="00104AE4">
      <w:pPr>
        <w:spacing w:line="312" w:lineRule="auto"/>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S2. The regulators of mitochondrial crista dynamics</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(A)</w:t>
      </w:r>
      <w:r w:rsidRPr="00092A90">
        <w:rPr>
          <w:rFonts w:ascii="Times New Roman" w:hAnsi="Times New Roman" w:cs="Times New Roman"/>
          <w:b/>
          <w:sz w:val="24"/>
          <w:szCs w:val="24"/>
        </w:rPr>
        <w:t xml:space="preserve"> </w:t>
      </w:r>
      <w:r w:rsidRPr="00092A90">
        <w:rPr>
          <w:rFonts w:ascii="Times New Roman" w:hAnsi="Times New Roman" w:cs="Times New Roman"/>
          <w:sz w:val="24"/>
          <w:szCs w:val="24"/>
        </w:rPr>
        <w:t>Cell lysates of WT MEFs, OPA1 KO MEFs were analyzed by Western blotting using the antibodies against OPA1 or Tubulin</w:t>
      </w:r>
      <w:r w:rsidRPr="00092A90">
        <w:rPr>
          <w:rFonts w:ascii="Times New Roman" w:hAnsi="Times New Roman" w:cs="Times New Roman" w:hint="eastAsia"/>
          <w:sz w:val="24"/>
          <w:szCs w:val="24"/>
        </w:rPr>
        <w:t>.</w:t>
      </w:r>
      <w:r w:rsidRPr="00092A90">
        <w:rPr>
          <w:rFonts w:ascii="Times New Roman" w:hAnsi="Times New Roman" w:cs="Times New Roman"/>
          <w:sz w:val="24"/>
          <w:szCs w:val="24"/>
        </w:rPr>
        <w:t xml:space="preserve">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(B-E) Mitochondrial ultr</w:t>
      </w:r>
      <w:r w:rsidRPr="00092A90">
        <w:rPr>
          <w:rFonts w:ascii="Times New Roman" w:hAnsi="Times New Roman" w:cs="Times New Roman" w:hint="eastAsia"/>
          <w:sz w:val="24"/>
          <w:szCs w:val="24"/>
        </w:rPr>
        <w:t>a</w:t>
      </w:r>
      <w:r w:rsidRPr="00092A90">
        <w:rPr>
          <w:rFonts w:ascii="Times New Roman" w:hAnsi="Times New Roman" w:cs="Times New Roman"/>
          <w:sz w:val="24"/>
          <w:szCs w:val="24"/>
        </w:rPr>
        <w:t>structure of WT MEFs and OPA1 KO MEFs were analyzed by TEM. The number of mitochondrial cristae (B), abnormal cristae (C), the number of CJ per crista (D), and mitochondrial cristae morphology (E) were quantified (three independent experiments, 100 mitochondria cristae for each experiment). Statistical significance was assessed from the student’s t-test; error bars represent means ± SD of three independent experiments, **p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0.01, ***p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0.001 versus control.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(F)</w:t>
      </w:r>
      <w:r w:rsidRPr="00092A90">
        <w:rPr>
          <w:rFonts w:ascii="Times New Roman" w:hAnsi="Times New Roman" w:cs="Times New Roman"/>
          <w:b/>
          <w:sz w:val="24"/>
          <w:szCs w:val="24"/>
        </w:rPr>
        <w:t xml:space="preserve"> </w:t>
      </w:r>
      <w:r w:rsidRPr="00092A90">
        <w:rPr>
          <w:rFonts w:ascii="Times New Roman" w:hAnsi="Times New Roman" w:cs="Times New Roman"/>
          <w:sz w:val="24"/>
          <w:szCs w:val="24"/>
        </w:rPr>
        <w:t>Cell lysates of control and Yme1L KO HCT116 cells were analyzed by Western blotting using the indicated antibodies</w:t>
      </w:r>
      <w:r w:rsidRPr="00092A90">
        <w:rPr>
          <w:rFonts w:ascii="Times New Roman" w:hAnsi="Times New Roman" w:cs="Times New Roman" w:hint="eastAsia"/>
          <w:sz w:val="24"/>
          <w:szCs w:val="24"/>
        </w:rPr>
        <w:t>.</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(G-J) Mitochondrial ultr</w:t>
      </w:r>
      <w:r w:rsidRPr="00092A90">
        <w:rPr>
          <w:rFonts w:ascii="Times New Roman" w:hAnsi="Times New Roman" w:cs="Times New Roman" w:hint="eastAsia"/>
          <w:sz w:val="24"/>
          <w:szCs w:val="24"/>
        </w:rPr>
        <w:t>a</w:t>
      </w:r>
      <w:r w:rsidRPr="00092A90">
        <w:rPr>
          <w:rFonts w:ascii="Times New Roman" w:hAnsi="Times New Roman" w:cs="Times New Roman"/>
          <w:sz w:val="24"/>
          <w:szCs w:val="24"/>
        </w:rPr>
        <w:t>structure of control and Yme1L KO HCT116 cells were analyzed by TEM. The number of mitochondrial cristae (G), abnormal cristae (H), the number of CJ per crista (I), and mitochondrial cristae morphology (J) were quantified (three independent experiments, 100 mitochondria cristae for each experiment). Statistical significance was assessed from the student’s t-test; error bars represent means ± SD of three independent experiments, **p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0.01</w:t>
      </w:r>
      <w:proofErr w:type="gramStart"/>
      <w:r w:rsidRPr="00092A90">
        <w:rPr>
          <w:rFonts w:ascii="Times New Roman" w:hAnsi="Times New Roman" w:cs="Times New Roman"/>
          <w:sz w:val="24"/>
          <w:szCs w:val="24"/>
        </w:rPr>
        <w:t>,*</w:t>
      </w:r>
      <w:proofErr w:type="gramEnd"/>
      <w:r w:rsidRPr="00092A90">
        <w:rPr>
          <w:rFonts w:ascii="Times New Roman" w:hAnsi="Times New Roman" w:cs="Times New Roman"/>
          <w:sz w:val="24"/>
          <w:szCs w:val="24"/>
        </w:rPr>
        <w:t>**p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0.001 versus control. </w:t>
      </w:r>
    </w:p>
    <w:p w:rsidR="00104AE4" w:rsidRPr="00092A90" w:rsidRDefault="00104AE4" w:rsidP="00104AE4">
      <w:pPr>
        <w:spacing w:line="312" w:lineRule="auto"/>
        <w:rPr>
          <w:rFonts w:ascii="Times New Roman" w:hAnsi="Times New Roman" w:cs="Times New Roman"/>
          <w:sz w:val="24"/>
          <w:szCs w:val="24"/>
        </w:rPr>
      </w:pPr>
      <w:r w:rsidRPr="00092A90">
        <w:rPr>
          <w:rStyle w:val="a5"/>
          <w:rFonts w:ascii="Times New Roman" w:hAnsi="Times New Roman" w:cs="Times New Roman"/>
          <w:b w:val="0"/>
          <w:sz w:val="24"/>
          <w:szCs w:val="24"/>
        </w:rPr>
        <w:t>(K-M)</w:t>
      </w:r>
      <w:r w:rsidRPr="00092A90">
        <w:rPr>
          <w:rStyle w:val="a5"/>
          <w:rFonts w:ascii="Times New Roman" w:hAnsi="Times New Roman" w:cs="Times New Roman"/>
          <w:sz w:val="24"/>
          <w:szCs w:val="24"/>
        </w:rPr>
        <w:t xml:space="preserve"> </w:t>
      </w:r>
      <w:r w:rsidRPr="00092A90">
        <w:rPr>
          <w:rFonts w:ascii="Times New Roman" w:hAnsi="Times New Roman" w:cs="Times New Roman"/>
          <w:sz w:val="24"/>
          <w:szCs w:val="24"/>
        </w:rPr>
        <w:t>Cell lysates of control, Mic10 KO (K), Mic60 KD (L), Mic19 KO (M) HeLa cells were analyzed by Western blotting using the indicated antibodies</w:t>
      </w:r>
      <w:r w:rsidRPr="00092A90">
        <w:rPr>
          <w:rFonts w:ascii="Times New Roman" w:hAnsi="Times New Roman" w:cs="Times New Roman" w:hint="eastAsia"/>
          <w:sz w:val="24"/>
          <w:szCs w:val="24"/>
        </w:rPr>
        <w:t>.</w:t>
      </w:r>
      <w:r w:rsidRPr="00092A90">
        <w:rPr>
          <w:rFonts w:ascii="Times New Roman" w:hAnsi="Times New Roman" w:cs="Times New Roman"/>
          <w:sz w:val="24"/>
          <w:szCs w:val="24"/>
        </w:rPr>
        <w:t xml:space="preserve">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 xml:space="preserve">(N-P) Mitochondrial ultrastructure of 6 indicated cells was analyzed by TEM. The number of mitochondrial cristae (N), abnormal cristae (O), and the number of CJ per crista (P) were quantified (three independent experiments, 100 mitochondria cristae for each experiment). </w:t>
      </w:r>
      <w:r w:rsidRPr="00092A90">
        <w:rPr>
          <w:rFonts w:ascii="Times New Roman" w:hAnsi="Times New Roman" w:cs="Times New Roman"/>
          <w:sz w:val="24"/>
          <w:szCs w:val="24"/>
        </w:rPr>
        <w:lastRenderedPageBreak/>
        <w:t>Statistical significance was assessed from the student’s t-test; error bars indicate the means ± SD of three independent experiments, * 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0.05, **p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0.01</w:t>
      </w:r>
      <w:proofErr w:type="gramStart"/>
      <w:r w:rsidRPr="00092A90">
        <w:rPr>
          <w:rFonts w:ascii="Times New Roman" w:hAnsi="Times New Roman" w:cs="Times New Roman"/>
          <w:sz w:val="24"/>
          <w:szCs w:val="24"/>
        </w:rPr>
        <w:t>,*</w:t>
      </w:r>
      <w:proofErr w:type="gramEnd"/>
      <w:r w:rsidRPr="00092A90">
        <w:rPr>
          <w:rFonts w:ascii="Times New Roman" w:hAnsi="Times New Roman" w:cs="Times New Roman"/>
          <w:sz w:val="24"/>
          <w:szCs w:val="24"/>
        </w:rPr>
        <w:t>**p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0.001 versus control.</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(Q) Representative live-cell time-lapse Hessian-SIM images of mitochondria in Sam50-GFP expressed HeLa cells stained with Mito Tracker Green (250nM, 15min). Time-lapse Hessian-SIM images reveal that Sam50-GFP displays a puncta localization facing mitochondrial crista.</w:t>
      </w:r>
    </w:p>
    <w:p w:rsidR="00104AE4" w:rsidRPr="00092A90" w:rsidRDefault="00104AE4" w:rsidP="00104AE4">
      <w:pPr>
        <w:spacing w:line="312" w:lineRule="auto"/>
        <w:rPr>
          <w:rFonts w:ascii="Times New Roman" w:hAnsi="Times New Roman" w:cs="Times New Roman"/>
          <w:sz w:val="24"/>
          <w:szCs w:val="24"/>
        </w:rPr>
      </w:pPr>
      <w:r w:rsidRPr="00092A90">
        <w:rPr>
          <w:rStyle w:val="a5"/>
          <w:rFonts w:ascii="Times New Roman" w:hAnsi="Times New Roman" w:cs="Times New Roman"/>
          <w:b w:val="0"/>
          <w:sz w:val="24"/>
          <w:szCs w:val="24"/>
        </w:rPr>
        <w:t>(R)</w:t>
      </w:r>
      <w:r w:rsidRPr="00092A90">
        <w:rPr>
          <w:rStyle w:val="a5"/>
          <w:rFonts w:ascii="Times New Roman" w:hAnsi="Times New Roman" w:cs="Times New Roman"/>
          <w:sz w:val="24"/>
          <w:szCs w:val="24"/>
        </w:rPr>
        <w:t xml:space="preserve"> </w:t>
      </w:r>
      <w:r w:rsidRPr="00092A90">
        <w:rPr>
          <w:rFonts w:ascii="Times New Roman" w:hAnsi="Times New Roman" w:cs="Times New Roman"/>
          <w:sz w:val="24"/>
          <w:szCs w:val="24"/>
        </w:rPr>
        <w:t>Cell lysates of control and Sam50 KD HeLa cells were analyzed by Western blotting using anti-Sam50 or anti-Tubulin antibodies</w:t>
      </w:r>
      <w:r w:rsidRPr="00092A90">
        <w:rPr>
          <w:rFonts w:ascii="Times New Roman" w:hAnsi="Times New Roman" w:cs="Times New Roman" w:hint="eastAsia"/>
          <w:sz w:val="24"/>
          <w:szCs w:val="24"/>
        </w:rPr>
        <w:t>.</w:t>
      </w:r>
      <w:r w:rsidRPr="00092A90">
        <w:rPr>
          <w:rFonts w:ascii="Times New Roman" w:hAnsi="Times New Roman" w:cs="Times New Roman"/>
          <w:sz w:val="24"/>
          <w:szCs w:val="24"/>
        </w:rPr>
        <w:t xml:space="preserve"> </w:t>
      </w:r>
    </w:p>
    <w:p w:rsidR="00104AE4" w:rsidRPr="00092A90" w:rsidRDefault="00104AE4" w:rsidP="00104AE4">
      <w:pPr>
        <w:spacing w:line="312" w:lineRule="auto"/>
        <w:rPr>
          <w:rStyle w:val="a5"/>
          <w:rFonts w:ascii="Times New Roman" w:hAnsi="Times New Roman" w:cs="Times New Roman"/>
          <w:sz w:val="24"/>
          <w:szCs w:val="24"/>
        </w:rPr>
      </w:pPr>
      <w:r w:rsidRPr="00092A90">
        <w:rPr>
          <w:rFonts w:ascii="Times New Roman" w:hAnsi="Times New Roman" w:cs="Times New Roman"/>
          <w:sz w:val="24"/>
          <w:szCs w:val="24"/>
        </w:rPr>
        <w:t xml:space="preserve">(S) Cell lysates of 293T cells expressing Mic60-Flag were used to perform co-immunoprecipitation (co-IP) assay using anti-Flag </w:t>
      </w:r>
      <w:r w:rsidRPr="00092A90">
        <w:rPr>
          <w:rStyle w:val="a5"/>
          <w:rFonts w:ascii="Times New Roman" w:hAnsi="Times New Roman" w:cs="Times New Roman"/>
          <w:b w:val="0"/>
          <w:sz w:val="24"/>
          <w:szCs w:val="24"/>
        </w:rPr>
        <w:t>M2 resin. The final eluted products were analyzed by Western blotting using anti-Flag, or anti-ATAD3A antibodies.</w:t>
      </w:r>
    </w:p>
    <w:p w:rsidR="00104AE4" w:rsidRPr="00092A90" w:rsidRDefault="00104AE4" w:rsidP="00104AE4">
      <w:pPr>
        <w:spacing w:line="312" w:lineRule="auto"/>
        <w:contextualSpacing/>
        <w:rPr>
          <w:rFonts w:ascii="Times New Roman" w:hAnsi="Times New Roman" w:cs="Times New Roman"/>
          <w:sz w:val="24"/>
          <w:szCs w:val="24"/>
        </w:rPr>
      </w:pPr>
      <w:r w:rsidRPr="00092A90">
        <w:rPr>
          <w:rStyle w:val="a5"/>
          <w:rFonts w:ascii="Times New Roman" w:hAnsi="Times New Roman" w:cs="Times New Roman"/>
          <w:b w:val="0"/>
          <w:sz w:val="24"/>
          <w:szCs w:val="24"/>
        </w:rPr>
        <w:t>(T)</w:t>
      </w:r>
      <w:r w:rsidRPr="00092A90">
        <w:rPr>
          <w:rStyle w:val="a5"/>
          <w:rFonts w:ascii="Times New Roman" w:hAnsi="Times New Roman" w:cs="Times New Roman"/>
          <w:sz w:val="24"/>
          <w:szCs w:val="24"/>
        </w:rPr>
        <w:t xml:space="preserve"> </w:t>
      </w:r>
      <w:r w:rsidRPr="00092A90">
        <w:rPr>
          <w:rFonts w:ascii="Times New Roman" w:hAnsi="Times New Roman" w:cs="Times New Roman"/>
          <w:sz w:val="24"/>
          <w:szCs w:val="24"/>
        </w:rPr>
        <w:t>Cell lysates of control and ATAD3A KO HeLa cells were analyzed by Western blotting using the indicated antibodies</w:t>
      </w:r>
      <w:r w:rsidRPr="00092A90">
        <w:rPr>
          <w:rFonts w:ascii="Times New Roman" w:hAnsi="Times New Roman" w:cs="Times New Roman" w:hint="eastAsia"/>
          <w:sz w:val="24"/>
          <w:szCs w:val="24"/>
        </w:rPr>
        <w:t>.</w:t>
      </w:r>
      <w:r w:rsidRPr="00092A90">
        <w:rPr>
          <w:rFonts w:ascii="Times New Roman" w:hAnsi="Times New Roman" w:cs="Times New Roman"/>
          <w:sz w:val="24"/>
          <w:szCs w:val="24"/>
        </w:rPr>
        <w:t xml:space="preserve"> </w:t>
      </w:r>
    </w:p>
    <w:p w:rsidR="00104AE4" w:rsidRPr="00092A90" w:rsidRDefault="00104AE4" w:rsidP="00104AE4">
      <w:pPr>
        <w:spacing w:line="312" w:lineRule="auto"/>
        <w:contextualSpacing/>
        <w:rPr>
          <w:rFonts w:ascii="Times New Roman" w:hAnsi="Times New Roman" w:cs="Times New Roman"/>
          <w:sz w:val="24"/>
          <w:szCs w:val="24"/>
        </w:rPr>
      </w:pPr>
    </w:p>
    <w:p w:rsidR="00104AE4" w:rsidRPr="00092A90" w:rsidRDefault="00104AE4" w:rsidP="00104AE4">
      <w:pPr>
        <w:spacing w:line="312" w:lineRule="auto"/>
        <w:contextualSpacing/>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S3. HeLa cells treated with apoptosis inducer-</w:t>
      </w:r>
      <w:proofErr w:type="spellStart"/>
      <w:r w:rsidRPr="00092A90">
        <w:rPr>
          <w:rFonts w:ascii="Times New Roman" w:hAnsi="Times New Roman" w:cs="Times New Roman"/>
          <w:b/>
          <w:sz w:val="24"/>
          <w:szCs w:val="24"/>
        </w:rPr>
        <w:t>Actinomycin</w:t>
      </w:r>
      <w:proofErr w:type="spellEnd"/>
      <w:r w:rsidRPr="00092A90">
        <w:rPr>
          <w:rFonts w:ascii="Times New Roman" w:hAnsi="Times New Roman" w:cs="Times New Roman"/>
          <w:b/>
          <w:sz w:val="24"/>
          <w:szCs w:val="24"/>
        </w:rPr>
        <w:t xml:space="preserve"> D</w:t>
      </w:r>
    </w:p>
    <w:p w:rsidR="00104AE4" w:rsidRPr="00092A90" w:rsidRDefault="00104AE4" w:rsidP="00104AE4">
      <w:pPr>
        <w:spacing w:line="336" w:lineRule="auto"/>
        <w:rPr>
          <w:rFonts w:ascii="Times New Roman" w:hAnsi="Times New Roman" w:cs="Times New Roman"/>
          <w:sz w:val="24"/>
          <w:szCs w:val="24"/>
        </w:rPr>
      </w:pPr>
      <w:r w:rsidRPr="00092A90">
        <w:rPr>
          <w:rFonts w:ascii="Times New Roman" w:hAnsi="Times New Roman" w:cs="Times New Roman"/>
          <w:sz w:val="24"/>
          <w:szCs w:val="24"/>
        </w:rPr>
        <w:t xml:space="preserve">(A) HeLa cells were treated with or without </w:t>
      </w:r>
      <w:proofErr w:type="spellStart"/>
      <w:r w:rsidRPr="00092A90">
        <w:rPr>
          <w:rFonts w:ascii="Times New Roman" w:hAnsi="Times New Roman" w:cs="Times New Roman"/>
          <w:sz w:val="24"/>
          <w:szCs w:val="24"/>
        </w:rPr>
        <w:t>Actinomycin</w:t>
      </w:r>
      <w:proofErr w:type="spellEnd"/>
      <w:r w:rsidRPr="00092A90">
        <w:rPr>
          <w:rFonts w:ascii="Times New Roman" w:hAnsi="Times New Roman" w:cs="Times New Roman"/>
          <w:sz w:val="24"/>
          <w:szCs w:val="24"/>
        </w:rPr>
        <w:t xml:space="preserve"> D for 8h, and then were </w:t>
      </w:r>
      <w:proofErr w:type="spellStart"/>
      <w:r w:rsidRPr="00092A90">
        <w:rPr>
          <w:rFonts w:ascii="Times New Roman" w:hAnsi="Times New Roman" w:cs="Times New Roman"/>
          <w:sz w:val="24"/>
          <w:szCs w:val="24"/>
        </w:rPr>
        <w:t>immunostained</w:t>
      </w:r>
      <w:proofErr w:type="spellEnd"/>
      <w:r w:rsidRPr="00092A90">
        <w:rPr>
          <w:rFonts w:ascii="Times New Roman" w:hAnsi="Times New Roman" w:cs="Times New Roman"/>
          <w:sz w:val="24"/>
          <w:szCs w:val="24"/>
        </w:rPr>
        <w:t xml:space="preserve"> for HSP60</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(green, anti-HSP60).</w:t>
      </w:r>
      <w:r w:rsidRPr="00092A90">
        <w:t xml:space="preserve"> </w:t>
      </w:r>
      <w:r w:rsidRPr="00092A90">
        <w:rPr>
          <w:rFonts w:ascii="Times New Roman" w:hAnsi="Times New Roman" w:cs="Times New Roman"/>
          <w:sz w:val="24"/>
          <w:szCs w:val="24"/>
        </w:rPr>
        <w:t>Cells were visualized and imaged by</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confocal microscopy.</w:t>
      </w:r>
      <w:r w:rsidRPr="00092A90">
        <w:t xml:space="preserve"> </w:t>
      </w:r>
      <w:r w:rsidRPr="00092A90">
        <w:rPr>
          <w:rFonts w:ascii="Times New Roman" w:hAnsi="Times New Roman" w:cs="Times New Roman"/>
          <w:sz w:val="24"/>
          <w:szCs w:val="24"/>
        </w:rPr>
        <w:t xml:space="preserve">Boxed regions in the left image are magnified. </w:t>
      </w:r>
    </w:p>
    <w:p w:rsidR="00104AE4" w:rsidRPr="00092A90" w:rsidRDefault="00104AE4" w:rsidP="00104AE4">
      <w:pPr>
        <w:spacing w:line="336" w:lineRule="auto"/>
        <w:rPr>
          <w:rFonts w:ascii="Times New Roman" w:hAnsi="Times New Roman" w:cs="Times New Roman"/>
          <w:sz w:val="24"/>
          <w:szCs w:val="24"/>
        </w:rPr>
      </w:pPr>
      <w:r w:rsidRPr="00092A90">
        <w:rPr>
          <w:rFonts w:ascii="Times New Roman" w:hAnsi="Times New Roman" w:cs="Times New Roman"/>
          <w:sz w:val="24"/>
          <w:szCs w:val="24"/>
        </w:rPr>
        <w:t>(B)</w:t>
      </w:r>
      <w:r w:rsidRPr="00092A90">
        <w:t xml:space="preserve"> </w:t>
      </w:r>
      <w:r w:rsidRPr="00092A90">
        <w:rPr>
          <w:rFonts w:ascii="Times New Roman" w:hAnsi="Times New Roman" w:cs="Times New Roman"/>
          <w:sz w:val="24"/>
          <w:szCs w:val="24"/>
        </w:rPr>
        <w:t>Mitochondrial morphology described</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in “A” was counted according to the criteria detailed. All data represent the means ± SD of three</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independent experiments (100 cells per independent experiment).</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Statistical significance was assessed by the student’s t-test, ***P &lt; 0.001</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and N.S indicates none significance.</w:t>
      </w:r>
    </w:p>
    <w:p w:rsidR="00104AE4" w:rsidRPr="00092A90" w:rsidRDefault="00104AE4" w:rsidP="00104AE4">
      <w:pPr>
        <w:spacing w:line="336" w:lineRule="auto"/>
        <w:rPr>
          <w:rFonts w:ascii="Times New Roman" w:hAnsi="Times New Roman" w:cs="Times New Roman"/>
          <w:sz w:val="24"/>
          <w:szCs w:val="24"/>
        </w:rPr>
      </w:pPr>
      <w:r w:rsidRPr="00092A90">
        <w:rPr>
          <w:rFonts w:ascii="Times New Roman" w:hAnsi="Times New Roman" w:cs="Times New Roman"/>
          <w:sz w:val="24"/>
          <w:szCs w:val="24"/>
        </w:rPr>
        <w:t xml:space="preserve">(C) Representative TEM images of mitochondria in control and HeLa cells treated with 4mM </w:t>
      </w:r>
      <w:proofErr w:type="spellStart"/>
      <w:r w:rsidRPr="00092A90">
        <w:rPr>
          <w:rFonts w:ascii="Times New Roman" w:hAnsi="Times New Roman" w:cs="Times New Roman"/>
          <w:sz w:val="24"/>
          <w:szCs w:val="24"/>
        </w:rPr>
        <w:t>Actinomycin</w:t>
      </w:r>
      <w:proofErr w:type="spellEnd"/>
      <w:r w:rsidRPr="00092A90">
        <w:rPr>
          <w:rFonts w:ascii="Times New Roman" w:hAnsi="Times New Roman" w:cs="Times New Roman"/>
          <w:sz w:val="24"/>
          <w:szCs w:val="24"/>
        </w:rPr>
        <w:t xml:space="preserve"> D for 8h. </w:t>
      </w:r>
    </w:p>
    <w:p w:rsidR="00104AE4" w:rsidRPr="00092A90" w:rsidRDefault="00104AE4" w:rsidP="00104AE4">
      <w:pPr>
        <w:spacing w:line="336" w:lineRule="auto"/>
        <w:rPr>
          <w:rFonts w:ascii="Times New Roman" w:hAnsi="Times New Roman" w:cs="Times New Roman"/>
          <w:sz w:val="24"/>
          <w:szCs w:val="24"/>
        </w:rPr>
      </w:pPr>
      <w:r w:rsidRPr="00092A90">
        <w:rPr>
          <w:rFonts w:ascii="Times New Roman" w:hAnsi="Times New Roman" w:cs="Times New Roman"/>
          <w:sz w:val="24"/>
          <w:szCs w:val="24"/>
        </w:rPr>
        <w:t>(D-G) Mitochondrial ultr</w:t>
      </w:r>
      <w:r w:rsidRPr="00092A90">
        <w:rPr>
          <w:rFonts w:ascii="Times New Roman" w:hAnsi="Times New Roman" w:cs="Times New Roman" w:hint="eastAsia"/>
          <w:sz w:val="24"/>
          <w:szCs w:val="24"/>
        </w:rPr>
        <w:t>a</w:t>
      </w:r>
      <w:r w:rsidRPr="00092A90">
        <w:rPr>
          <w:rFonts w:ascii="Times New Roman" w:hAnsi="Times New Roman" w:cs="Times New Roman"/>
          <w:sz w:val="24"/>
          <w:szCs w:val="24"/>
        </w:rPr>
        <w:t xml:space="preserve">structure of HeLa WT and HeLa cells treated with </w:t>
      </w:r>
      <w:proofErr w:type="spellStart"/>
      <w:r w:rsidRPr="00092A90">
        <w:rPr>
          <w:rFonts w:ascii="Times New Roman" w:hAnsi="Times New Roman" w:cs="Times New Roman"/>
          <w:sz w:val="24"/>
          <w:szCs w:val="24"/>
        </w:rPr>
        <w:t>ActD</w:t>
      </w:r>
      <w:proofErr w:type="spellEnd"/>
      <w:r w:rsidRPr="00092A90">
        <w:rPr>
          <w:rFonts w:ascii="Times New Roman" w:hAnsi="Times New Roman" w:cs="Times New Roman"/>
          <w:sz w:val="24"/>
          <w:szCs w:val="24"/>
        </w:rPr>
        <w:t xml:space="preserve"> 8h were analyzed by TEM. The number of mitochondrial cristae (D), abnormal cristae (E), the number of CJ per crista (F), and mitochondrial cristae morphology (G) were quantified. Statistical significance was assessed from the student’s t-test; error bars represent means ± SD of three independent experiments, **p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0.01, ***p</w:t>
      </w:r>
      <w:r w:rsidRPr="00092A90">
        <w:rPr>
          <w:rFonts w:ascii="Times New Roman" w:hAnsi="Times New Roman" w:cs="Times New Roman" w:hint="eastAsia"/>
          <w:sz w:val="24"/>
          <w:szCs w:val="24"/>
        </w:rPr>
        <w:t>&lt;</w:t>
      </w:r>
      <w:r w:rsidRPr="00092A90">
        <w:rPr>
          <w:rFonts w:ascii="Times New Roman" w:hAnsi="Times New Roman" w:cs="Times New Roman"/>
          <w:sz w:val="24"/>
          <w:szCs w:val="24"/>
        </w:rPr>
        <w:t xml:space="preserve"> 0.001 versus control.</w:t>
      </w:r>
    </w:p>
    <w:p w:rsidR="00104AE4" w:rsidRPr="00092A90" w:rsidRDefault="00104AE4" w:rsidP="00104AE4">
      <w:pPr>
        <w:spacing w:line="312" w:lineRule="auto"/>
        <w:contextualSpacing/>
        <w:rPr>
          <w:rFonts w:ascii="Times New Roman" w:hAnsi="Times New Roman" w:cs="Times New Roman"/>
          <w:sz w:val="24"/>
          <w:szCs w:val="24"/>
        </w:rPr>
      </w:pPr>
    </w:p>
    <w:p w:rsidR="00104AE4" w:rsidRPr="00092A90" w:rsidRDefault="00104AE4" w:rsidP="00104AE4">
      <w:pPr>
        <w:spacing w:line="312" w:lineRule="auto"/>
        <w:contextualSpacing/>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S4. Formation of “cut-through crista”.</w:t>
      </w:r>
    </w:p>
    <w:p w:rsidR="00104AE4" w:rsidRPr="00092A90" w:rsidRDefault="00104AE4" w:rsidP="00104AE4">
      <w:pPr>
        <w:spacing w:line="312" w:lineRule="auto"/>
        <w:contextualSpacing/>
        <w:rPr>
          <w:rFonts w:ascii="Times New Roman" w:hAnsi="Times New Roman" w:cs="Times New Roman"/>
          <w:sz w:val="24"/>
          <w:szCs w:val="24"/>
        </w:rPr>
      </w:pPr>
      <w:r w:rsidRPr="00092A90">
        <w:rPr>
          <w:rFonts w:ascii="Times New Roman" w:hAnsi="Times New Roman" w:cs="Times New Roman"/>
          <w:sz w:val="24"/>
          <w:szCs w:val="24"/>
        </w:rPr>
        <w:t xml:space="preserve">(A) Representative live-cell time-lapse Hessian-SIM images of mitochondria in HeLa cells. Mitochondria in HeLa cells were stained with </w:t>
      </w:r>
      <w:proofErr w:type="spellStart"/>
      <w:r w:rsidRPr="00092A90">
        <w:rPr>
          <w:rFonts w:ascii="Times New Roman" w:hAnsi="Times New Roman" w:cs="Times New Roman"/>
          <w:sz w:val="24"/>
          <w:szCs w:val="24"/>
        </w:rPr>
        <w:t>MitoTracker</w:t>
      </w:r>
      <w:proofErr w:type="spellEnd"/>
      <w:r w:rsidRPr="00092A90">
        <w:rPr>
          <w:rFonts w:ascii="Times New Roman" w:hAnsi="Times New Roman" w:cs="Times New Roman"/>
          <w:sz w:val="24"/>
          <w:szCs w:val="24"/>
        </w:rPr>
        <w:t xml:space="preserve"> Green (250nM, 15min), then were tracked and imaged by time-lapse Hessian-SIM. The indicated images demonstrate completely </w:t>
      </w:r>
      <w:r w:rsidRPr="00092A90">
        <w:rPr>
          <w:rFonts w:ascii="Times New Roman" w:hAnsi="Times New Roman" w:cs="Times New Roman"/>
          <w:sz w:val="24"/>
          <w:szCs w:val="24"/>
        </w:rPr>
        <w:lastRenderedPageBreak/>
        <w:t xml:space="preserve">mitochondrial fusion between two mitochondria. </w:t>
      </w:r>
      <w:proofErr w:type="gramStart"/>
      <w:r w:rsidRPr="00092A90">
        <w:rPr>
          <w:rFonts w:ascii="Times New Roman" w:hAnsi="Times New Roman" w:cs="Times New Roman"/>
          <w:sz w:val="24"/>
          <w:szCs w:val="24"/>
        </w:rPr>
        <w:t>the</w:t>
      </w:r>
      <w:proofErr w:type="gramEnd"/>
      <w:r w:rsidRPr="00092A90">
        <w:rPr>
          <w:rFonts w:ascii="Times New Roman" w:hAnsi="Times New Roman" w:cs="Times New Roman"/>
          <w:sz w:val="24"/>
          <w:szCs w:val="24"/>
        </w:rPr>
        <w:t xml:space="preserve"> red arrowhead indicates the fusion site.</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 xml:space="preserve">(B) Mitochondria in HeLa cells were stained with 250nM </w:t>
      </w:r>
      <w:proofErr w:type="spellStart"/>
      <w:r w:rsidRPr="00092A90">
        <w:rPr>
          <w:rFonts w:ascii="Times New Roman" w:hAnsi="Times New Roman" w:cs="Times New Roman"/>
          <w:sz w:val="24"/>
          <w:szCs w:val="24"/>
        </w:rPr>
        <w:t>MitoTracker</w:t>
      </w:r>
      <w:proofErr w:type="spellEnd"/>
      <w:r w:rsidRPr="00092A90">
        <w:rPr>
          <w:rFonts w:ascii="Times New Roman" w:hAnsi="Times New Roman" w:cs="Times New Roman"/>
          <w:sz w:val="24"/>
          <w:szCs w:val="24"/>
        </w:rPr>
        <w:t xml:space="preserve"> Green for 15min, then were tracked and imaged by time-lapse Hessian-SIM. The green arrowhead indicates the contact and fusion site of two different mitochondria, the red arrowhead indicates the newly formed crista.</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 xml:space="preserve">(C-D) The mode of “cut-through crista” formation. Two mitochondria contact and firstly process mitochondrial outer membrane fusion, then undergo inner membrane fusion (C); however, if mitochondrial inner membrane fusion is inhibited, “cut-through crista” is formed (D). In addition, “cut-through crista” could change to the lamellar crista due to detachment from IBM. </w:t>
      </w:r>
    </w:p>
    <w:p w:rsidR="00104AE4" w:rsidRPr="00092A90" w:rsidRDefault="00104AE4" w:rsidP="00104AE4">
      <w:pPr>
        <w:spacing w:line="312" w:lineRule="auto"/>
        <w:rPr>
          <w:rFonts w:ascii="Times New Roman" w:hAnsi="Times New Roman" w:cs="Times New Roman"/>
          <w:sz w:val="24"/>
          <w:szCs w:val="24"/>
        </w:rPr>
      </w:pPr>
    </w:p>
    <w:p w:rsidR="00104AE4" w:rsidRPr="00092A90" w:rsidRDefault="00104AE4" w:rsidP="00104AE4">
      <w:pPr>
        <w:spacing w:line="312" w:lineRule="auto"/>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 xml:space="preserve">S5. The role of Mic10 and OPA1 in mitochondrial cristae remodeling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(A) Representative TEM image</w:t>
      </w:r>
      <w:r w:rsidRPr="00092A90">
        <w:rPr>
          <w:rFonts w:ascii="Times New Roman" w:hAnsi="Times New Roman" w:cs="Times New Roman" w:hint="eastAsia"/>
          <w:sz w:val="24"/>
          <w:szCs w:val="24"/>
        </w:rPr>
        <w:t>s</w:t>
      </w:r>
      <w:r w:rsidRPr="00092A90">
        <w:rPr>
          <w:rFonts w:ascii="Times New Roman" w:hAnsi="Times New Roman" w:cs="Times New Roman"/>
          <w:sz w:val="24"/>
          <w:szCs w:val="24"/>
        </w:rPr>
        <w:t xml:space="preserve"> of mitochondrial ultrastructure in HeLa Mic10 KO cells. The green arrow indicates mitochondrial crista lacking </w:t>
      </w:r>
      <w:proofErr w:type="spellStart"/>
      <w:r w:rsidRPr="00092A90">
        <w:rPr>
          <w:rFonts w:ascii="Times New Roman" w:hAnsi="Times New Roman" w:cs="Times New Roman"/>
          <w:sz w:val="24"/>
          <w:szCs w:val="24"/>
        </w:rPr>
        <w:t>Cj</w:t>
      </w:r>
      <w:proofErr w:type="spellEnd"/>
      <w:r w:rsidRPr="00092A90">
        <w:rPr>
          <w:rFonts w:ascii="Times New Roman" w:hAnsi="Times New Roman" w:cs="Times New Roman"/>
          <w:sz w:val="24"/>
          <w:szCs w:val="24"/>
        </w:rPr>
        <w:t>, the red arrow indicates mitochondrial onion-like crista.</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(B) Representative TEM image</w:t>
      </w:r>
      <w:r w:rsidRPr="00092A90">
        <w:rPr>
          <w:rFonts w:ascii="Times New Roman" w:hAnsi="Times New Roman" w:cs="Times New Roman" w:hint="eastAsia"/>
          <w:sz w:val="24"/>
          <w:szCs w:val="24"/>
        </w:rPr>
        <w:t>s</w:t>
      </w:r>
      <w:r w:rsidRPr="00092A90">
        <w:rPr>
          <w:rFonts w:ascii="Times New Roman" w:hAnsi="Times New Roman" w:cs="Times New Roman"/>
          <w:sz w:val="24"/>
          <w:szCs w:val="24"/>
        </w:rPr>
        <w:t xml:space="preserve"> of mitochondrial ultrastructure in HCT116 Mic10_OPA1 DKO cells. The red arrow indicates a mitochondrial onion-like crista.</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(C) Representative TEM images of mitochondrial ultrastructure in HCT116 Mic10_OPA1 DKO cells. The red arrow indicates a mitochondrial cut-through crista.</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hint="eastAsia"/>
          <w:sz w:val="24"/>
          <w:szCs w:val="24"/>
        </w:rPr>
        <w:t>(</w:t>
      </w:r>
      <w:r w:rsidRPr="00092A90">
        <w:rPr>
          <w:rFonts w:ascii="Times New Roman" w:hAnsi="Times New Roman" w:cs="Times New Roman"/>
          <w:sz w:val="24"/>
          <w:szCs w:val="24"/>
        </w:rPr>
        <w:t>D) Quantification of mitochondrial cut-through crista in mitochondria (n=30) of HeLa Mic10_OPA1 DKO cells (n=30 mitochondrial crista). “</w:t>
      </w:r>
      <w:proofErr w:type="gramStart"/>
      <w:r w:rsidRPr="00092A90">
        <w:rPr>
          <w:rFonts w:ascii="Times New Roman" w:hAnsi="Times New Roman" w:cs="Times New Roman"/>
          <w:sz w:val="24"/>
          <w:szCs w:val="24"/>
        </w:rPr>
        <w:t>others</w:t>
      </w:r>
      <w:proofErr w:type="gramEnd"/>
      <w:r w:rsidRPr="00092A90">
        <w:rPr>
          <w:rFonts w:ascii="Times New Roman" w:hAnsi="Times New Roman" w:cs="Times New Roman"/>
          <w:sz w:val="24"/>
          <w:szCs w:val="24"/>
        </w:rPr>
        <w:t>” means “other types of crista except for cut-through crista”.</w:t>
      </w:r>
    </w:p>
    <w:p w:rsidR="00104AE4" w:rsidRPr="00092A90" w:rsidRDefault="00104AE4" w:rsidP="00104AE4">
      <w:pPr>
        <w:spacing w:line="312" w:lineRule="auto"/>
        <w:rPr>
          <w:rFonts w:ascii="Times New Roman" w:hAnsi="Times New Roman" w:cs="Times New Roman"/>
          <w:b/>
          <w:sz w:val="24"/>
          <w:szCs w:val="24"/>
        </w:rPr>
      </w:pPr>
      <w:r w:rsidRPr="00092A90">
        <w:rPr>
          <w:rFonts w:ascii="Times New Roman" w:hAnsi="Times New Roman" w:cs="Times New Roman"/>
          <w:sz w:val="24"/>
          <w:szCs w:val="24"/>
        </w:rPr>
        <w:t xml:space="preserve"> </w:t>
      </w:r>
    </w:p>
    <w:p w:rsidR="00104AE4" w:rsidRPr="00092A90" w:rsidRDefault="00104AE4" w:rsidP="00104AE4">
      <w:pPr>
        <w:spacing w:line="312" w:lineRule="auto"/>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S6. Mitochondrial spherical crista formation</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 xml:space="preserve">Continuous </w:t>
      </w:r>
      <w:r w:rsidRPr="00092A90">
        <w:rPr>
          <w:rFonts w:ascii="Times New Roman" w:hAnsi="Times New Roman" w:cs="Times New Roman"/>
          <w:spacing w:val="2"/>
          <w:sz w:val="24"/>
          <w:szCs w:val="24"/>
        </w:rPr>
        <w:t>FIB-SEM</w:t>
      </w:r>
      <w:r w:rsidRPr="00092A90" w:rsidDel="0076648F">
        <w:rPr>
          <w:rFonts w:ascii="Times New Roman" w:hAnsi="Times New Roman" w:cs="Times New Roman"/>
          <w:spacing w:val="2"/>
          <w:sz w:val="24"/>
          <w:szCs w:val="24"/>
        </w:rPr>
        <w:t xml:space="preserve"> </w:t>
      </w:r>
      <w:r w:rsidRPr="00092A90">
        <w:rPr>
          <w:rFonts w:ascii="Times New Roman" w:eastAsia="MinionPro-Regular" w:hAnsi="Times New Roman" w:cs="Times New Roman"/>
          <w:kern w:val="0"/>
          <w:sz w:val="24"/>
          <w:szCs w:val="24"/>
        </w:rPr>
        <w:t xml:space="preserve">images of the thin-section specimen (10nm/section) of </w:t>
      </w:r>
      <w:r w:rsidRPr="00092A90">
        <w:rPr>
          <w:rFonts w:ascii="Times New Roman" w:hAnsi="Times New Roman" w:cs="Times New Roman"/>
          <w:sz w:val="24"/>
          <w:szCs w:val="24"/>
        </w:rPr>
        <w:t>HCT116 Mic10-OPA1 DKO</w:t>
      </w:r>
      <w:r w:rsidRPr="00092A90" w:rsidDel="0076648F">
        <w:rPr>
          <w:rFonts w:ascii="Times New Roman" w:hAnsi="Times New Roman" w:cs="Times New Roman"/>
          <w:spacing w:val="2"/>
          <w:sz w:val="24"/>
          <w:szCs w:val="24"/>
        </w:rPr>
        <w:t xml:space="preserve"> </w:t>
      </w:r>
      <w:r w:rsidRPr="00092A90">
        <w:rPr>
          <w:rFonts w:ascii="Times New Roman" w:hAnsi="Times New Roman" w:cs="Times New Roman"/>
          <w:spacing w:val="2"/>
          <w:sz w:val="24"/>
          <w:szCs w:val="24"/>
        </w:rPr>
        <w:t>cells</w:t>
      </w:r>
      <w:r w:rsidRPr="00092A90">
        <w:rPr>
          <w:rFonts w:ascii="Times New Roman" w:hAnsi="Times New Roman" w:cs="Times New Roman"/>
          <w:sz w:val="24"/>
          <w:szCs w:val="24"/>
        </w:rPr>
        <w:t xml:space="preserve">. </w:t>
      </w:r>
      <w:r w:rsidRPr="00092A90">
        <w:rPr>
          <w:rFonts w:ascii="Times New Roman" w:hAnsi="Times New Roman" w:cs="Times New Roman"/>
          <w:spacing w:val="2"/>
          <w:sz w:val="24"/>
          <w:szCs w:val="24"/>
        </w:rPr>
        <w:t>FIB-SEM</w:t>
      </w:r>
      <w:r w:rsidRPr="00092A90" w:rsidDel="0076648F">
        <w:rPr>
          <w:rFonts w:ascii="Times New Roman" w:hAnsi="Times New Roman" w:cs="Times New Roman"/>
          <w:spacing w:val="2"/>
          <w:sz w:val="24"/>
          <w:szCs w:val="24"/>
        </w:rPr>
        <w:t xml:space="preserve"> </w:t>
      </w:r>
      <w:r w:rsidRPr="00092A90">
        <w:rPr>
          <w:rFonts w:ascii="Times New Roman" w:eastAsia="MinionPro-Regular" w:hAnsi="Times New Roman" w:cs="Times New Roman"/>
          <w:kern w:val="0"/>
          <w:sz w:val="24"/>
          <w:szCs w:val="24"/>
        </w:rPr>
        <w:t xml:space="preserve">images reveal a certain phase during </w:t>
      </w:r>
      <w:r w:rsidRPr="00092A90">
        <w:rPr>
          <w:rFonts w:ascii="Times New Roman" w:hAnsi="Times New Roman" w:cs="Times New Roman"/>
          <w:sz w:val="24"/>
          <w:szCs w:val="24"/>
        </w:rPr>
        <w:t>mitochondrial spherical cristae formation</w:t>
      </w:r>
      <w:r w:rsidRPr="00092A90">
        <w:rPr>
          <w:rFonts w:ascii="Times New Roman" w:eastAsia="MinionPro-Regular" w:hAnsi="Times New Roman" w:cs="Times New Roman"/>
          <w:kern w:val="0"/>
          <w:sz w:val="24"/>
          <w:szCs w:val="24"/>
        </w:rPr>
        <w:t xml:space="preserve">. </w:t>
      </w:r>
      <w:r w:rsidRPr="00092A90">
        <w:rPr>
          <w:rFonts w:ascii="Times New Roman" w:hAnsi="Times New Roman" w:cs="Times New Roman"/>
          <w:sz w:val="24"/>
          <w:szCs w:val="24"/>
        </w:rPr>
        <w:t>The red arrow indicates the connection between mitochondrial spherical cristae and IBM.</w:t>
      </w:r>
    </w:p>
    <w:p w:rsidR="00104AE4" w:rsidRPr="00092A90" w:rsidRDefault="00104AE4" w:rsidP="00104AE4">
      <w:pPr>
        <w:spacing w:line="312" w:lineRule="auto"/>
        <w:rPr>
          <w:rFonts w:ascii="Times New Roman" w:hAnsi="Times New Roman" w:cs="Times New Roman"/>
          <w:sz w:val="24"/>
          <w:szCs w:val="24"/>
        </w:rPr>
      </w:pPr>
    </w:p>
    <w:p w:rsidR="00104AE4" w:rsidRPr="00092A90" w:rsidRDefault="00104AE4" w:rsidP="00104AE4">
      <w:pPr>
        <w:spacing w:line="312" w:lineRule="auto"/>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S7. Mitochondrial cristae morphology in ρ</w:t>
      </w:r>
      <w:r w:rsidRPr="00092A90">
        <w:rPr>
          <w:rFonts w:ascii="Times New Roman" w:hAnsi="Times New Roman" w:cs="Times New Roman"/>
          <w:b/>
          <w:sz w:val="24"/>
          <w:szCs w:val="24"/>
          <w:vertAlign w:val="superscript"/>
        </w:rPr>
        <w:t>0</w:t>
      </w:r>
      <w:r w:rsidRPr="00092A90">
        <w:rPr>
          <w:rFonts w:ascii="Times New Roman" w:hAnsi="Times New Roman" w:cs="Times New Roman"/>
          <w:b/>
          <w:sz w:val="24"/>
          <w:szCs w:val="24"/>
        </w:rPr>
        <w:t xml:space="preserve"> 143B cells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(A) Representative TEM images of mitochondria in control or ρ</w:t>
      </w:r>
      <w:r w:rsidRPr="00092A90">
        <w:rPr>
          <w:rFonts w:ascii="Times New Roman" w:hAnsi="Times New Roman" w:cs="Times New Roman"/>
          <w:sz w:val="24"/>
          <w:szCs w:val="24"/>
          <w:vertAlign w:val="superscript"/>
        </w:rPr>
        <w:t>0</w:t>
      </w:r>
      <w:r w:rsidRPr="00092A90">
        <w:rPr>
          <w:rFonts w:ascii="Times New Roman" w:hAnsi="Times New Roman" w:cs="Times New Roman"/>
          <w:sz w:val="24"/>
          <w:szCs w:val="24"/>
        </w:rPr>
        <w:t xml:space="preserve"> 143B cells (</w:t>
      </w:r>
      <w:proofErr w:type="spellStart"/>
      <w:r w:rsidRPr="00092A90">
        <w:rPr>
          <w:rFonts w:ascii="Times New Roman" w:hAnsi="Times New Roman" w:cs="Times New Roman"/>
          <w:sz w:val="24"/>
          <w:szCs w:val="24"/>
        </w:rPr>
        <w:t>mtDNAs</w:t>
      </w:r>
      <w:proofErr w:type="spellEnd"/>
      <w:r w:rsidRPr="00092A90">
        <w:rPr>
          <w:rFonts w:ascii="Times New Roman" w:hAnsi="Times New Roman" w:cs="Times New Roman"/>
          <w:sz w:val="24"/>
          <w:szCs w:val="24"/>
        </w:rPr>
        <w:t xml:space="preserve"> are absent in ρ</w:t>
      </w:r>
      <w:r w:rsidRPr="00092A90">
        <w:rPr>
          <w:rFonts w:ascii="Times New Roman" w:hAnsi="Times New Roman" w:cs="Times New Roman"/>
          <w:sz w:val="24"/>
          <w:szCs w:val="24"/>
          <w:vertAlign w:val="superscript"/>
        </w:rPr>
        <w:t>0</w:t>
      </w:r>
      <w:r w:rsidRPr="00092A90">
        <w:rPr>
          <w:rFonts w:ascii="Times New Roman" w:hAnsi="Times New Roman" w:cs="Times New Roman"/>
          <w:sz w:val="24"/>
          <w:szCs w:val="24"/>
        </w:rPr>
        <w:t xml:space="preserve"> cells). </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t>(B) Cell lysates of control orρ</w:t>
      </w:r>
      <w:r w:rsidRPr="00092A90">
        <w:rPr>
          <w:rFonts w:ascii="Times New Roman" w:hAnsi="Times New Roman" w:cs="Times New Roman"/>
          <w:sz w:val="24"/>
          <w:szCs w:val="24"/>
          <w:vertAlign w:val="superscript"/>
        </w:rPr>
        <w:t>0</w:t>
      </w:r>
      <w:r w:rsidRPr="00092A90">
        <w:rPr>
          <w:rFonts w:ascii="Times New Roman" w:hAnsi="Times New Roman" w:cs="Times New Roman"/>
          <w:sz w:val="24"/>
          <w:szCs w:val="24"/>
        </w:rPr>
        <w:t xml:space="preserve"> 143B cells were analyzed by Western blotting using antibodies against COX2, COX4, Mic10, and Tubulin.</w:t>
      </w:r>
    </w:p>
    <w:p w:rsidR="00104AE4" w:rsidRPr="00092A90" w:rsidRDefault="00104AE4" w:rsidP="00104AE4">
      <w:pPr>
        <w:spacing w:line="312" w:lineRule="auto"/>
        <w:rPr>
          <w:rFonts w:ascii="Times New Roman" w:hAnsi="Times New Roman" w:cs="Times New Roman"/>
          <w:sz w:val="24"/>
          <w:szCs w:val="24"/>
        </w:rPr>
      </w:pPr>
      <w:r w:rsidRPr="00092A90">
        <w:rPr>
          <w:rFonts w:ascii="Times New Roman" w:hAnsi="Times New Roman" w:cs="Times New Roman"/>
          <w:sz w:val="24"/>
          <w:szCs w:val="24"/>
        </w:rPr>
        <w:lastRenderedPageBreak/>
        <w:t>(C) Quantification of the “onion-like crista” in mitochondria (n=</w:t>
      </w:r>
      <w:r w:rsidRPr="00092A90">
        <w:rPr>
          <w:rFonts w:ascii="Times New Roman" w:hAnsi="Times New Roman" w:cs="Times New Roman" w:hint="eastAsia"/>
          <w:sz w:val="24"/>
          <w:szCs w:val="24"/>
        </w:rPr>
        <w:t>100</w:t>
      </w:r>
      <w:r w:rsidRPr="00092A90">
        <w:rPr>
          <w:rFonts w:ascii="Times New Roman" w:hAnsi="Times New Roman" w:cs="Times New Roman"/>
          <w:sz w:val="24"/>
          <w:szCs w:val="24"/>
        </w:rPr>
        <w:t>) of control or ρ</w:t>
      </w:r>
      <w:r w:rsidRPr="00092A90">
        <w:rPr>
          <w:rFonts w:ascii="Times New Roman" w:hAnsi="Times New Roman" w:cs="Times New Roman"/>
          <w:sz w:val="24"/>
          <w:szCs w:val="24"/>
          <w:vertAlign w:val="superscript"/>
        </w:rPr>
        <w:t>0</w:t>
      </w:r>
      <w:r w:rsidRPr="00092A90">
        <w:rPr>
          <w:rFonts w:ascii="Times New Roman" w:hAnsi="Times New Roman" w:cs="Times New Roman"/>
          <w:sz w:val="24"/>
          <w:szCs w:val="24"/>
        </w:rPr>
        <w:t xml:space="preserve"> 143B cells. Statistical significance was assessed from the student’s t-test; error bars indicate the means ± SD of three independent experiments, ***p&lt; 0.001 versus control.</w:t>
      </w:r>
    </w:p>
    <w:p w:rsidR="00104AE4" w:rsidRPr="00092A90" w:rsidRDefault="00104AE4" w:rsidP="00104AE4">
      <w:pPr>
        <w:spacing w:line="312" w:lineRule="auto"/>
        <w:rPr>
          <w:rFonts w:ascii="Times New Roman" w:hAnsi="Times New Roman" w:cs="Times New Roman"/>
          <w:sz w:val="24"/>
          <w:szCs w:val="24"/>
        </w:rPr>
      </w:pPr>
    </w:p>
    <w:p w:rsidR="00104AE4" w:rsidRPr="00092A90" w:rsidRDefault="00104AE4" w:rsidP="00104AE4">
      <w:pPr>
        <w:spacing w:line="336" w:lineRule="auto"/>
        <w:rPr>
          <w:rFonts w:ascii="Times New Roman" w:hAnsi="Times New Roman" w:cs="Times New Roman"/>
          <w:b/>
          <w:sz w:val="24"/>
          <w:szCs w:val="24"/>
        </w:rPr>
      </w:pPr>
      <w:r w:rsidRPr="00092A90">
        <w:rPr>
          <w:rFonts w:ascii="Times New Roman" w:hAnsi="Times New Roman" w:cs="Times New Roman"/>
          <w:b/>
          <w:sz w:val="24"/>
          <w:szCs w:val="24"/>
        </w:rPr>
        <w:t>Figure</w:t>
      </w:r>
      <w:r w:rsidRPr="00092A90" w:rsidDel="000873E3">
        <w:rPr>
          <w:rFonts w:ascii="Times New Roman" w:hAnsi="Times New Roman" w:cs="Times New Roman"/>
          <w:b/>
          <w:sz w:val="24"/>
          <w:szCs w:val="24"/>
        </w:rPr>
        <w:t xml:space="preserve"> </w:t>
      </w:r>
      <w:r w:rsidRPr="00092A90">
        <w:rPr>
          <w:rFonts w:ascii="Times New Roman" w:hAnsi="Times New Roman" w:cs="Times New Roman"/>
          <w:b/>
          <w:sz w:val="24"/>
          <w:szCs w:val="24"/>
        </w:rPr>
        <w:t>S8. The effect of Mic10 KO or OPA1 KO on other related proteins and mitochondrial membrane potential</w:t>
      </w:r>
    </w:p>
    <w:p w:rsidR="00104AE4" w:rsidRPr="00092A90" w:rsidRDefault="00104AE4" w:rsidP="00104AE4">
      <w:pPr>
        <w:spacing w:line="336" w:lineRule="auto"/>
        <w:rPr>
          <w:rFonts w:ascii="Times New Roman" w:hAnsi="Times New Roman" w:cs="Times New Roman"/>
          <w:sz w:val="24"/>
          <w:szCs w:val="24"/>
        </w:rPr>
      </w:pPr>
      <w:r w:rsidRPr="00092A90">
        <w:rPr>
          <w:rFonts w:ascii="Times New Roman" w:hAnsi="Times New Roman" w:cs="Times New Roman"/>
          <w:sz w:val="24"/>
          <w:szCs w:val="24"/>
        </w:rPr>
        <w:t>(A) Western blotting analysis of MEFs WT or OPA1 KO cells lysates using the</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indicated antibodies.</w:t>
      </w:r>
    </w:p>
    <w:p w:rsidR="00104AE4" w:rsidRPr="00092A90" w:rsidRDefault="00104AE4" w:rsidP="00104AE4">
      <w:pPr>
        <w:spacing w:line="336" w:lineRule="auto"/>
        <w:rPr>
          <w:rFonts w:ascii="Times New Roman" w:hAnsi="Times New Roman" w:cs="Times New Roman"/>
          <w:sz w:val="24"/>
          <w:szCs w:val="24"/>
        </w:rPr>
      </w:pPr>
      <w:r w:rsidRPr="00092A90">
        <w:rPr>
          <w:rFonts w:ascii="Times New Roman" w:hAnsi="Times New Roman" w:cs="Times New Roman"/>
          <w:sz w:val="24"/>
          <w:szCs w:val="24"/>
        </w:rPr>
        <w:t>(B) Western blotting analysis of HeLa control or Mic10 KO cells lysates using the</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indicated antibodies.</w:t>
      </w:r>
    </w:p>
    <w:p w:rsidR="00104AE4" w:rsidRPr="00092A90" w:rsidRDefault="00104AE4" w:rsidP="00104AE4">
      <w:pPr>
        <w:spacing w:line="336" w:lineRule="auto"/>
        <w:rPr>
          <w:rFonts w:ascii="Times New Roman" w:hAnsi="Times New Roman" w:cs="Times New Roman"/>
          <w:sz w:val="24"/>
          <w:szCs w:val="24"/>
        </w:rPr>
      </w:pPr>
      <w:r w:rsidRPr="00092A90">
        <w:rPr>
          <w:rFonts w:ascii="Times New Roman" w:hAnsi="Times New Roman" w:cs="Times New Roman"/>
          <w:sz w:val="24"/>
          <w:szCs w:val="24"/>
        </w:rPr>
        <w:t>(C-D) WT and OPA1 KO MEFs (C), or control and Mic10 KO cells (D) were incubated with a</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mitochondrial membrane potential-dependent dye, TMRM (</w:t>
      </w:r>
      <w:proofErr w:type="spellStart"/>
      <w:r w:rsidRPr="00092A90">
        <w:rPr>
          <w:rFonts w:ascii="Times New Roman" w:hAnsi="Times New Roman" w:cs="Times New Roman"/>
          <w:sz w:val="24"/>
          <w:szCs w:val="24"/>
        </w:rPr>
        <w:t>tetramethylrhodamine</w:t>
      </w:r>
      <w:proofErr w:type="spellEnd"/>
      <w:r w:rsidRPr="00092A90">
        <w:rPr>
          <w:rFonts w:ascii="Times New Roman" w:hAnsi="Times New Roman" w:cs="Times New Roman"/>
          <w:sz w:val="24"/>
          <w:szCs w:val="24"/>
        </w:rPr>
        <w:t xml:space="preserve"> methyl ester, 250 </w:t>
      </w:r>
      <w:proofErr w:type="spellStart"/>
      <w:r w:rsidRPr="00092A90">
        <w:rPr>
          <w:rFonts w:ascii="Times New Roman" w:hAnsi="Times New Roman" w:cs="Times New Roman"/>
          <w:sz w:val="24"/>
          <w:szCs w:val="24"/>
        </w:rPr>
        <w:t>nM</w:t>
      </w:r>
      <w:proofErr w:type="spellEnd"/>
      <w:r w:rsidRPr="00092A90">
        <w:rPr>
          <w:rFonts w:ascii="Times New Roman" w:hAnsi="Times New Roman" w:cs="Times New Roman"/>
          <w:sz w:val="24"/>
          <w:szCs w:val="24"/>
        </w:rPr>
        <w:t xml:space="preserve">, </w:t>
      </w:r>
      <w:proofErr w:type="gramStart"/>
      <w:r w:rsidRPr="00092A90">
        <w:rPr>
          <w:rFonts w:ascii="Times New Roman" w:hAnsi="Times New Roman" w:cs="Times New Roman"/>
          <w:sz w:val="24"/>
          <w:szCs w:val="24"/>
        </w:rPr>
        <w:t>30</w:t>
      </w:r>
      <w:proofErr w:type="gramEnd"/>
      <w:r w:rsidRPr="00092A90">
        <w:rPr>
          <w:rFonts w:ascii="Times New Roman" w:hAnsi="Times New Roman" w:cs="Times New Roman"/>
          <w:sz w:val="24"/>
          <w:szCs w:val="24"/>
        </w:rPr>
        <w:t xml:space="preserve"> min),</w:t>
      </w:r>
      <w:r w:rsidRPr="00092A90">
        <w:rPr>
          <w:rFonts w:ascii="Times New Roman" w:hAnsi="Times New Roman" w:cs="Times New Roman" w:hint="eastAsia"/>
          <w:sz w:val="24"/>
          <w:szCs w:val="24"/>
        </w:rPr>
        <w:t xml:space="preserve"> </w:t>
      </w:r>
      <w:r w:rsidRPr="00092A90">
        <w:rPr>
          <w:rFonts w:ascii="Times New Roman" w:hAnsi="Times New Roman" w:cs="Times New Roman"/>
          <w:sz w:val="24"/>
          <w:szCs w:val="24"/>
        </w:rPr>
        <w:t>mitochondrial membrane potential was then analyzed and quantified by FACS, and the related mitochondrial membrane potential was displayed.</w:t>
      </w:r>
    </w:p>
    <w:p w:rsidR="00D23040" w:rsidRPr="00092A90" w:rsidRDefault="00D23040"/>
    <w:sectPr w:rsidR="00D23040" w:rsidRPr="00092A90" w:rsidSect="00E37D8E">
      <w:footerReference w:type="default" r:id="rId6"/>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A46" w:rsidRDefault="00E81A46">
      <w:r>
        <w:separator/>
      </w:r>
    </w:p>
  </w:endnote>
  <w:endnote w:type="continuationSeparator" w:id="0">
    <w:p w:rsidR="00E81A46" w:rsidRDefault="00E81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nionPro-Regular">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012242"/>
      <w:docPartObj>
        <w:docPartGallery w:val="Page Numbers (Bottom of Page)"/>
        <w:docPartUnique/>
      </w:docPartObj>
    </w:sdtPr>
    <w:sdtEndPr/>
    <w:sdtContent>
      <w:p w:rsidR="00D233F8" w:rsidRDefault="00104AE4">
        <w:pPr>
          <w:pStyle w:val="a3"/>
          <w:jc w:val="right"/>
        </w:pPr>
        <w:r>
          <w:fldChar w:fldCharType="begin"/>
        </w:r>
        <w:r>
          <w:instrText>PAGE   \* MERGEFORMAT</w:instrText>
        </w:r>
        <w:r>
          <w:fldChar w:fldCharType="separate"/>
        </w:r>
        <w:r w:rsidR="00E37D8E" w:rsidRPr="00E37D8E">
          <w:rPr>
            <w:noProof/>
            <w:lang w:val="zh-CN"/>
          </w:rPr>
          <w:t>4</w:t>
        </w:r>
        <w:r>
          <w:fldChar w:fldCharType="end"/>
        </w:r>
      </w:p>
    </w:sdtContent>
  </w:sdt>
  <w:p w:rsidR="00D233F8" w:rsidRDefault="00E81A4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A46" w:rsidRDefault="00E81A46">
      <w:r>
        <w:separator/>
      </w:r>
    </w:p>
  </w:footnote>
  <w:footnote w:type="continuationSeparator" w:id="0">
    <w:p w:rsidR="00E81A46" w:rsidRDefault="00E81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0MTE2Mrc0NjQyNjRU0lEKTi0uzszPAykwqQUAJVrW9iwAAAA="/>
  </w:docVars>
  <w:rsids>
    <w:rsidRoot w:val="00104AE4"/>
    <w:rsid w:val="00092A90"/>
    <w:rsid w:val="00104AE4"/>
    <w:rsid w:val="002A76FF"/>
    <w:rsid w:val="003B43D7"/>
    <w:rsid w:val="00A74A51"/>
    <w:rsid w:val="00D23040"/>
    <w:rsid w:val="00E37D8E"/>
    <w:rsid w:val="00E81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F3B7E-1740-423D-8451-7D30E4E6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04AE4"/>
    <w:pPr>
      <w:tabs>
        <w:tab w:val="center" w:pos="4153"/>
        <w:tab w:val="right" w:pos="8306"/>
      </w:tabs>
      <w:snapToGrid w:val="0"/>
      <w:jc w:val="left"/>
    </w:pPr>
    <w:rPr>
      <w:sz w:val="18"/>
      <w:szCs w:val="18"/>
    </w:rPr>
  </w:style>
  <w:style w:type="character" w:customStyle="1" w:styleId="a4">
    <w:name w:val="页脚 字符"/>
    <w:basedOn w:val="a0"/>
    <w:link w:val="a3"/>
    <w:uiPriority w:val="99"/>
    <w:rsid w:val="00104AE4"/>
    <w:rPr>
      <w:sz w:val="18"/>
      <w:szCs w:val="18"/>
    </w:rPr>
  </w:style>
  <w:style w:type="character" w:styleId="a5">
    <w:name w:val="Strong"/>
    <w:basedOn w:val="a0"/>
    <w:uiPriority w:val="22"/>
    <w:qFormat/>
    <w:rsid w:val="00104AE4"/>
    <w:rPr>
      <w:b/>
      <w:bCs/>
    </w:rPr>
  </w:style>
  <w:style w:type="character" w:styleId="a6">
    <w:name w:val="line number"/>
    <w:basedOn w:val="a0"/>
    <w:uiPriority w:val="99"/>
    <w:semiHidden/>
    <w:unhideWhenUsed/>
    <w:rsid w:val="00104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1183</Words>
  <Characters>6744</Characters>
  <Application>Microsoft Office Word</Application>
  <DocSecurity>0</DocSecurity>
  <Lines>56</Lines>
  <Paragraphs>15</Paragraphs>
  <ScaleCrop>false</ScaleCrop>
  <Company/>
  <LinksUpToDate>false</LinksUpToDate>
  <CharactersWithSpaces>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SONGZY</dc:creator>
  <cp:keywords/>
  <dc:description/>
  <cp:lastModifiedBy>SONGZY</cp:lastModifiedBy>
  <cp:revision>4</cp:revision>
  <dcterms:created xsi:type="dcterms:W3CDTF">2020-07-02T06:18:00Z</dcterms:created>
  <dcterms:modified xsi:type="dcterms:W3CDTF">2020-08-21T08:44:00Z</dcterms:modified>
</cp:coreProperties>
</file>