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49CDB" w14:textId="3A32258F" w:rsidR="00AF7BAD" w:rsidRPr="00AF7BAD" w:rsidRDefault="00AF7BAD" w:rsidP="00AF7BA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7BAD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AF7BAD">
        <w:rPr>
          <w:rFonts w:ascii="Times New Roman" w:hAnsi="Times New Roman" w:cs="Times New Roman"/>
          <w:b/>
          <w:sz w:val="28"/>
          <w:szCs w:val="28"/>
        </w:rPr>
        <w:t xml:space="preserve">upplementary </w:t>
      </w:r>
      <w:r w:rsidR="007E1442">
        <w:rPr>
          <w:rFonts w:ascii="Times New Roman" w:hAnsi="Times New Roman" w:cs="Times New Roman"/>
          <w:b/>
          <w:sz w:val="28"/>
          <w:szCs w:val="28"/>
        </w:rPr>
        <w:t>figure and table legends</w:t>
      </w:r>
    </w:p>
    <w:p w14:paraId="03136DE9" w14:textId="77777777" w:rsidR="007E1442" w:rsidRDefault="005A2223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1B4771">
        <w:rPr>
          <w:rFonts w:ascii="Times New Roman" w:hAnsi="Times New Roman" w:cs="Times New Roman"/>
          <w:b/>
          <w:sz w:val="22"/>
        </w:rPr>
        <w:t xml:space="preserve">Fig. S1 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>CADPE induce</w:t>
      </w:r>
      <w:r w:rsidR="00583C66">
        <w:rPr>
          <w:rFonts w:ascii="Times New Roman" w:hAnsi="Times New Roman" w:cs="Times New Roman"/>
          <w:color w:val="000000" w:themeColor="text1"/>
          <w:sz w:val="22"/>
        </w:rPr>
        <w:t>s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 apoptosis in CRC cells and </w:t>
      </w:r>
      <w:r w:rsidR="005A75AD" w:rsidRPr="001B4771">
        <w:rPr>
          <w:rFonts w:ascii="Times New Roman" w:hAnsi="Times New Roman" w:cs="Times New Roman"/>
          <w:sz w:val="22"/>
        </w:rPr>
        <w:t>senescence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 in HCT-8 cells.</w:t>
      </w:r>
      <w:r w:rsidR="005A75AD" w:rsidRPr="001B4771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proofErr w:type="spellStart"/>
      <w:proofErr w:type="gramStart"/>
      <w:r w:rsidR="00DF2567">
        <w:rPr>
          <w:rFonts w:ascii="Times New Roman" w:hAnsi="Times New Roman" w:cs="Times New Roman"/>
          <w:b/>
          <w:color w:val="000000" w:themeColor="text1"/>
          <w:sz w:val="22"/>
        </w:rPr>
        <w:t>a</w:t>
      </w:r>
      <w:proofErr w:type="spellEnd"/>
      <w:proofErr w:type="gramEnd"/>
      <w:r w:rsidR="00DF2567">
        <w:rPr>
          <w:rFonts w:ascii="Times New Roman" w:hAnsi="Times New Roman" w:cs="Times New Roman"/>
          <w:color w:val="000000" w:themeColor="text1"/>
          <w:sz w:val="22"/>
        </w:rPr>
        <w:t xml:space="preserve"> A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>poptosis rate</w:t>
      </w:r>
      <w:r w:rsidR="002D458F">
        <w:rPr>
          <w:rFonts w:ascii="Times New Roman" w:hAnsi="Times New Roman" w:cs="Times New Roman"/>
          <w:color w:val="000000" w:themeColor="text1"/>
          <w:sz w:val="22"/>
        </w:rPr>
        <w:t>s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 of CRC cells </w:t>
      </w:r>
      <w:r w:rsidR="00491BE0">
        <w:rPr>
          <w:rFonts w:ascii="Times New Roman" w:hAnsi="Times New Roman" w:cs="Times New Roman"/>
          <w:color w:val="000000" w:themeColor="text1"/>
          <w:sz w:val="22"/>
        </w:rPr>
        <w:t>w</w:t>
      </w:r>
      <w:r w:rsidR="002D458F">
        <w:rPr>
          <w:rFonts w:ascii="Times New Roman" w:hAnsi="Times New Roman" w:cs="Times New Roman"/>
          <w:color w:val="000000" w:themeColor="text1"/>
          <w:sz w:val="22"/>
        </w:rPr>
        <w:t>ere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 measured by flow cytometry after </w:t>
      </w:r>
      <w:r w:rsidR="00DB21D1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>treat</w:t>
      </w:r>
      <w:r w:rsidR="00DB21D1">
        <w:rPr>
          <w:rFonts w:ascii="Times New Roman" w:hAnsi="Times New Roman" w:cs="Times New Roman"/>
          <w:color w:val="000000" w:themeColor="text1"/>
          <w:sz w:val="22"/>
        </w:rPr>
        <w:t xml:space="preserve">ment of 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CADPE (25 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sym w:font="Symbol" w:char="F06D"/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M) for 48 and 72 h. </w:t>
      </w:r>
      <w:r w:rsidR="002D7E99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="005A75AD" w:rsidRPr="001B477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A75AD" w:rsidRPr="001B4771">
        <w:rPr>
          <w:rFonts w:ascii="Times New Roman" w:hAnsi="Times New Roman" w:cs="Times New Roman"/>
          <w:sz w:val="22"/>
        </w:rPr>
        <w:t>Senescence of HCT-8 cells was detected by using SA-</w:t>
      </w:r>
      <w:r w:rsidR="005A75AD" w:rsidRPr="001B4771">
        <w:rPr>
          <w:rFonts w:ascii="Times New Roman" w:hAnsi="Times New Roman" w:cs="Times New Roman"/>
          <w:sz w:val="22"/>
        </w:rPr>
        <w:sym w:font="Symbol" w:char="F062"/>
      </w:r>
      <w:r w:rsidR="005A75AD" w:rsidRPr="001B4771">
        <w:rPr>
          <w:rFonts w:ascii="Times New Roman" w:hAnsi="Times New Roman" w:cs="Times New Roman"/>
          <w:sz w:val="22"/>
        </w:rPr>
        <w:t xml:space="preserve">-gal staining after </w:t>
      </w:r>
      <w:r w:rsidR="00DB21D1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DB21D1" w:rsidRPr="001B4771">
        <w:rPr>
          <w:rFonts w:ascii="Times New Roman" w:hAnsi="Times New Roman" w:cs="Times New Roman"/>
          <w:color w:val="000000" w:themeColor="text1"/>
          <w:sz w:val="22"/>
        </w:rPr>
        <w:t>treat</w:t>
      </w:r>
      <w:r w:rsidR="00DB21D1">
        <w:rPr>
          <w:rFonts w:ascii="Times New Roman" w:hAnsi="Times New Roman" w:cs="Times New Roman"/>
          <w:color w:val="000000" w:themeColor="text1"/>
          <w:sz w:val="22"/>
        </w:rPr>
        <w:t xml:space="preserve">ment of </w:t>
      </w:r>
      <w:r w:rsidR="005A75AD" w:rsidRPr="001B4771">
        <w:rPr>
          <w:rFonts w:ascii="Times New Roman" w:hAnsi="Times New Roman" w:cs="Times New Roman"/>
          <w:sz w:val="22"/>
        </w:rPr>
        <w:t>CADPE (</w:t>
      </w:r>
      <w:r w:rsidR="005A75AD" w:rsidRPr="001B4771">
        <w:rPr>
          <w:rFonts w:ascii="Times New Roman" w:eastAsia="宋体" w:hAnsi="Times New Roman" w:cs="Times New Roman"/>
          <w:sz w:val="22"/>
        </w:rPr>
        <w:t xml:space="preserve">12.5 </w:t>
      </w:r>
      <w:r w:rsidR="005A75AD" w:rsidRPr="001B4771">
        <w:rPr>
          <w:rFonts w:ascii="Times New Roman" w:eastAsia="宋体" w:hAnsi="Times New Roman" w:cs="Times New Roman"/>
          <w:sz w:val="22"/>
        </w:rPr>
        <w:sym w:font="Symbol" w:char="F06D"/>
      </w:r>
      <w:r w:rsidR="005A75AD" w:rsidRPr="001B4771">
        <w:rPr>
          <w:rFonts w:ascii="Times New Roman" w:eastAsia="宋体" w:hAnsi="Times New Roman" w:cs="Times New Roman"/>
          <w:sz w:val="22"/>
        </w:rPr>
        <w:t xml:space="preserve">M) </w:t>
      </w:r>
      <w:r w:rsidR="005A75AD" w:rsidRPr="001B4771">
        <w:rPr>
          <w:rFonts w:ascii="Times New Roman" w:hAnsi="Times New Roman" w:cs="Times New Roman"/>
          <w:sz w:val="22"/>
        </w:rPr>
        <w:t xml:space="preserve">for 48 h. Bar: 100 </w:t>
      </w:r>
      <w:r w:rsidR="005A75AD" w:rsidRPr="001B4771">
        <w:rPr>
          <w:rFonts w:ascii="Times New Roman" w:hAnsi="Times New Roman" w:cs="Times New Roman"/>
          <w:sz w:val="22"/>
        </w:rPr>
        <w:sym w:font="Symbol" w:char="F06D"/>
      </w:r>
      <w:r w:rsidR="005A75AD" w:rsidRPr="001B4771">
        <w:rPr>
          <w:rFonts w:ascii="Times New Roman" w:hAnsi="Times New Roman" w:cs="Times New Roman"/>
          <w:sz w:val="22"/>
        </w:rPr>
        <w:t>m</w:t>
      </w:r>
      <w:r w:rsidR="005A75AD" w:rsidRPr="001B4771">
        <w:rPr>
          <w:rFonts w:ascii="Times New Roman" w:hAnsi="Times New Roman" w:cs="Times New Roman" w:hint="eastAsia"/>
          <w:sz w:val="22"/>
        </w:rPr>
        <w:t>.</w:t>
      </w:r>
      <w:bookmarkStart w:id="0" w:name="_Hlk53422247"/>
      <w:bookmarkStart w:id="1" w:name="_Hlk53146889"/>
    </w:p>
    <w:p w14:paraId="31867751" w14:textId="60EC7CD8" w:rsidR="007E1442" w:rsidRDefault="005A75AD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2D7E99">
        <w:rPr>
          <w:rFonts w:ascii="Times New Roman" w:hAnsi="Times New Roman" w:cs="Times New Roman" w:hint="eastAsia"/>
          <w:b/>
          <w:color w:val="000000" w:themeColor="text1"/>
          <w:sz w:val="22"/>
        </w:rPr>
        <w:t>F</w:t>
      </w:r>
      <w:r w:rsidRPr="002D7E99">
        <w:rPr>
          <w:rFonts w:ascii="Times New Roman" w:hAnsi="Times New Roman" w:cs="Times New Roman"/>
          <w:b/>
          <w:color w:val="000000" w:themeColor="text1"/>
          <w:sz w:val="22"/>
        </w:rPr>
        <w:t xml:space="preserve">ig. S2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>Effect</w:t>
      </w:r>
      <w:r w:rsidR="00583C66">
        <w:rPr>
          <w:rFonts w:ascii="Times New Roman" w:hAnsi="Times New Roman" w:cs="Times New Roman"/>
          <w:color w:val="000000" w:themeColor="text1"/>
          <w:sz w:val="22"/>
        </w:rPr>
        <w:t>s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 of CADPE and regorafenib (Rego) on human normal colon fibroblast CCD-18Co cells. </w:t>
      </w:r>
      <w:r w:rsidR="002D7E99">
        <w:rPr>
          <w:rFonts w:ascii="Times New Roman" w:hAnsi="Times New Roman" w:cs="Times New Roman"/>
          <w:b/>
          <w:color w:val="000000" w:themeColor="text1"/>
          <w:sz w:val="22"/>
        </w:rPr>
        <w:t>a</w:t>
      </w:r>
      <w:r w:rsidRPr="002D7E99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CCD-18Co cells were treated with CADPE or regorafenib (Rego) </w:t>
      </w:r>
      <w:r w:rsidR="00A23150" w:rsidRPr="002D7E99">
        <w:rPr>
          <w:rFonts w:ascii="Times New Roman" w:hAnsi="Times New Roman" w:cs="Times New Roman"/>
          <w:color w:val="000000" w:themeColor="text1"/>
          <w:sz w:val="22"/>
        </w:rPr>
        <w:t xml:space="preserve">using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>the indicated concentrations for 72 h</w:t>
      </w:r>
      <w:r w:rsidR="00A23150" w:rsidRPr="002D7E99">
        <w:rPr>
          <w:rFonts w:ascii="Times New Roman" w:hAnsi="Times New Roman" w:cs="Times New Roman"/>
          <w:color w:val="000000" w:themeColor="text1"/>
          <w:sz w:val="22"/>
        </w:rPr>
        <w:t xml:space="preserve"> and assayed by the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SRB </w:t>
      </w:r>
      <w:r w:rsidR="00A23150" w:rsidRPr="002D7E99">
        <w:rPr>
          <w:rFonts w:ascii="Times New Roman" w:hAnsi="Times New Roman" w:cs="Times New Roman"/>
          <w:color w:val="000000" w:themeColor="text1"/>
          <w:sz w:val="22"/>
        </w:rPr>
        <w:t>method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2D7E99">
        <w:rPr>
          <w:rFonts w:ascii="Times New Roman" w:hAnsi="Times New Roman" w:cs="Times New Roman"/>
          <w:b/>
          <w:color w:val="000000" w:themeColor="text1"/>
          <w:sz w:val="22"/>
        </w:rPr>
        <w:t>b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 CCD-18Co cells were treated with Rego (40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sym w:font="Symbol" w:char="F06D"/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M) or CADPE (1000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sym w:font="Symbol" w:char="F06D"/>
      </w:r>
      <w:r w:rsidRPr="002D7E99">
        <w:rPr>
          <w:rFonts w:ascii="Times New Roman" w:hAnsi="Times New Roman" w:cs="Times New Roman"/>
          <w:color w:val="000000" w:themeColor="text1"/>
          <w:sz w:val="22"/>
        </w:rPr>
        <w:t xml:space="preserve">M) for 48 h. Cell nuclei in blue were stained by DAPI and cytoskeleton in green by phalloidin. Bar: 50 </w:t>
      </w:r>
      <w:r w:rsidRPr="002D7E99">
        <w:rPr>
          <w:rFonts w:ascii="Times New Roman" w:hAnsi="Times New Roman" w:cs="Times New Roman"/>
          <w:color w:val="000000" w:themeColor="text1"/>
          <w:sz w:val="22"/>
        </w:rPr>
        <w:sym w:font="Symbol" w:char="F06D"/>
      </w:r>
      <w:r w:rsidRPr="002D7E99">
        <w:rPr>
          <w:rFonts w:ascii="Times New Roman" w:hAnsi="Times New Roman" w:cs="Times New Roman"/>
          <w:color w:val="000000" w:themeColor="text1"/>
          <w:sz w:val="22"/>
        </w:rPr>
        <w:t>m.</w:t>
      </w:r>
      <w:r w:rsidR="00D04334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D04334" w:rsidRPr="00C80CEB">
        <w:rPr>
          <w:rFonts w:ascii="Times New Roman" w:eastAsia="Frutiger-Light" w:hAnsi="Times New Roman" w:cs="Times New Roman"/>
          <w:sz w:val="22"/>
        </w:rPr>
        <w:t>Data are presented as the mean ± SD (n = 5). *</w:t>
      </w:r>
      <w:r w:rsidR="00D04334" w:rsidRPr="00C80CEB">
        <w:rPr>
          <w:rFonts w:ascii="Times New Roman" w:eastAsia="Frutiger-Light" w:hAnsi="Times New Roman" w:cs="Times New Roman"/>
          <w:i/>
          <w:sz w:val="22"/>
        </w:rPr>
        <w:t>p</w:t>
      </w:r>
      <w:r w:rsidR="00D04334" w:rsidRPr="00C80CEB">
        <w:rPr>
          <w:rFonts w:ascii="Times New Roman" w:eastAsia="Frutiger-Light" w:hAnsi="Times New Roman" w:cs="Times New Roman"/>
          <w:sz w:val="22"/>
        </w:rPr>
        <w:t>&lt; 0.05, **</w:t>
      </w:r>
      <w:r w:rsidR="00D04334" w:rsidRPr="00C80CEB">
        <w:rPr>
          <w:rFonts w:ascii="Times New Roman" w:eastAsia="Frutiger-Light" w:hAnsi="Times New Roman" w:cs="Times New Roman"/>
          <w:i/>
          <w:sz w:val="22"/>
        </w:rPr>
        <w:t>p</w:t>
      </w:r>
      <w:r w:rsidR="00D04334" w:rsidRPr="00C80CEB">
        <w:rPr>
          <w:rFonts w:ascii="Times New Roman" w:eastAsia="Frutiger-Light" w:hAnsi="Times New Roman" w:cs="Times New Roman"/>
          <w:sz w:val="22"/>
        </w:rPr>
        <w:t>&lt; 0.01, ***</w:t>
      </w:r>
      <w:r w:rsidR="00D04334" w:rsidRPr="00C80CEB">
        <w:rPr>
          <w:rFonts w:ascii="Times New Roman" w:eastAsia="Frutiger-Light" w:hAnsi="Times New Roman" w:cs="Times New Roman"/>
          <w:i/>
          <w:sz w:val="22"/>
        </w:rPr>
        <w:t>p</w:t>
      </w:r>
      <w:r w:rsidR="00D04334" w:rsidRPr="00C80CEB">
        <w:rPr>
          <w:rFonts w:ascii="Times New Roman" w:eastAsia="Frutiger-Light" w:hAnsi="Times New Roman" w:cs="Times New Roman"/>
          <w:sz w:val="22"/>
        </w:rPr>
        <w:t xml:space="preserve">&lt; 0.001 </w:t>
      </w:r>
      <w:r w:rsidR="00D04334">
        <w:rPr>
          <w:rFonts w:ascii="Times New Roman" w:eastAsia="Frutiger-Light" w:hAnsi="Times New Roman" w:cs="Times New Roman"/>
          <w:sz w:val="22"/>
        </w:rPr>
        <w:t>(</w:t>
      </w:r>
      <w:r w:rsidR="00D04334" w:rsidRPr="00C80CEB">
        <w:rPr>
          <w:rFonts w:ascii="Times New Roman" w:eastAsia="Frutiger-Light" w:hAnsi="Times New Roman" w:cs="Times New Roman"/>
          <w:sz w:val="22"/>
        </w:rPr>
        <w:t>vs</w:t>
      </w:r>
      <w:r w:rsidR="00D04334">
        <w:rPr>
          <w:rFonts w:ascii="Times New Roman" w:eastAsia="Frutiger-Light" w:hAnsi="Times New Roman" w:cs="Times New Roman"/>
          <w:sz w:val="22"/>
        </w:rPr>
        <w:t>.</w:t>
      </w:r>
      <w:r w:rsidR="00D04334" w:rsidRPr="00C80CEB">
        <w:rPr>
          <w:rFonts w:ascii="Times New Roman" w:eastAsia="Frutiger-Light" w:hAnsi="Times New Roman" w:cs="Times New Roman"/>
          <w:sz w:val="22"/>
        </w:rPr>
        <w:t xml:space="preserve"> the untreated group</w:t>
      </w:r>
      <w:r w:rsidR="00D04334">
        <w:rPr>
          <w:rFonts w:ascii="Times New Roman" w:eastAsia="Frutiger-Light" w:hAnsi="Times New Roman" w:cs="Times New Roman"/>
          <w:sz w:val="22"/>
        </w:rPr>
        <w:t>)</w:t>
      </w:r>
      <w:r w:rsidR="00D04334" w:rsidRPr="00164D88">
        <w:rPr>
          <w:rFonts w:ascii="Times New Roman" w:hAnsi="Times New Roman" w:cs="Times New Roman"/>
          <w:sz w:val="22"/>
        </w:rPr>
        <w:t xml:space="preserve"> by one-way ANOVA</w:t>
      </w:r>
      <w:r w:rsidR="008B31C8">
        <w:rPr>
          <w:rFonts w:ascii="Times New Roman" w:hAnsi="Times New Roman" w:cs="Times New Roman"/>
          <w:sz w:val="22"/>
        </w:rPr>
        <w:t xml:space="preserve"> followed by Tukey test</w:t>
      </w:r>
      <w:r w:rsidR="00D04334">
        <w:rPr>
          <w:rFonts w:ascii="Times New Roman" w:hAnsi="Times New Roman" w:cs="Times New Roman"/>
          <w:sz w:val="22"/>
        </w:rPr>
        <w:t>.</w:t>
      </w:r>
      <w:bookmarkEnd w:id="0"/>
      <w:bookmarkEnd w:id="1"/>
    </w:p>
    <w:p w14:paraId="2BD29110" w14:textId="77777777" w:rsidR="007E1442" w:rsidRDefault="005A2223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5A2223">
        <w:rPr>
          <w:rFonts w:ascii="Times New Roman" w:hAnsi="Times New Roman" w:cs="Times New Roman"/>
          <w:b/>
          <w:sz w:val="22"/>
        </w:rPr>
        <w:t>Fig. S</w:t>
      </w:r>
      <w:r w:rsidR="005A75AD">
        <w:rPr>
          <w:rFonts w:ascii="Times New Roman" w:hAnsi="Times New Roman" w:cs="Times New Roman"/>
          <w:b/>
          <w:sz w:val="22"/>
        </w:rPr>
        <w:t xml:space="preserve">3 </w:t>
      </w:r>
      <w:r w:rsidRPr="005A2223">
        <w:rPr>
          <w:rFonts w:ascii="Times New Roman" w:hAnsi="Times New Roman" w:cs="Times New Roman"/>
          <w:sz w:val="22"/>
        </w:rPr>
        <w:t>Combination of Bcl-xl, Mcl-1, and survivin inhibitors induce</w:t>
      </w:r>
      <w:r w:rsidR="00583C66">
        <w:rPr>
          <w:rFonts w:ascii="Times New Roman" w:hAnsi="Times New Roman" w:cs="Times New Roman"/>
          <w:sz w:val="22"/>
        </w:rPr>
        <w:t>s</w:t>
      </w:r>
      <w:r w:rsidRPr="005A2223">
        <w:rPr>
          <w:rFonts w:ascii="Times New Roman" w:hAnsi="Times New Roman" w:cs="Times New Roman"/>
          <w:sz w:val="22"/>
        </w:rPr>
        <w:t xml:space="preserve"> apoptosis in CRC cells. </w:t>
      </w:r>
      <w:proofErr w:type="spellStart"/>
      <w:proofErr w:type="gramStart"/>
      <w:r w:rsidR="002D7E99">
        <w:rPr>
          <w:rFonts w:ascii="Times New Roman" w:hAnsi="Times New Roman" w:cs="Times New Roman"/>
          <w:b/>
          <w:sz w:val="22"/>
        </w:rPr>
        <w:t>a</w:t>
      </w:r>
      <w:proofErr w:type="spellEnd"/>
      <w:proofErr w:type="gramEnd"/>
      <w:r w:rsidRPr="005A2223">
        <w:rPr>
          <w:rFonts w:ascii="Times New Roman" w:hAnsi="Times New Roman" w:cs="Times New Roman"/>
          <w:sz w:val="22"/>
        </w:rPr>
        <w:t xml:space="preserve"> </w:t>
      </w:r>
      <w:r w:rsidR="00491BE0">
        <w:rPr>
          <w:rFonts w:ascii="Times New Roman" w:hAnsi="Times New Roman" w:cs="Times New Roman"/>
          <w:sz w:val="22"/>
        </w:rPr>
        <w:t>A</w:t>
      </w:r>
      <w:r w:rsidRPr="005A2223">
        <w:rPr>
          <w:rFonts w:ascii="Times New Roman" w:hAnsi="Times New Roman" w:cs="Times New Roman"/>
          <w:sz w:val="22"/>
        </w:rPr>
        <w:t>poptosis rate</w:t>
      </w:r>
      <w:r w:rsidR="002D458F">
        <w:rPr>
          <w:rFonts w:ascii="Times New Roman" w:hAnsi="Times New Roman" w:cs="Times New Roman"/>
          <w:sz w:val="22"/>
        </w:rPr>
        <w:t>s</w:t>
      </w:r>
      <w:r w:rsidRPr="005A2223">
        <w:rPr>
          <w:rFonts w:ascii="Times New Roman" w:hAnsi="Times New Roman" w:cs="Times New Roman"/>
          <w:sz w:val="22"/>
        </w:rPr>
        <w:t xml:space="preserve"> of </w:t>
      </w:r>
      <w:r w:rsidR="00C80CEB">
        <w:rPr>
          <w:rFonts w:ascii="Times New Roman" w:hAnsi="Times New Roman" w:cs="Times New Roman"/>
          <w:sz w:val="22"/>
        </w:rPr>
        <w:t>CRC cells</w:t>
      </w:r>
      <w:r w:rsidRPr="005A2223">
        <w:rPr>
          <w:rFonts w:ascii="Times New Roman" w:hAnsi="Times New Roman" w:cs="Times New Roman"/>
          <w:sz w:val="22"/>
        </w:rPr>
        <w:t xml:space="preserve"> w</w:t>
      </w:r>
      <w:r w:rsidR="002D458F">
        <w:rPr>
          <w:rFonts w:ascii="Times New Roman" w:hAnsi="Times New Roman" w:cs="Times New Roman"/>
          <w:sz w:val="22"/>
        </w:rPr>
        <w:t>ere</w:t>
      </w:r>
      <w:r w:rsidRPr="005A2223">
        <w:rPr>
          <w:rFonts w:ascii="Times New Roman" w:hAnsi="Times New Roman" w:cs="Times New Roman"/>
          <w:sz w:val="22"/>
        </w:rPr>
        <w:t xml:space="preserve"> measured by flow cytometry after </w:t>
      </w:r>
      <w:r w:rsidR="00001AF3">
        <w:rPr>
          <w:rFonts w:ascii="Times New Roman" w:hAnsi="Times New Roman" w:cs="Times New Roman"/>
          <w:sz w:val="22"/>
        </w:rPr>
        <w:t xml:space="preserve">the </w:t>
      </w:r>
      <w:r w:rsidRPr="005A2223">
        <w:rPr>
          <w:rFonts w:ascii="Times New Roman" w:hAnsi="Times New Roman" w:cs="Times New Roman"/>
          <w:sz w:val="22"/>
        </w:rPr>
        <w:t>treat</w:t>
      </w:r>
      <w:r w:rsidR="00001AF3">
        <w:rPr>
          <w:rFonts w:ascii="Times New Roman" w:hAnsi="Times New Roman" w:cs="Times New Roman"/>
          <w:sz w:val="22"/>
        </w:rPr>
        <w:t xml:space="preserve">ment of </w:t>
      </w:r>
      <w:r w:rsidRPr="005A2223">
        <w:rPr>
          <w:rFonts w:ascii="Times New Roman" w:hAnsi="Times New Roman" w:cs="Times New Roman"/>
          <w:sz w:val="22"/>
        </w:rPr>
        <w:t xml:space="preserve">Bcl-xl inhibitor ABT737 (737, 0.5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 and 3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M), Mcl-1 inhibitor A-1210477 (477, 2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 and 6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M), survivin inhibitor YM155 (155, 3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 and 1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M), and a combination of two inhibitors or three inhibitors for 48 h, respectively. </w:t>
      </w:r>
      <w:r w:rsidR="002D7E99">
        <w:rPr>
          <w:rFonts w:ascii="Times New Roman" w:hAnsi="Times New Roman" w:cs="Times New Roman"/>
          <w:b/>
          <w:sz w:val="22"/>
        </w:rPr>
        <w:t>b</w:t>
      </w:r>
      <w:r w:rsidRPr="005A2223">
        <w:rPr>
          <w:rFonts w:ascii="Times New Roman" w:hAnsi="Times New Roman" w:cs="Times New Roman"/>
          <w:sz w:val="22"/>
        </w:rPr>
        <w:t xml:space="preserve"> </w:t>
      </w:r>
      <w:r w:rsidR="00491BE0">
        <w:rPr>
          <w:rFonts w:ascii="Times New Roman" w:hAnsi="Times New Roman" w:cs="Times New Roman"/>
          <w:sz w:val="22"/>
        </w:rPr>
        <w:t>A</w:t>
      </w:r>
      <w:r w:rsidRPr="005A2223">
        <w:rPr>
          <w:rFonts w:ascii="Times New Roman" w:hAnsi="Times New Roman" w:cs="Times New Roman"/>
          <w:sz w:val="22"/>
        </w:rPr>
        <w:t>poptosis rate</w:t>
      </w:r>
      <w:r w:rsidR="002D458F">
        <w:rPr>
          <w:rFonts w:ascii="Times New Roman" w:hAnsi="Times New Roman" w:cs="Times New Roman"/>
          <w:sz w:val="22"/>
        </w:rPr>
        <w:t>s</w:t>
      </w:r>
      <w:r w:rsidRPr="005A2223">
        <w:rPr>
          <w:rFonts w:ascii="Times New Roman" w:hAnsi="Times New Roman" w:cs="Times New Roman"/>
          <w:sz w:val="22"/>
        </w:rPr>
        <w:t xml:space="preserve"> of HCT-8 cells induced by 48 h treatment of CADPE (12.5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 xml:space="preserve">M), 737 (3 </w:t>
      </w:r>
      <w:r w:rsidRPr="005A2223">
        <w:rPr>
          <w:rFonts w:ascii="Times New Roman" w:hAnsi="Times New Roman" w:cs="Times New Roman"/>
          <w:sz w:val="22"/>
        </w:rPr>
        <w:sym w:font="Symbol" w:char="F06D"/>
      </w:r>
      <w:r w:rsidRPr="005A2223">
        <w:rPr>
          <w:rFonts w:ascii="Times New Roman" w:hAnsi="Times New Roman" w:cs="Times New Roman"/>
          <w:sz w:val="22"/>
        </w:rPr>
        <w:t>M), and their combination in HCT-8 cells.</w:t>
      </w:r>
      <w:bookmarkStart w:id="2" w:name="_Hlk53423428"/>
    </w:p>
    <w:p w14:paraId="28F096A0" w14:textId="77777777" w:rsidR="007E1442" w:rsidRDefault="002D458F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A87CE3">
        <w:rPr>
          <w:rFonts w:ascii="Times New Roman" w:hAnsi="Times New Roman" w:cs="Times New Roman"/>
          <w:b/>
          <w:sz w:val="22"/>
        </w:rPr>
        <w:t xml:space="preserve">Fig. S4 </w:t>
      </w:r>
      <w:r w:rsidRPr="00A87CE3">
        <w:rPr>
          <w:rFonts w:ascii="Times New Roman" w:hAnsi="Times New Roman" w:cs="Times New Roman"/>
          <w:sz w:val="22"/>
        </w:rPr>
        <w:t xml:space="preserve">CADPE and </w:t>
      </w:r>
      <w:r>
        <w:rPr>
          <w:rFonts w:ascii="Times New Roman" w:hAnsi="Times New Roman" w:cs="Times New Roman"/>
          <w:sz w:val="22"/>
        </w:rPr>
        <w:t>r</w:t>
      </w:r>
      <w:r w:rsidRPr="00A87CE3">
        <w:rPr>
          <w:rFonts w:ascii="Times New Roman" w:hAnsi="Times New Roman" w:cs="Times New Roman"/>
          <w:sz w:val="22"/>
        </w:rPr>
        <w:t>egorafenib</w:t>
      </w:r>
      <w:r>
        <w:rPr>
          <w:rFonts w:ascii="Times New Roman" w:hAnsi="Times New Roman" w:cs="Times New Roman"/>
          <w:sz w:val="22"/>
        </w:rPr>
        <w:t xml:space="preserve"> (Rego) </w:t>
      </w:r>
      <w:r w:rsidRPr="00A87CE3">
        <w:rPr>
          <w:rFonts w:ascii="Times New Roman" w:hAnsi="Times New Roman" w:cs="Times New Roman"/>
          <w:sz w:val="22"/>
        </w:rPr>
        <w:t xml:space="preserve">induce apoptosis in CRC cells. </w:t>
      </w:r>
      <w:r w:rsidRPr="004B08F9">
        <w:rPr>
          <w:rFonts w:ascii="Times New Roman" w:hAnsi="Times New Roman" w:cs="Times New Roman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, </w:t>
      </w:r>
      <w:r w:rsidRPr="004B08F9">
        <w:rPr>
          <w:rFonts w:ascii="Times New Roman" w:hAnsi="Times New Roman" w:cs="Times New Roman"/>
          <w:b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</w:t>
      </w:r>
      <w:r w:rsidRPr="00A87CE3">
        <w:rPr>
          <w:rFonts w:ascii="Times New Roman" w:hAnsi="Times New Roman" w:cs="Times New Roman"/>
          <w:sz w:val="22"/>
        </w:rPr>
        <w:t>Apoptosis rate</w:t>
      </w:r>
      <w:r>
        <w:rPr>
          <w:rFonts w:ascii="Times New Roman" w:hAnsi="Times New Roman" w:cs="Times New Roman"/>
          <w:sz w:val="22"/>
        </w:rPr>
        <w:t>s</w:t>
      </w:r>
      <w:r w:rsidRPr="00A87CE3">
        <w:rPr>
          <w:rFonts w:ascii="Times New Roman" w:hAnsi="Times New Roman" w:cs="Times New Roman"/>
          <w:sz w:val="22"/>
        </w:rPr>
        <w:t xml:space="preserve"> of CRC cells w</w:t>
      </w:r>
      <w:r>
        <w:rPr>
          <w:rFonts w:ascii="Times New Roman" w:hAnsi="Times New Roman" w:cs="Times New Roman"/>
          <w:sz w:val="22"/>
        </w:rPr>
        <w:t>ere</w:t>
      </w:r>
      <w:r w:rsidRPr="00A87CE3">
        <w:rPr>
          <w:rFonts w:ascii="Times New Roman" w:hAnsi="Times New Roman" w:cs="Times New Roman"/>
          <w:sz w:val="22"/>
        </w:rPr>
        <w:t xml:space="preserve"> measured by flow cytometry after treating with CADPE (50, 100 </w:t>
      </w:r>
      <w:r w:rsidRPr="00A87CE3">
        <w:rPr>
          <w:rFonts w:ascii="Times New Roman" w:hAnsi="Times New Roman" w:cs="Times New Roman"/>
          <w:sz w:val="22"/>
        </w:rPr>
        <w:sym w:font="Symbol" w:char="F06D"/>
      </w:r>
      <w:r w:rsidRPr="00A87CE3">
        <w:rPr>
          <w:rFonts w:ascii="Times New Roman" w:hAnsi="Times New Roman" w:cs="Times New Roman"/>
          <w:sz w:val="22"/>
        </w:rPr>
        <w:t xml:space="preserve">M) </w:t>
      </w:r>
      <w:r>
        <w:rPr>
          <w:rFonts w:ascii="Times New Roman" w:hAnsi="Times New Roman" w:cs="Times New Roman"/>
          <w:sz w:val="22"/>
        </w:rPr>
        <w:t xml:space="preserve">or </w:t>
      </w:r>
      <w:r w:rsidRPr="00A87CE3">
        <w:rPr>
          <w:rFonts w:ascii="Times New Roman" w:hAnsi="Times New Roman" w:cs="Times New Roman"/>
          <w:sz w:val="22"/>
        </w:rPr>
        <w:t xml:space="preserve">Regorafenib (Rego, 10, 20 </w:t>
      </w:r>
      <w:r w:rsidRPr="00A87CE3">
        <w:rPr>
          <w:rFonts w:ascii="Times New Roman" w:hAnsi="Times New Roman" w:cs="Times New Roman"/>
          <w:sz w:val="22"/>
        </w:rPr>
        <w:sym w:font="Symbol" w:char="F06D"/>
      </w:r>
      <w:r w:rsidRPr="00A87CE3">
        <w:rPr>
          <w:rFonts w:ascii="Times New Roman" w:hAnsi="Times New Roman" w:cs="Times New Roman"/>
          <w:sz w:val="22"/>
        </w:rPr>
        <w:t>M) for 72 h (n = 3). Data are presented as the mean ± SD</w:t>
      </w:r>
      <w:r w:rsidR="00610A57">
        <w:rPr>
          <w:rFonts w:ascii="Times New Roman" w:hAnsi="Times New Roman" w:cs="Times New Roman"/>
          <w:sz w:val="22"/>
        </w:rPr>
        <w:t xml:space="preserve"> ( n = 3)</w:t>
      </w:r>
      <w:r w:rsidRPr="00A87CE3">
        <w:rPr>
          <w:rFonts w:ascii="Times New Roman" w:hAnsi="Times New Roman" w:cs="Times New Roman"/>
          <w:sz w:val="22"/>
        </w:rPr>
        <w:t xml:space="preserve">, n.s 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>&gt;0.05, *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>&lt;0.05, **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>&lt;0.01 (vs</w:t>
      </w:r>
      <w:r w:rsidR="00242204">
        <w:rPr>
          <w:rFonts w:ascii="Times New Roman" w:hAnsi="Times New Roman" w:cs="Times New Roman"/>
          <w:sz w:val="22"/>
        </w:rPr>
        <w:t>.</w:t>
      </w:r>
      <w:r w:rsidRPr="00A87CE3">
        <w:rPr>
          <w:rFonts w:ascii="Times New Roman" w:hAnsi="Times New Roman" w:cs="Times New Roman"/>
          <w:sz w:val="22"/>
        </w:rPr>
        <w:t xml:space="preserve"> CADPE 50 </w:t>
      </w:r>
      <w:r w:rsidRPr="00A87CE3">
        <w:rPr>
          <w:rFonts w:ascii="Times New Roman" w:hAnsi="Times New Roman" w:cs="Times New Roman"/>
          <w:sz w:val="22"/>
        </w:rPr>
        <w:sym w:font="Symbol" w:char="F06D"/>
      </w:r>
      <w:r w:rsidRPr="00A87CE3">
        <w:rPr>
          <w:rFonts w:ascii="Times New Roman" w:hAnsi="Times New Roman" w:cs="Times New Roman"/>
          <w:sz w:val="22"/>
        </w:rPr>
        <w:t xml:space="preserve">M), </w:t>
      </w:r>
      <w:r w:rsidRPr="004B08F9">
        <w:rPr>
          <w:rFonts w:ascii="Times New Roman" w:hAnsi="Times New Roman" w:cs="Times New Roman"/>
          <w:sz w:val="22"/>
          <w:vertAlign w:val="superscript"/>
        </w:rPr>
        <w:t>#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 xml:space="preserve">&lt;0.05, </w:t>
      </w:r>
      <w:r w:rsidRPr="004B08F9">
        <w:rPr>
          <w:rFonts w:ascii="Times New Roman" w:hAnsi="Times New Roman" w:cs="Times New Roman"/>
          <w:sz w:val="22"/>
          <w:vertAlign w:val="superscript"/>
        </w:rPr>
        <w:t>##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 xml:space="preserve">&lt;0.01, </w:t>
      </w:r>
      <w:r w:rsidRPr="004B08F9">
        <w:rPr>
          <w:rFonts w:ascii="Times New Roman" w:hAnsi="Times New Roman" w:cs="Times New Roman"/>
          <w:sz w:val="22"/>
          <w:vertAlign w:val="superscript"/>
        </w:rPr>
        <w:t>###</w:t>
      </w:r>
      <w:r w:rsidRPr="004B08F9">
        <w:rPr>
          <w:rFonts w:ascii="Times New Roman" w:hAnsi="Times New Roman" w:cs="Times New Roman"/>
          <w:i/>
          <w:sz w:val="22"/>
        </w:rPr>
        <w:t>p</w:t>
      </w:r>
      <w:r w:rsidRPr="00A87CE3">
        <w:rPr>
          <w:rFonts w:ascii="Times New Roman" w:hAnsi="Times New Roman" w:cs="Times New Roman"/>
          <w:sz w:val="22"/>
        </w:rPr>
        <w:t>&lt;0.01 (vs</w:t>
      </w:r>
      <w:r w:rsidR="00242204">
        <w:rPr>
          <w:rFonts w:ascii="Times New Roman" w:hAnsi="Times New Roman" w:cs="Times New Roman"/>
          <w:sz w:val="22"/>
        </w:rPr>
        <w:t>.</w:t>
      </w:r>
      <w:r w:rsidRPr="00A87CE3">
        <w:rPr>
          <w:rFonts w:ascii="Times New Roman" w:hAnsi="Times New Roman" w:cs="Times New Roman"/>
          <w:sz w:val="22"/>
        </w:rPr>
        <w:t xml:space="preserve"> CADPE 100 </w:t>
      </w:r>
      <w:r w:rsidRPr="00A87CE3">
        <w:rPr>
          <w:rFonts w:ascii="Times New Roman" w:hAnsi="Times New Roman" w:cs="Times New Roman"/>
          <w:sz w:val="22"/>
        </w:rPr>
        <w:sym w:font="Symbol" w:char="F06D"/>
      </w:r>
      <w:r w:rsidRPr="00A87CE3">
        <w:rPr>
          <w:rFonts w:ascii="Times New Roman" w:hAnsi="Times New Roman" w:cs="Times New Roman"/>
          <w:sz w:val="22"/>
        </w:rPr>
        <w:t xml:space="preserve">M) by </w:t>
      </w:r>
      <w:r w:rsidR="00242204">
        <w:rPr>
          <w:rFonts w:ascii="Times New Roman" w:hAnsi="Times New Roman" w:cs="Times New Roman"/>
          <w:sz w:val="22"/>
        </w:rPr>
        <w:t>two</w:t>
      </w:r>
      <w:r w:rsidRPr="00A87CE3">
        <w:rPr>
          <w:rFonts w:ascii="Times New Roman" w:hAnsi="Times New Roman" w:cs="Times New Roman"/>
          <w:sz w:val="22"/>
        </w:rPr>
        <w:t>-tailed student</w:t>
      </w:r>
      <w:r w:rsidRPr="00A87CE3">
        <w:rPr>
          <w:rFonts w:ascii="Times New Roman" w:hAnsi="Times New Roman" w:cs="Times New Roman"/>
          <w:sz w:val="22"/>
        </w:rPr>
        <w:sym w:font="Symbol" w:char="F0A2"/>
      </w:r>
      <w:r w:rsidRPr="00A87CE3">
        <w:rPr>
          <w:rFonts w:ascii="Times New Roman" w:hAnsi="Times New Roman" w:cs="Times New Roman"/>
          <w:sz w:val="22"/>
        </w:rPr>
        <w:t xml:space="preserve">s </w:t>
      </w:r>
      <w:r w:rsidRPr="00610A57">
        <w:rPr>
          <w:rFonts w:ascii="Times New Roman" w:hAnsi="Times New Roman" w:cs="Times New Roman"/>
          <w:i/>
          <w:sz w:val="22"/>
        </w:rPr>
        <w:t>t</w:t>
      </w:r>
      <w:r w:rsidRPr="00A87CE3">
        <w:rPr>
          <w:rFonts w:ascii="Times New Roman" w:hAnsi="Times New Roman" w:cs="Times New Roman"/>
          <w:sz w:val="22"/>
        </w:rPr>
        <w:t>-test.</w:t>
      </w:r>
      <w:bookmarkStart w:id="3" w:name="_Hlk53423574"/>
      <w:bookmarkStart w:id="4" w:name="_Hlk53148091"/>
      <w:bookmarkEnd w:id="2"/>
    </w:p>
    <w:p w14:paraId="1801D686" w14:textId="77777777" w:rsidR="007E1442" w:rsidRDefault="007E1442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6DE1EB1" w14:textId="35512733" w:rsidR="007E1442" w:rsidRDefault="00242204" w:rsidP="007E1442">
      <w:pPr>
        <w:widowControl/>
        <w:spacing w:line="360" w:lineRule="auto"/>
        <w:rPr>
          <w:rFonts w:ascii="Times New Roman" w:hAnsi="Times New Roman" w:cs="Times New Roman"/>
          <w:sz w:val="22"/>
        </w:rPr>
      </w:pPr>
      <w:r w:rsidRPr="00C80CEB">
        <w:rPr>
          <w:rFonts w:ascii="Times New Roman" w:hAnsi="Times New Roman" w:cs="Times New Roman"/>
          <w:b/>
          <w:sz w:val="22"/>
        </w:rPr>
        <w:lastRenderedPageBreak/>
        <w:t xml:space="preserve">Fig. S5 </w:t>
      </w:r>
      <w:r w:rsidRPr="00C80CEB">
        <w:rPr>
          <w:rFonts w:ascii="Times New Roman" w:hAnsi="Times New Roman" w:cs="Times New Roman"/>
          <w:sz w:val="22"/>
        </w:rPr>
        <w:t>S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 xml:space="preserve">temness of the isolated </w:t>
      </w:r>
      <w:r w:rsidRPr="00C80CEB">
        <w:rPr>
          <w:rFonts w:ascii="Times New Roman" w:hAnsi="Times New Roman" w:cs="Times New Roman"/>
          <w:sz w:val="22"/>
        </w:rPr>
        <w:t xml:space="preserve">colorectal cancer 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>stem cells (CRCSCs) and effect</w:t>
      </w:r>
      <w:r>
        <w:rPr>
          <w:rFonts w:ascii="Times New Roman" w:eastAsia="Minion-Regular" w:hAnsi="Times New Roman" w:cs="Times New Roman"/>
          <w:kern w:val="0"/>
          <w:sz w:val="22"/>
        </w:rPr>
        <w:t>s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 xml:space="preserve"> of CADPE and </w:t>
      </w:r>
      <w:r>
        <w:rPr>
          <w:rFonts w:ascii="Times New Roman" w:hAnsi="Times New Roman" w:cs="Times New Roman"/>
          <w:sz w:val="22"/>
        </w:rPr>
        <w:t>r</w:t>
      </w:r>
      <w:r w:rsidRPr="00A87CE3">
        <w:rPr>
          <w:rFonts w:ascii="Times New Roman" w:hAnsi="Times New Roman" w:cs="Times New Roman"/>
          <w:sz w:val="22"/>
        </w:rPr>
        <w:t>egorafenib</w:t>
      </w:r>
      <w:r>
        <w:rPr>
          <w:rFonts w:ascii="Times New Roman" w:hAnsi="Times New Roman" w:cs="Times New Roman"/>
          <w:sz w:val="22"/>
        </w:rPr>
        <w:t xml:space="preserve"> (Rego)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 xml:space="preserve"> on cell viability of HCT-15, HCT-116, and HCT-8 </w:t>
      </w:r>
      <w:r w:rsidRPr="00B042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cancer </w:t>
      </w:r>
      <w:r w:rsidRPr="00B0421D">
        <w:rPr>
          <w:rFonts w:ascii="Times New Roman" w:eastAsia="Minion-Regular" w:hAnsi="Times New Roman" w:cs="Times New Roman"/>
          <w:color w:val="000000" w:themeColor="text1"/>
          <w:kern w:val="0"/>
          <w:sz w:val="24"/>
          <w:szCs w:val="24"/>
        </w:rPr>
        <w:t>stem cells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 xml:space="preserve"> </w:t>
      </w:r>
      <w:r>
        <w:rPr>
          <w:rFonts w:ascii="Times New Roman" w:eastAsia="Minion-Regular" w:hAnsi="Times New Roman" w:cs="Times New Roman"/>
          <w:kern w:val="0"/>
          <w:sz w:val="22"/>
        </w:rPr>
        <w:t>(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>CSCs</w:t>
      </w:r>
      <w:r>
        <w:rPr>
          <w:rFonts w:ascii="Times New Roman" w:eastAsia="Minion-Regular" w:hAnsi="Times New Roman" w:cs="Times New Roman"/>
          <w:kern w:val="0"/>
          <w:sz w:val="22"/>
        </w:rPr>
        <w:t>)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>.</w:t>
      </w:r>
      <w:r w:rsidRPr="00C80CEB">
        <w:rPr>
          <w:rFonts w:ascii="Times New Roman" w:hAnsi="Times New Roman" w:cs="Times New Roman"/>
          <w:sz w:val="22"/>
        </w:rPr>
        <w:t xml:space="preserve"> </w:t>
      </w:r>
      <w:r w:rsidRPr="00C80CEB">
        <w:rPr>
          <w:rFonts w:ascii="Times New Roman" w:eastAsia="Frutiger-Light" w:hAnsi="Times New Roman" w:cs="Times New Roman"/>
          <w:b/>
          <w:sz w:val="22"/>
        </w:rPr>
        <w:t xml:space="preserve">a </w:t>
      </w:r>
      <w:r>
        <w:rPr>
          <w:rFonts w:ascii="Times New Roman" w:eastAsia="Frutiger-Light" w:hAnsi="Times New Roman" w:cs="Times New Roman"/>
          <w:sz w:val="22"/>
        </w:rPr>
        <w:t>R</w:t>
      </w:r>
      <w:r w:rsidRPr="00C80CEB">
        <w:rPr>
          <w:rFonts w:ascii="Times New Roman" w:eastAsia="Frutiger-Light" w:hAnsi="Times New Roman" w:cs="Times New Roman"/>
          <w:sz w:val="22"/>
        </w:rPr>
        <w:t>elative mRNA levels of the stemness makers CD44, CD133, and Notch-1 in HCT-116 parental cells and HCT-116 CSCs were determined by qRT-PCR.</w:t>
      </w:r>
      <w:r w:rsidRPr="00610A57">
        <w:rPr>
          <w:rFonts w:ascii="Times New Roman" w:eastAsia="Frutiger-Light" w:hAnsi="Times New Roman" w:cs="Times New Roman"/>
          <w:sz w:val="22"/>
        </w:rPr>
        <w:t xml:space="preserve"> Data are presented as the mean ± SD (n = </w:t>
      </w:r>
      <w:r w:rsidRPr="00610A57">
        <w:rPr>
          <w:rFonts w:ascii="Times New Roman" w:eastAsia="Frutiger-Light" w:hAnsi="Times New Roman" w:cs="Times New Roman" w:hint="eastAsia"/>
          <w:sz w:val="22"/>
        </w:rPr>
        <w:t>3</w:t>
      </w:r>
      <w:r w:rsidRPr="00610A57">
        <w:rPr>
          <w:rFonts w:ascii="Times New Roman" w:eastAsia="Frutiger-Light" w:hAnsi="Times New Roman" w:cs="Times New Roman"/>
          <w:sz w:val="22"/>
        </w:rPr>
        <w:t>)</w:t>
      </w:r>
      <w:r w:rsidR="00610A57" w:rsidRPr="00610A57">
        <w:rPr>
          <w:rFonts w:ascii="Times New Roman" w:eastAsia="Frutiger-Light" w:hAnsi="Times New Roman" w:cs="Times New Roman"/>
          <w:sz w:val="22"/>
        </w:rPr>
        <w:t>,</w:t>
      </w:r>
      <w:r w:rsidRPr="00610A57">
        <w:rPr>
          <w:rFonts w:ascii="Times New Roman" w:eastAsia="Frutiger-Light" w:hAnsi="Times New Roman" w:cs="Times New Roman"/>
          <w:sz w:val="22"/>
        </w:rPr>
        <w:t xml:space="preserve"> **</w:t>
      </w:r>
      <w:r w:rsidRPr="00610A57">
        <w:rPr>
          <w:rFonts w:ascii="Times New Roman" w:eastAsia="Frutiger-Light" w:hAnsi="Times New Roman" w:cs="Times New Roman"/>
          <w:i/>
          <w:sz w:val="22"/>
        </w:rPr>
        <w:t>p</w:t>
      </w:r>
      <w:r w:rsidRPr="00610A57">
        <w:rPr>
          <w:rFonts w:ascii="Times New Roman" w:eastAsia="Frutiger-Light" w:hAnsi="Times New Roman" w:cs="Times New Roman"/>
          <w:sz w:val="22"/>
        </w:rPr>
        <w:t>&lt; 0.01</w:t>
      </w:r>
      <w:r w:rsidRPr="00610A57">
        <w:rPr>
          <w:rFonts w:ascii="Times New Roman" w:hAnsi="Times New Roman" w:cs="Times New Roman"/>
          <w:sz w:val="22"/>
        </w:rPr>
        <w:t xml:space="preserve"> by</w:t>
      </w:r>
      <w:r w:rsidRPr="00610A57">
        <w:t xml:space="preserve"> </w:t>
      </w:r>
      <w:r w:rsidRPr="00610A57">
        <w:rPr>
          <w:rFonts w:ascii="Times New Roman" w:hAnsi="Times New Roman" w:cs="Times New Roman"/>
          <w:sz w:val="22"/>
        </w:rPr>
        <w:t>two tailed student</w:t>
      </w:r>
      <w:r w:rsidRPr="00610A57">
        <w:rPr>
          <w:rFonts w:ascii="Times New Roman" w:hAnsi="Times New Roman" w:cs="Times New Roman"/>
          <w:sz w:val="22"/>
        </w:rPr>
        <w:sym w:font="Symbol" w:char="F0A2"/>
      </w:r>
      <w:r w:rsidRPr="00610A57">
        <w:rPr>
          <w:rFonts w:ascii="Times New Roman" w:hAnsi="Times New Roman" w:cs="Times New Roman"/>
          <w:sz w:val="22"/>
        </w:rPr>
        <w:t xml:space="preserve">s </w:t>
      </w:r>
      <w:r w:rsidRPr="00610A57">
        <w:rPr>
          <w:rFonts w:ascii="Times New Roman" w:hAnsi="Times New Roman" w:cs="Times New Roman"/>
          <w:i/>
          <w:iCs/>
          <w:sz w:val="22"/>
        </w:rPr>
        <w:t>t</w:t>
      </w:r>
      <w:r w:rsidRPr="00610A57">
        <w:rPr>
          <w:rFonts w:ascii="Times New Roman" w:hAnsi="Times New Roman" w:cs="Times New Roman"/>
          <w:sz w:val="22"/>
        </w:rPr>
        <w:t>-test.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Frutiger-Light" w:hAnsi="Times New Roman" w:cs="Times New Roman"/>
          <w:b/>
          <w:sz w:val="22"/>
        </w:rPr>
        <w:t>b</w:t>
      </w:r>
      <w:r w:rsidRPr="00C80CEB">
        <w:rPr>
          <w:rFonts w:ascii="Times New Roman" w:eastAsia="Frutiger-Light" w:hAnsi="Times New Roman" w:cs="Times New Roman"/>
          <w:b/>
          <w:sz w:val="22"/>
        </w:rPr>
        <w:t xml:space="preserve"> </w:t>
      </w:r>
      <w:r w:rsidRPr="00C80CEB">
        <w:rPr>
          <w:rFonts w:ascii="Times New Roman" w:eastAsia="Frutiger-Light" w:hAnsi="Times New Roman" w:cs="Times New Roman"/>
          <w:sz w:val="22"/>
        </w:rPr>
        <w:t>Protein levels of the stemness makers CD44, CD133, and Notch-1 in HCT-116 parental cells and HCT</w:t>
      </w:r>
      <w:r>
        <w:rPr>
          <w:rFonts w:ascii="Times New Roman" w:eastAsia="Frutiger-Light" w:hAnsi="Times New Roman" w:cs="Times New Roman"/>
          <w:sz w:val="22"/>
        </w:rPr>
        <w:t xml:space="preserve">-116 </w:t>
      </w:r>
      <w:r w:rsidRPr="00C80CEB">
        <w:rPr>
          <w:rFonts w:ascii="Times New Roman" w:eastAsia="Frutiger-Light" w:hAnsi="Times New Roman" w:cs="Times New Roman"/>
          <w:sz w:val="22"/>
        </w:rPr>
        <w:t xml:space="preserve">CSCs were analyzed by western blot. </w:t>
      </w:r>
      <w:r>
        <w:rPr>
          <w:rFonts w:ascii="Times New Roman" w:eastAsia="Frutiger-Light" w:hAnsi="Times New Roman" w:cs="Times New Roman"/>
          <w:b/>
          <w:sz w:val="22"/>
        </w:rPr>
        <w:t>c</w:t>
      </w:r>
      <w:r w:rsidRPr="00C80CEB">
        <w:rPr>
          <w:rFonts w:ascii="Times New Roman" w:eastAsia="Frutiger-Light" w:hAnsi="Times New Roman" w:cs="Times New Roman"/>
          <w:sz w:val="22"/>
        </w:rPr>
        <w:t xml:space="preserve"> Effect of CADPE and Rego on cell viability of HCT-8, HCT-15 and HCT-116 CSCs isolated and enriched from spheres. </w:t>
      </w:r>
      <w:r w:rsidRPr="00C80CEB">
        <w:rPr>
          <w:rFonts w:ascii="Times New Roman" w:eastAsia="Minion-Regular" w:hAnsi="Times New Roman" w:cs="Times New Roman"/>
          <w:kern w:val="0"/>
          <w:sz w:val="22"/>
        </w:rPr>
        <w:t>CRCSCs</w:t>
      </w:r>
      <w:r w:rsidRPr="00C80CEB">
        <w:rPr>
          <w:rFonts w:ascii="Times New Roman" w:eastAsia="Frutiger-Light" w:hAnsi="Times New Roman" w:cs="Times New Roman"/>
          <w:sz w:val="22"/>
        </w:rPr>
        <w:t xml:space="preserve"> were cultured with CADPE (10, 25, 50, 100 </w:t>
      </w:r>
      <w:r w:rsidRPr="00C80CEB">
        <w:rPr>
          <w:rFonts w:ascii="Times New Roman" w:eastAsia="Frutiger-Light" w:hAnsi="Times New Roman" w:cs="Times New Roman"/>
          <w:sz w:val="22"/>
        </w:rPr>
        <w:sym w:font="Symbol" w:char="F06D"/>
      </w:r>
      <w:r w:rsidRPr="00C80CEB">
        <w:rPr>
          <w:rFonts w:ascii="Times New Roman" w:eastAsia="Frutiger-Light" w:hAnsi="Times New Roman" w:cs="Times New Roman"/>
          <w:sz w:val="22"/>
        </w:rPr>
        <w:t xml:space="preserve">M) or </w:t>
      </w:r>
      <w:r w:rsidRPr="00C80CEB">
        <w:rPr>
          <w:rFonts w:ascii="Times New Roman" w:eastAsia="Frutiger-Light" w:hAnsi="Times New Roman" w:cs="Times New Roman" w:hint="eastAsia"/>
          <w:sz w:val="22"/>
        </w:rPr>
        <w:t>R</w:t>
      </w:r>
      <w:r w:rsidRPr="00C80CEB">
        <w:rPr>
          <w:rFonts w:ascii="Times New Roman" w:eastAsia="Frutiger-Light" w:hAnsi="Times New Roman" w:cs="Times New Roman"/>
          <w:sz w:val="22"/>
        </w:rPr>
        <w:t xml:space="preserve">ego (1, 5, 10, 30 </w:t>
      </w:r>
      <w:r w:rsidRPr="00C80CEB">
        <w:rPr>
          <w:rFonts w:ascii="Times New Roman" w:eastAsia="Frutiger-Light" w:hAnsi="Times New Roman" w:cs="Times New Roman"/>
          <w:sz w:val="22"/>
        </w:rPr>
        <w:sym w:font="Symbol" w:char="F06D"/>
      </w:r>
      <w:r w:rsidRPr="00C80CEB">
        <w:rPr>
          <w:rFonts w:ascii="Times New Roman" w:eastAsia="Frutiger-Light" w:hAnsi="Times New Roman" w:cs="Times New Roman"/>
          <w:sz w:val="22"/>
        </w:rPr>
        <w:t>M) for 72 h in medium contained 10% FBS. Data are presented as the mean ± SD (n = 5)</w:t>
      </w:r>
      <w:r w:rsidR="00610A57">
        <w:rPr>
          <w:rFonts w:ascii="Times New Roman" w:eastAsia="Frutiger-Light" w:hAnsi="Times New Roman" w:cs="Times New Roman"/>
          <w:sz w:val="22"/>
        </w:rPr>
        <w:t xml:space="preserve">, </w:t>
      </w:r>
      <w:r w:rsidRPr="00C80CEB">
        <w:rPr>
          <w:rFonts w:ascii="Times New Roman" w:eastAsia="Frutiger-Light" w:hAnsi="Times New Roman" w:cs="Times New Roman"/>
          <w:sz w:val="22"/>
        </w:rPr>
        <w:t>**</w:t>
      </w:r>
      <w:r w:rsidRPr="00C80CEB">
        <w:rPr>
          <w:rFonts w:ascii="Times New Roman" w:eastAsia="Frutiger-Light" w:hAnsi="Times New Roman" w:cs="Times New Roman"/>
          <w:i/>
          <w:sz w:val="22"/>
        </w:rPr>
        <w:t>p</w:t>
      </w:r>
      <w:r w:rsidRPr="00C80CEB">
        <w:rPr>
          <w:rFonts w:ascii="Times New Roman" w:eastAsia="Frutiger-Light" w:hAnsi="Times New Roman" w:cs="Times New Roman"/>
          <w:sz w:val="22"/>
        </w:rPr>
        <w:t>&lt; 0.01, ***</w:t>
      </w:r>
      <w:r w:rsidRPr="00C80CEB">
        <w:rPr>
          <w:rFonts w:ascii="Times New Roman" w:eastAsia="Frutiger-Light" w:hAnsi="Times New Roman" w:cs="Times New Roman"/>
          <w:i/>
          <w:sz w:val="22"/>
        </w:rPr>
        <w:t>p</w:t>
      </w:r>
      <w:r w:rsidRPr="00C80CEB">
        <w:rPr>
          <w:rFonts w:ascii="Times New Roman" w:eastAsia="Frutiger-Light" w:hAnsi="Times New Roman" w:cs="Times New Roman"/>
          <w:sz w:val="22"/>
        </w:rPr>
        <w:t xml:space="preserve">&lt; 0.001 </w:t>
      </w:r>
      <w:r>
        <w:rPr>
          <w:rFonts w:ascii="Times New Roman" w:eastAsia="Frutiger-Light" w:hAnsi="Times New Roman" w:cs="Times New Roman"/>
          <w:sz w:val="22"/>
        </w:rPr>
        <w:t>(</w:t>
      </w:r>
      <w:r w:rsidRPr="00C80CEB">
        <w:rPr>
          <w:rFonts w:ascii="Times New Roman" w:eastAsia="Frutiger-Light" w:hAnsi="Times New Roman" w:cs="Times New Roman"/>
          <w:sz w:val="22"/>
        </w:rPr>
        <w:t>vs</w:t>
      </w:r>
      <w:r>
        <w:rPr>
          <w:rFonts w:ascii="Times New Roman" w:eastAsia="Frutiger-Light" w:hAnsi="Times New Roman" w:cs="Times New Roman"/>
          <w:sz w:val="22"/>
        </w:rPr>
        <w:t>.</w:t>
      </w:r>
      <w:r w:rsidRPr="00C80CEB">
        <w:rPr>
          <w:rFonts w:ascii="Times New Roman" w:eastAsia="Frutiger-Light" w:hAnsi="Times New Roman" w:cs="Times New Roman"/>
          <w:sz w:val="22"/>
        </w:rPr>
        <w:t xml:space="preserve"> the untreated group</w:t>
      </w:r>
      <w:r>
        <w:rPr>
          <w:rFonts w:ascii="Times New Roman" w:eastAsia="Frutiger-Light" w:hAnsi="Times New Roman" w:cs="Times New Roman"/>
          <w:sz w:val="22"/>
        </w:rPr>
        <w:t>)</w:t>
      </w:r>
      <w:r w:rsidRPr="00164D88">
        <w:rPr>
          <w:rFonts w:ascii="Times New Roman" w:hAnsi="Times New Roman" w:cs="Times New Roman"/>
          <w:sz w:val="22"/>
        </w:rPr>
        <w:t xml:space="preserve"> by one-way ANOVA</w:t>
      </w:r>
      <w:r w:rsidR="008B31C8">
        <w:rPr>
          <w:rFonts w:ascii="Times New Roman" w:hAnsi="Times New Roman" w:cs="Times New Roman"/>
          <w:sz w:val="22"/>
        </w:rPr>
        <w:t xml:space="preserve"> followed by Tukey test</w:t>
      </w:r>
      <w:r>
        <w:rPr>
          <w:rFonts w:ascii="Times New Roman" w:hAnsi="Times New Roman" w:cs="Times New Roman"/>
          <w:sz w:val="22"/>
        </w:rPr>
        <w:t>.</w:t>
      </w:r>
      <w:bookmarkStart w:id="5" w:name="_Hlk53148343"/>
      <w:bookmarkEnd w:id="3"/>
      <w:bookmarkEnd w:id="4"/>
    </w:p>
    <w:p w14:paraId="2F1EB0A2" w14:textId="3CC8A90C" w:rsidR="00FF261D" w:rsidRPr="00FF261D" w:rsidRDefault="00373448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ED76B1">
        <w:rPr>
          <w:rFonts w:ascii="Times New Roman" w:hAnsi="Times New Roman" w:cs="Times New Roman"/>
          <w:b/>
          <w:sz w:val="22"/>
        </w:rPr>
        <w:t>Fig. S</w:t>
      </w:r>
      <w:r w:rsidR="001B4771" w:rsidRPr="00ED76B1">
        <w:rPr>
          <w:rFonts w:ascii="Times New Roman" w:hAnsi="Times New Roman" w:cs="Times New Roman" w:hint="eastAsia"/>
          <w:b/>
          <w:sz w:val="22"/>
        </w:rPr>
        <w:t>6</w:t>
      </w:r>
      <w:r w:rsidRPr="00ED76B1">
        <w:rPr>
          <w:rFonts w:ascii="Times New Roman" w:hAnsi="Times New Roman" w:cs="Times New Roman" w:hint="eastAsia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Effect</w:t>
      </w:r>
      <w:r w:rsidR="00583C66">
        <w:rPr>
          <w:rFonts w:ascii="Times New Roman" w:hAnsi="Times New Roman" w:cs="Times New Roman"/>
          <w:sz w:val="22"/>
        </w:rPr>
        <w:t>s</w:t>
      </w:r>
      <w:r w:rsidRPr="00ED76B1">
        <w:rPr>
          <w:rFonts w:ascii="Times New Roman" w:hAnsi="Times New Roman" w:cs="Times New Roman"/>
          <w:sz w:val="22"/>
        </w:rPr>
        <w:t xml:space="preserve"> of CADPE and regorafenib</w:t>
      </w:r>
      <w:r w:rsidR="00B0421D" w:rsidRPr="00ED76B1">
        <w:rPr>
          <w:rFonts w:ascii="Times New Roman" w:hAnsi="Times New Roman" w:cs="Times New Roman"/>
          <w:sz w:val="22"/>
        </w:rPr>
        <w:t xml:space="preserve"> (Rego) </w:t>
      </w:r>
      <w:r w:rsidRPr="00ED76B1">
        <w:rPr>
          <w:rFonts w:ascii="Times New Roman" w:hAnsi="Times New Roman" w:cs="Times New Roman"/>
          <w:sz w:val="22"/>
        </w:rPr>
        <w:t xml:space="preserve">on </w:t>
      </w:r>
      <w:r w:rsidR="00B0421D" w:rsidRPr="00ED76B1">
        <w:rPr>
          <w:rFonts w:ascii="Times New Roman" w:hAnsi="Times New Roman" w:cs="Times New Roman"/>
          <w:color w:val="000000" w:themeColor="text1"/>
          <w:sz w:val="22"/>
        </w:rPr>
        <w:t xml:space="preserve">colorectal cancer </w:t>
      </w:r>
      <w:r w:rsidR="00B0421D" w:rsidRPr="00ED76B1">
        <w:rPr>
          <w:rFonts w:ascii="Times New Roman" w:eastAsia="Minion-Regular" w:hAnsi="Times New Roman" w:cs="Times New Roman"/>
          <w:color w:val="000000" w:themeColor="text1"/>
          <w:kern w:val="0"/>
          <w:sz w:val="22"/>
        </w:rPr>
        <w:t>stem cells (CRCSCs)</w:t>
      </w:r>
      <w:r w:rsidRPr="00ED76B1">
        <w:rPr>
          <w:rFonts w:ascii="Times New Roman" w:hAnsi="Times New Roman" w:cs="Times New Roman"/>
          <w:color w:val="000000" w:themeColor="text1"/>
          <w:sz w:val="22"/>
        </w:rPr>
        <w:t>.</w:t>
      </w:r>
      <w:r w:rsidRPr="00ED76B1">
        <w:rPr>
          <w:rFonts w:ascii="Times New Roman" w:hAnsi="Times New Roman" w:cs="Times New Roman" w:hint="eastAsia"/>
          <w:sz w:val="22"/>
        </w:rPr>
        <w:t xml:space="preserve"> </w:t>
      </w:r>
      <w:r w:rsidR="00C80CEB" w:rsidRPr="00ED76B1">
        <w:rPr>
          <w:rFonts w:ascii="Times New Roman" w:hAnsi="Times New Roman" w:cs="Times New Roman"/>
          <w:b/>
          <w:sz w:val="22"/>
        </w:rPr>
        <w:t>a</w:t>
      </w:r>
      <w:r w:rsidRPr="00ED76B1">
        <w:rPr>
          <w:rFonts w:ascii="Times New Roman" w:hAnsi="Times New Roman" w:cs="Times New Roman"/>
          <w:sz w:val="22"/>
        </w:rPr>
        <w:t>,</w:t>
      </w:r>
      <w:r w:rsidRPr="00ED76B1">
        <w:rPr>
          <w:rFonts w:ascii="Times New Roman" w:hAnsi="Times New Roman" w:cs="Times New Roman"/>
          <w:b/>
          <w:sz w:val="22"/>
        </w:rPr>
        <w:t xml:space="preserve"> </w:t>
      </w:r>
      <w:r w:rsidR="00C80CEB" w:rsidRPr="00ED76B1">
        <w:rPr>
          <w:rFonts w:ascii="Times New Roman" w:hAnsi="Times New Roman" w:cs="Times New Roman"/>
          <w:b/>
          <w:sz w:val="22"/>
        </w:rPr>
        <w:t>b</w:t>
      </w:r>
      <w:r w:rsidR="005A75AD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HCT-15</w:t>
      </w:r>
      <w:r w:rsidR="00C80CEB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 xml:space="preserve">and HCT-116 </w:t>
      </w:r>
      <w:r w:rsidR="00B0421D" w:rsidRPr="00ED76B1">
        <w:rPr>
          <w:rFonts w:ascii="Times New Roman" w:hAnsi="Times New Roman" w:cs="Times New Roman"/>
          <w:color w:val="000000" w:themeColor="text1"/>
          <w:sz w:val="22"/>
        </w:rPr>
        <w:t xml:space="preserve">cancer </w:t>
      </w:r>
      <w:r w:rsidR="00B0421D" w:rsidRPr="00ED76B1">
        <w:rPr>
          <w:rFonts w:ascii="Times New Roman" w:eastAsia="Minion-Regular" w:hAnsi="Times New Roman" w:cs="Times New Roman"/>
          <w:color w:val="000000" w:themeColor="text1"/>
          <w:kern w:val="0"/>
          <w:sz w:val="22"/>
        </w:rPr>
        <w:t>stem cells</w:t>
      </w:r>
      <w:r w:rsidR="00B0421D" w:rsidRPr="00ED76B1">
        <w:rPr>
          <w:rFonts w:ascii="Times New Roman" w:hAnsi="Times New Roman" w:cs="Times New Roman"/>
          <w:sz w:val="22"/>
        </w:rPr>
        <w:t xml:space="preserve"> (</w:t>
      </w:r>
      <w:r w:rsidRPr="00ED76B1">
        <w:rPr>
          <w:rFonts w:ascii="Times New Roman" w:hAnsi="Times New Roman" w:cs="Times New Roman"/>
          <w:sz w:val="22"/>
        </w:rPr>
        <w:t>CSCs</w:t>
      </w:r>
      <w:r w:rsidR="00B0421D" w:rsidRPr="00ED76B1">
        <w:rPr>
          <w:rFonts w:ascii="Times New Roman" w:hAnsi="Times New Roman" w:cs="Times New Roman"/>
          <w:sz w:val="22"/>
        </w:rPr>
        <w:t>)</w:t>
      </w:r>
      <w:r w:rsidRPr="00ED76B1">
        <w:rPr>
          <w:rFonts w:ascii="Times New Roman" w:hAnsi="Times New Roman" w:cs="Times New Roman"/>
          <w:sz w:val="22"/>
        </w:rPr>
        <w:t xml:space="preserve"> were treated with CADPE (25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>M) or regorafenib (Rego</w:t>
      </w:r>
      <w:r w:rsidRPr="00ED76B1">
        <w:rPr>
          <w:rFonts w:ascii="Times New Roman" w:hAnsi="Times New Roman" w:cs="Times New Roman" w:hint="eastAsia"/>
          <w:sz w:val="22"/>
        </w:rPr>
        <w:t>,</w:t>
      </w:r>
      <w:r w:rsidRPr="00ED76B1">
        <w:rPr>
          <w:rFonts w:ascii="Times New Roman" w:hAnsi="Times New Roman" w:cs="Times New Roman"/>
          <w:sz w:val="22"/>
        </w:rPr>
        <w:t xml:space="preserve"> 5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 xml:space="preserve">M) for 8 days in cancer stem cell medium. After 8 days, the drugs were </w:t>
      </w:r>
      <w:proofErr w:type="gramStart"/>
      <w:r w:rsidRPr="00ED76B1">
        <w:rPr>
          <w:rFonts w:ascii="Times New Roman" w:hAnsi="Times New Roman" w:cs="Times New Roman"/>
          <w:sz w:val="22"/>
        </w:rPr>
        <w:t>removed</w:t>
      </w:r>
      <w:proofErr w:type="gramEnd"/>
      <w:r w:rsidRPr="00ED76B1">
        <w:rPr>
          <w:rFonts w:ascii="Times New Roman" w:hAnsi="Times New Roman" w:cs="Times New Roman"/>
          <w:sz w:val="22"/>
        </w:rPr>
        <w:t xml:space="preserve"> and the cells were cultured in fresh cancer stem cell medium for another 7 days. Representative images are </w:t>
      </w:r>
      <w:proofErr w:type="gramStart"/>
      <w:r w:rsidRPr="00ED76B1">
        <w:rPr>
          <w:rFonts w:ascii="Times New Roman" w:hAnsi="Times New Roman" w:cs="Times New Roman"/>
          <w:sz w:val="22"/>
        </w:rPr>
        <w:t>shown</w:t>
      </w:r>
      <w:proofErr w:type="gramEnd"/>
      <w:r w:rsidRPr="00ED76B1">
        <w:rPr>
          <w:rFonts w:ascii="Times New Roman" w:hAnsi="Times New Roman" w:cs="Times New Roman"/>
          <w:sz w:val="22"/>
        </w:rPr>
        <w:t xml:space="preserve"> and sphere growth was scored by counting the number of spheres possessing &gt;50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 xml:space="preserve">m. </w:t>
      </w:r>
      <w:r w:rsidR="00C80CEB" w:rsidRPr="00ED76B1">
        <w:rPr>
          <w:rFonts w:ascii="Times New Roman" w:hAnsi="Times New Roman" w:cs="Times New Roman"/>
          <w:b/>
          <w:sz w:val="22"/>
        </w:rPr>
        <w:t>c</w:t>
      </w:r>
      <w:r w:rsidR="005A75AD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HCT-15</w:t>
      </w:r>
      <w:r w:rsidR="00C80CEB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and HCT-116 CSCs were allowed to form spheres in suspension with cancer stem cell medium for 7 days before the</w:t>
      </w:r>
      <w:r w:rsidR="00ED76B1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treatment</w:t>
      </w:r>
      <w:r w:rsidR="00ED76B1" w:rsidRPr="00ED76B1">
        <w:rPr>
          <w:rFonts w:ascii="Times New Roman" w:hAnsi="Times New Roman" w:cs="Times New Roman"/>
          <w:sz w:val="22"/>
        </w:rPr>
        <w:t xml:space="preserve"> of 72 h </w:t>
      </w:r>
      <w:r w:rsidRPr="00ED76B1">
        <w:rPr>
          <w:rFonts w:ascii="Times New Roman" w:hAnsi="Times New Roman" w:cs="Times New Roman"/>
          <w:sz w:val="22"/>
        </w:rPr>
        <w:t xml:space="preserve">with CADPE (50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 xml:space="preserve">M) or Rego (10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 xml:space="preserve">M) and CADPE collapsed the spheres of CRCSCs. </w:t>
      </w:r>
      <w:r w:rsidR="00C80CEB" w:rsidRPr="00ED76B1">
        <w:rPr>
          <w:rFonts w:ascii="Times New Roman" w:hAnsi="Times New Roman" w:cs="Times New Roman"/>
          <w:b/>
          <w:sz w:val="22"/>
        </w:rPr>
        <w:t>d</w:t>
      </w:r>
      <w:r w:rsidR="005A75AD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>HCT-15</w:t>
      </w:r>
      <w:r w:rsidR="00C80CEB" w:rsidRPr="00ED76B1">
        <w:rPr>
          <w:rFonts w:ascii="Times New Roman" w:hAnsi="Times New Roman" w:cs="Times New Roman"/>
          <w:sz w:val="22"/>
        </w:rPr>
        <w:t xml:space="preserve"> </w:t>
      </w:r>
      <w:r w:rsidRPr="00ED76B1">
        <w:rPr>
          <w:rFonts w:ascii="Times New Roman" w:hAnsi="Times New Roman" w:cs="Times New Roman"/>
          <w:sz w:val="22"/>
        </w:rPr>
        <w:t xml:space="preserve">and HCT-116 CSCs were treated with </w:t>
      </w:r>
      <w:r w:rsidR="00B57C97" w:rsidRPr="00ED76B1">
        <w:rPr>
          <w:rFonts w:ascii="Times New Roman" w:hAnsi="Times New Roman" w:cs="Times New Roman"/>
          <w:sz w:val="22"/>
        </w:rPr>
        <w:t xml:space="preserve">CADPE </w:t>
      </w:r>
      <w:r w:rsidRPr="00ED76B1">
        <w:rPr>
          <w:rFonts w:ascii="Times New Roman" w:hAnsi="Times New Roman" w:cs="Times New Roman"/>
          <w:sz w:val="22"/>
        </w:rPr>
        <w:t xml:space="preserve">(25, 50, 100 </w:t>
      </w:r>
      <w:r w:rsidRPr="00ED76B1">
        <w:rPr>
          <w:rFonts w:ascii="Times New Roman" w:hAnsi="Times New Roman" w:cs="Times New Roman"/>
          <w:sz w:val="22"/>
        </w:rPr>
        <w:sym w:font="Symbol" w:char="F06D"/>
      </w:r>
      <w:r w:rsidRPr="00ED76B1">
        <w:rPr>
          <w:rFonts w:ascii="Times New Roman" w:hAnsi="Times New Roman" w:cs="Times New Roman"/>
          <w:sz w:val="22"/>
        </w:rPr>
        <w:t xml:space="preserve">M) for 72 h and CADPE significantly induced apoptosis in </w:t>
      </w:r>
      <w:r w:rsidR="00B57C97" w:rsidRPr="00ED76B1">
        <w:rPr>
          <w:rFonts w:ascii="Times New Roman" w:hAnsi="Times New Roman" w:cs="Times New Roman"/>
          <w:sz w:val="22"/>
        </w:rPr>
        <w:t>HCT-15 and HCT-116 CSCs</w:t>
      </w:r>
      <w:r w:rsidRPr="00ED76B1">
        <w:rPr>
          <w:rFonts w:ascii="Times New Roman" w:hAnsi="Times New Roman" w:cs="Times New Roman"/>
          <w:sz w:val="22"/>
        </w:rPr>
        <w:t>.</w:t>
      </w:r>
      <w:bookmarkStart w:id="6" w:name="_Hlk53423720"/>
      <w:r w:rsidR="00FF261D">
        <w:rPr>
          <w:rFonts w:ascii="Times New Roman" w:hAnsi="Times New Roman" w:cs="Times New Roman" w:hint="eastAsia"/>
          <w:sz w:val="22"/>
        </w:rPr>
        <w:t xml:space="preserve"> </w:t>
      </w:r>
      <w:r w:rsidR="00FF261D" w:rsidRPr="00C80CEB">
        <w:rPr>
          <w:rFonts w:ascii="Times New Roman" w:eastAsia="Frutiger-Light" w:hAnsi="Times New Roman" w:cs="Times New Roman"/>
          <w:sz w:val="22"/>
        </w:rPr>
        <w:t xml:space="preserve">Data are presented as the mean ± SD (n = </w:t>
      </w:r>
      <w:r w:rsidR="00FF261D">
        <w:rPr>
          <w:rFonts w:ascii="Times New Roman" w:eastAsia="Frutiger-Light" w:hAnsi="Times New Roman" w:cs="Times New Roman"/>
          <w:sz w:val="22"/>
        </w:rPr>
        <w:t>3</w:t>
      </w:r>
      <w:r w:rsidR="00FF261D" w:rsidRPr="00C80CEB">
        <w:rPr>
          <w:rFonts w:ascii="Times New Roman" w:eastAsia="Frutiger-Light" w:hAnsi="Times New Roman" w:cs="Times New Roman"/>
          <w:sz w:val="22"/>
        </w:rPr>
        <w:t>)</w:t>
      </w:r>
      <w:r w:rsidR="00FF261D">
        <w:rPr>
          <w:rFonts w:ascii="Times New Roman" w:eastAsia="Frutiger-Light" w:hAnsi="Times New Roman" w:cs="Times New Roman" w:hint="eastAsia"/>
          <w:sz w:val="22"/>
        </w:rPr>
        <w:t>,</w:t>
      </w:r>
      <w:r w:rsidR="00FF261D">
        <w:rPr>
          <w:rFonts w:ascii="Times New Roman" w:eastAsia="Frutiger-Light" w:hAnsi="Times New Roman" w:cs="Times New Roman"/>
          <w:sz w:val="22"/>
        </w:rPr>
        <w:t xml:space="preserve"> </w:t>
      </w:r>
      <w:r w:rsidR="00FF261D" w:rsidRPr="00C80CEB">
        <w:rPr>
          <w:rFonts w:ascii="Times New Roman" w:eastAsia="Frutiger-Light" w:hAnsi="Times New Roman" w:cs="Times New Roman"/>
          <w:sz w:val="22"/>
        </w:rPr>
        <w:t>*</w:t>
      </w:r>
      <w:r w:rsidR="00FF261D" w:rsidRPr="00C80CEB">
        <w:rPr>
          <w:rFonts w:ascii="Times New Roman" w:eastAsia="Frutiger-Light" w:hAnsi="Times New Roman" w:cs="Times New Roman"/>
          <w:i/>
          <w:sz w:val="22"/>
        </w:rPr>
        <w:t>p</w:t>
      </w:r>
      <w:r w:rsidR="00FF261D" w:rsidRPr="00C80CEB">
        <w:rPr>
          <w:rFonts w:ascii="Times New Roman" w:eastAsia="Frutiger-Light" w:hAnsi="Times New Roman" w:cs="Times New Roman"/>
          <w:sz w:val="22"/>
        </w:rPr>
        <w:t>&lt; 0.0</w:t>
      </w:r>
      <w:r w:rsidR="00FF261D">
        <w:rPr>
          <w:rFonts w:ascii="Times New Roman" w:eastAsia="Frutiger-Light" w:hAnsi="Times New Roman" w:cs="Times New Roman" w:hint="eastAsia"/>
          <w:sz w:val="22"/>
        </w:rPr>
        <w:t>5</w:t>
      </w:r>
      <w:r w:rsidR="00FF261D" w:rsidRPr="00C80CEB">
        <w:rPr>
          <w:rFonts w:ascii="Times New Roman" w:eastAsia="Frutiger-Light" w:hAnsi="Times New Roman" w:cs="Times New Roman"/>
          <w:sz w:val="22"/>
        </w:rPr>
        <w:t>, ***</w:t>
      </w:r>
      <w:r w:rsidR="00FF261D" w:rsidRPr="00C80CEB">
        <w:rPr>
          <w:rFonts w:ascii="Times New Roman" w:eastAsia="Frutiger-Light" w:hAnsi="Times New Roman" w:cs="Times New Roman"/>
          <w:i/>
          <w:sz w:val="22"/>
        </w:rPr>
        <w:t>p</w:t>
      </w:r>
      <w:r w:rsidR="00FF261D" w:rsidRPr="00C80CEB">
        <w:rPr>
          <w:rFonts w:ascii="Times New Roman" w:eastAsia="Frutiger-Light" w:hAnsi="Times New Roman" w:cs="Times New Roman"/>
          <w:sz w:val="22"/>
        </w:rPr>
        <w:t xml:space="preserve">&lt; 0.001 </w:t>
      </w:r>
      <w:r w:rsidR="00FF261D">
        <w:rPr>
          <w:rFonts w:ascii="Times New Roman" w:eastAsia="Frutiger-Light" w:hAnsi="Times New Roman" w:cs="Times New Roman"/>
          <w:sz w:val="22"/>
        </w:rPr>
        <w:t>(</w:t>
      </w:r>
      <w:r w:rsidR="00FF261D" w:rsidRPr="00C80CEB">
        <w:rPr>
          <w:rFonts w:ascii="Times New Roman" w:eastAsia="Frutiger-Light" w:hAnsi="Times New Roman" w:cs="Times New Roman"/>
          <w:sz w:val="22"/>
        </w:rPr>
        <w:t>vs</w:t>
      </w:r>
      <w:r w:rsidR="00FF261D">
        <w:rPr>
          <w:rFonts w:ascii="Times New Roman" w:eastAsia="Frutiger-Light" w:hAnsi="Times New Roman" w:cs="Times New Roman"/>
          <w:sz w:val="22"/>
        </w:rPr>
        <w:t>.</w:t>
      </w:r>
      <w:r w:rsidR="00FF261D" w:rsidRPr="00C80CEB">
        <w:rPr>
          <w:rFonts w:ascii="Times New Roman" w:eastAsia="Frutiger-Light" w:hAnsi="Times New Roman" w:cs="Times New Roman"/>
          <w:sz w:val="22"/>
        </w:rPr>
        <w:t xml:space="preserve"> the untreated group</w:t>
      </w:r>
      <w:r w:rsidR="00FF261D">
        <w:rPr>
          <w:rFonts w:ascii="Times New Roman" w:eastAsia="Frutiger-Light" w:hAnsi="Times New Roman" w:cs="Times New Roman"/>
          <w:sz w:val="22"/>
        </w:rPr>
        <w:t>)</w:t>
      </w:r>
      <w:r w:rsidR="00FF261D" w:rsidRPr="00164D88">
        <w:rPr>
          <w:rFonts w:ascii="Times New Roman" w:hAnsi="Times New Roman" w:cs="Times New Roman"/>
          <w:sz w:val="22"/>
        </w:rPr>
        <w:t xml:space="preserve"> by one-way ANOVA</w:t>
      </w:r>
      <w:r w:rsidR="008B31C8">
        <w:rPr>
          <w:rFonts w:ascii="Times New Roman" w:hAnsi="Times New Roman" w:cs="Times New Roman"/>
          <w:sz w:val="22"/>
        </w:rPr>
        <w:t xml:space="preserve"> followed by Tukey test</w:t>
      </w:r>
      <w:bookmarkStart w:id="7" w:name="_GoBack"/>
      <w:bookmarkEnd w:id="7"/>
      <w:r w:rsidR="00FF261D">
        <w:rPr>
          <w:rFonts w:ascii="Times New Roman" w:hAnsi="Times New Roman" w:cs="Times New Roman"/>
          <w:sz w:val="22"/>
        </w:rPr>
        <w:t>.</w:t>
      </w:r>
    </w:p>
    <w:p w14:paraId="69FD16D4" w14:textId="77777777" w:rsidR="007E1442" w:rsidRDefault="00583C66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2"/>
        </w:rPr>
      </w:pPr>
      <w:r w:rsidRPr="00892043">
        <w:rPr>
          <w:rFonts w:ascii="Times New Roman" w:eastAsia="Frutiger-Light" w:hAnsi="Times New Roman" w:cs="Times New Roman"/>
          <w:b/>
          <w:kern w:val="0"/>
          <w:sz w:val="22"/>
        </w:rPr>
        <w:t xml:space="preserve">Fig. </w:t>
      </w:r>
      <w:r w:rsidR="00FA71CF">
        <w:rPr>
          <w:rFonts w:ascii="Times New Roman" w:eastAsia="Frutiger-Light" w:hAnsi="Times New Roman" w:cs="Times New Roman"/>
          <w:b/>
          <w:kern w:val="0"/>
          <w:sz w:val="22"/>
        </w:rPr>
        <w:t>S</w:t>
      </w:r>
      <w:r w:rsidRPr="00892043">
        <w:rPr>
          <w:rFonts w:ascii="Times New Roman" w:eastAsia="Frutiger-Light" w:hAnsi="Times New Roman" w:cs="Times New Roman"/>
          <w:b/>
          <w:kern w:val="0"/>
          <w:sz w:val="22"/>
        </w:rPr>
        <w:t xml:space="preserve">7 </w:t>
      </w:r>
      <w:r w:rsidRPr="00892043">
        <w:rPr>
          <w:rFonts w:ascii="Times New Roman" w:eastAsia="Frutiger-Light" w:hAnsi="Times New Roman" w:cs="Times New Roman"/>
          <w:sz w:val="22"/>
        </w:rPr>
        <w:t xml:space="preserve">CADPE downregulates </w:t>
      </w:r>
      <w:r w:rsidR="00082F25" w:rsidRPr="00892043">
        <w:rPr>
          <w:rFonts w:ascii="Times New Roman" w:eastAsia="Frutiger-Light" w:hAnsi="Times New Roman" w:cs="Times New Roman"/>
          <w:kern w:val="0"/>
          <w:sz w:val="22"/>
        </w:rPr>
        <w:t>stemness makers</w:t>
      </w:r>
      <w:r w:rsidR="00082F25" w:rsidRPr="00892043">
        <w:rPr>
          <w:rFonts w:ascii="Times New Roman" w:eastAsia="Frutiger-Light" w:hAnsi="Times New Roman" w:cs="Times New Roman"/>
          <w:sz w:val="22"/>
        </w:rPr>
        <w:t xml:space="preserve">, anti-apoptotic </w:t>
      </w:r>
      <w:r w:rsidR="00082F25">
        <w:rPr>
          <w:rFonts w:ascii="Times New Roman" w:eastAsia="Frutiger-Light" w:hAnsi="Times New Roman" w:cs="Times New Roman"/>
          <w:sz w:val="22"/>
        </w:rPr>
        <w:t>protein</w:t>
      </w:r>
      <w:r w:rsidR="00082F25" w:rsidRPr="00892043">
        <w:rPr>
          <w:rFonts w:ascii="Times New Roman" w:eastAsia="Frutiger-Light" w:hAnsi="Times New Roman" w:cs="Times New Roman"/>
          <w:sz w:val="22"/>
        </w:rPr>
        <w:t>s</w:t>
      </w:r>
      <w:r w:rsidRPr="00892043">
        <w:rPr>
          <w:rFonts w:ascii="Times New Roman" w:eastAsia="Frutiger-Light" w:hAnsi="Times New Roman" w:cs="Times New Roman"/>
          <w:sz w:val="22"/>
        </w:rPr>
        <w:t xml:space="preserve">, and key </w:t>
      </w:r>
      <w:r w:rsidRPr="00892043">
        <w:rPr>
          <w:rFonts w:ascii="Times New Roman" w:eastAsia="Minion-Regular" w:hAnsi="Times New Roman" w:cs="Times New Roman"/>
          <w:kern w:val="0"/>
          <w:sz w:val="22"/>
        </w:rPr>
        <w:t>oncogenic</w:t>
      </w:r>
      <w:r w:rsidRPr="00892043">
        <w:rPr>
          <w:rFonts w:ascii="Times New Roman" w:eastAsia="Frutiger-Light" w:hAnsi="Times New Roman" w:cs="Times New Roman"/>
          <w:sz w:val="22"/>
        </w:rPr>
        <w:t xml:space="preserve"> transcriptional factors in HCT-15 and HCT-116 stem cells (CSCs)</w:t>
      </w:r>
      <w:r w:rsidR="00610A57">
        <w:rPr>
          <w:rFonts w:ascii="Times New Roman" w:eastAsia="Frutiger-Light" w:hAnsi="Times New Roman" w:cs="Times New Roman"/>
          <w:sz w:val="22"/>
        </w:rPr>
        <w:t xml:space="preserve"> after the treatment of </w:t>
      </w:r>
      <w:r w:rsidRPr="00892043">
        <w:rPr>
          <w:rFonts w:ascii="Times New Roman" w:eastAsia="Frutiger-Light" w:hAnsi="Times New Roman" w:cs="Times New Roman"/>
          <w:sz w:val="22"/>
        </w:rPr>
        <w:t xml:space="preserve">CADPE at 100 </w:t>
      </w:r>
      <w:r w:rsidRPr="00892043">
        <w:rPr>
          <w:rFonts w:ascii="Times New Roman" w:eastAsia="Frutiger-Light" w:hAnsi="Times New Roman" w:cs="Times New Roman"/>
          <w:sz w:val="22"/>
        </w:rPr>
        <w:sym w:font="Symbol" w:char="F06D"/>
      </w:r>
      <w:r w:rsidRPr="00892043">
        <w:rPr>
          <w:rFonts w:ascii="Times New Roman" w:eastAsia="Frutiger-Light" w:hAnsi="Times New Roman" w:cs="Times New Roman"/>
          <w:sz w:val="22"/>
        </w:rPr>
        <w:t>M for 24 h</w:t>
      </w:r>
      <w:r w:rsidR="00892043">
        <w:rPr>
          <w:rFonts w:ascii="Times New Roman" w:eastAsia="Frutiger-Light" w:hAnsi="Times New Roman" w:cs="Times New Roman"/>
          <w:sz w:val="22"/>
        </w:rPr>
        <w:t>.</w:t>
      </w:r>
      <w:r w:rsidRPr="00892043">
        <w:rPr>
          <w:rFonts w:ascii="Times New Roman" w:eastAsia="Frutiger-Light" w:hAnsi="Times New Roman" w:cs="Times New Roman"/>
          <w:sz w:val="22"/>
        </w:rPr>
        <w:t xml:space="preserve"> </w:t>
      </w:r>
      <w:proofErr w:type="spellStart"/>
      <w:proofErr w:type="gramStart"/>
      <w:r w:rsidRPr="00892043">
        <w:rPr>
          <w:rFonts w:ascii="Times New Roman" w:eastAsia="Frutiger-Light" w:hAnsi="Times New Roman" w:cs="Times New Roman"/>
          <w:b/>
          <w:sz w:val="22"/>
        </w:rPr>
        <w:t>a</w:t>
      </w:r>
      <w:proofErr w:type="spellEnd"/>
      <w:proofErr w:type="gramEnd"/>
      <w:r w:rsidR="00892043">
        <w:rPr>
          <w:rFonts w:ascii="Times New Roman" w:eastAsia="Frutiger-Light" w:hAnsi="Times New Roman" w:cs="Times New Roman"/>
          <w:sz w:val="22"/>
        </w:rPr>
        <w:t xml:space="preserve"> </w:t>
      </w:r>
      <w:r w:rsidR="00892043" w:rsidRPr="00892043">
        <w:rPr>
          <w:rFonts w:ascii="Times New Roman" w:eastAsia="Frutiger-Light" w:hAnsi="Times New Roman" w:cs="Times New Roman"/>
          <w:sz w:val="22"/>
        </w:rPr>
        <w:t>Effect</w:t>
      </w:r>
      <w:r w:rsidR="00892043">
        <w:rPr>
          <w:rFonts w:ascii="Times New Roman" w:eastAsia="Frutiger-Light" w:hAnsi="Times New Roman" w:cs="Times New Roman"/>
          <w:sz w:val="22"/>
        </w:rPr>
        <w:t xml:space="preserve"> of CADPE on the levels of </w:t>
      </w:r>
      <w:r w:rsidR="00892043" w:rsidRPr="00892043">
        <w:rPr>
          <w:rFonts w:ascii="Times New Roman" w:eastAsia="Frutiger-Light" w:hAnsi="Times New Roman" w:cs="Times New Roman"/>
          <w:kern w:val="0"/>
          <w:sz w:val="22"/>
        </w:rPr>
        <w:t>stemness makers</w:t>
      </w:r>
      <w:r w:rsidR="00892043">
        <w:rPr>
          <w:rFonts w:ascii="Times New Roman" w:eastAsia="Frutiger-Light" w:hAnsi="Times New Roman" w:cs="Times New Roman"/>
          <w:kern w:val="0"/>
          <w:sz w:val="22"/>
        </w:rPr>
        <w:t xml:space="preserve"> CD44</w:t>
      </w:r>
      <w:r w:rsidR="00892043">
        <w:rPr>
          <w:rFonts w:ascii="Times New Roman" w:eastAsia="Frutiger-Light" w:hAnsi="Times New Roman" w:cs="Times New Roman"/>
          <w:sz w:val="22"/>
        </w:rPr>
        <w:t xml:space="preserve">, CD133, Bmi-1, and Notch-1. </w:t>
      </w:r>
      <w:r w:rsidR="00892043">
        <w:rPr>
          <w:rFonts w:ascii="Times New Roman" w:eastAsia="Frutiger-Light" w:hAnsi="Times New Roman" w:cs="Times New Roman"/>
          <w:b/>
          <w:sz w:val="22"/>
        </w:rPr>
        <w:t>b</w:t>
      </w:r>
      <w:r w:rsidR="00892043">
        <w:rPr>
          <w:rFonts w:ascii="Times New Roman" w:eastAsia="Frutiger-Light" w:hAnsi="Times New Roman" w:cs="Times New Roman"/>
          <w:sz w:val="22"/>
        </w:rPr>
        <w:t xml:space="preserve"> </w:t>
      </w:r>
      <w:r w:rsidR="00892043" w:rsidRPr="00892043">
        <w:rPr>
          <w:rFonts w:ascii="Times New Roman" w:eastAsia="Frutiger-Light" w:hAnsi="Times New Roman" w:cs="Times New Roman"/>
          <w:sz w:val="22"/>
        </w:rPr>
        <w:t>Effect</w:t>
      </w:r>
      <w:r w:rsidR="00892043">
        <w:rPr>
          <w:rFonts w:ascii="Times New Roman" w:eastAsia="Frutiger-Light" w:hAnsi="Times New Roman" w:cs="Times New Roman"/>
          <w:sz w:val="22"/>
        </w:rPr>
        <w:t xml:space="preserve"> of CADPE on the levels of</w:t>
      </w:r>
      <w:r w:rsidR="00892043">
        <w:rPr>
          <w:rFonts w:ascii="Times New Roman" w:eastAsia="Frutiger-Light" w:hAnsi="Times New Roman" w:cs="Times New Roman"/>
          <w:kern w:val="0"/>
          <w:sz w:val="22"/>
        </w:rPr>
        <w:t xml:space="preserve"> </w:t>
      </w:r>
      <w:r w:rsidRPr="00892043">
        <w:rPr>
          <w:rFonts w:ascii="Times New Roman" w:eastAsia="Frutiger-Light" w:hAnsi="Times New Roman" w:cs="Times New Roman"/>
          <w:sz w:val="22"/>
        </w:rPr>
        <w:t>anti-apoptotic proteins Bcl-xl, Mcl-1, survivin</w:t>
      </w:r>
      <w:r w:rsidR="00892043">
        <w:rPr>
          <w:rFonts w:ascii="Times New Roman" w:eastAsia="Frutiger-Light" w:hAnsi="Times New Roman" w:cs="Times New Roman"/>
          <w:sz w:val="22"/>
        </w:rPr>
        <w:t xml:space="preserve">. </w:t>
      </w:r>
      <w:r w:rsidR="00892043">
        <w:rPr>
          <w:rFonts w:ascii="Times New Roman" w:eastAsia="Frutiger-Light" w:hAnsi="Times New Roman" w:cs="Times New Roman"/>
          <w:b/>
          <w:sz w:val="22"/>
        </w:rPr>
        <w:t>c</w:t>
      </w:r>
      <w:r w:rsidR="00892043">
        <w:rPr>
          <w:rFonts w:ascii="Times New Roman" w:eastAsia="Frutiger-Light" w:hAnsi="Times New Roman" w:cs="Times New Roman"/>
          <w:sz w:val="22"/>
        </w:rPr>
        <w:t xml:space="preserve"> </w:t>
      </w:r>
      <w:r w:rsidR="00892043" w:rsidRPr="00892043">
        <w:rPr>
          <w:rFonts w:ascii="Times New Roman" w:eastAsia="Frutiger-Light" w:hAnsi="Times New Roman" w:cs="Times New Roman"/>
          <w:sz w:val="22"/>
        </w:rPr>
        <w:t>Effect</w:t>
      </w:r>
      <w:r w:rsidR="00892043">
        <w:rPr>
          <w:rFonts w:ascii="Times New Roman" w:eastAsia="Frutiger-Light" w:hAnsi="Times New Roman" w:cs="Times New Roman"/>
          <w:sz w:val="22"/>
        </w:rPr>
        <w:t xml:space="preserve"> of CADPE on the levels</w:t>
      </w:r>
      <w:r w:rsidRPr="00892043">
        <w:rPr>
          <w:rFonts w:ascii="Times New Roman" w:eastAsia="Frutiger-Light" w:hAnsi="Times New Roman" w:cs="Times New Roman"/>
          <w:sz w:val="22"/>
        </w:rPr>
        <w:t xml:space="preserve"> </w:t>
      </w:r>
      <w:r w:rsidR="00892043">
        <w:rPr>
          <w:rFonts w:ascii="Times New Roman" w:eastAsia="Frutiger-Light" w:hAnsi="Times New Roman" w:cs="Times New Roman"/>
          <w:sz w:val="22"/>
        </w:rPr>
        <w:t xml:space="preserve">of </w:t>
      </w:r>
      <w:r w:rsidRPr="00892043">
        <w:rPr>
          <w:rFonts w:ascii="Times New Roman" w:eastAsia="Frutiger-Light" w:hAnsi="Times New Roman" w:cs="Times New Roman"/>
          <w:sz w:val="22"/>
        </w:rPr>
        <w:t xml:space="preserve">key </w:t>
      </w:r>
      <w:r w:rsidRPr="00892043">
        <w:rPr>
          <w:rFonts w:ascii="Times New Roman" w:eastAsia="Minion-Regular" w:hAnsi="Times New Roman" w:cs="Times New Roman"/>
          <w:kern w:val="0"/>
          <w:sz w:val="22"/>
        </w:rPr>
        <w:t xml:space="preserve">oncogenic </w:t>
      </w:r>
      <w:r w:rsidRPr="00892043">
        <w:rPr>
          <w:rFonts w:ascii="Times New Roman" w:eastAsia="Frutiger-Light" w:hAnsi="Times New Roman" w:cs="Times New Roman"/>
          <w:sz w:val="22"/>
        </w:rPr>
        <w:t>transcriptional factors</w:t>
      </w:r>
      <w:r w:rsidR="00892043">
        <w:rPr>
          <w:rFonts w:ascii="Times New Roman" w:eastAsia="Frutiger-Light" w:hAnsi="Times New Roman" w:cs="Times New Roman"/>
          <w:sz w:val="22"/>
        </w:rPr>
        <w:t xml:space="preserve"> </w:t>
      </w:r>
      <w:r w:rsidRPr="00892043">
        <w:rPr>
          <w:rFonts w:ascii="Times New Roman" w:eastAsia="Frutiger-Light" w:hAnsi="Times New Roman" w:cs="Times New Roman"/>
          <w:sz w:val="22"/>
        </w:rPr>
        <w:t>p-STAT3, STAT3</w:t>
      </w:r>
      <w:r w:rsidR="00892043">
        <w:rPr>
          <w:rFonts w:ascii="Times New Roman" w:eastAsia="Frutiger-Light" w:hAnsi="Times New Roman" w:cs="Times New Roman"/>
          <w:sz w:val="22"/>
        </w:rPr>
        <w:t>, and</w:t>
      </w:r>
      <w:r w:rsidRPr="00892043">
        <w:rPr>
          <w:rFonts w:ascii="Times New Roman" w:eastAsia="Frutiger-Light" w:hAnsi="Times New Roman" w:cs="Times New Roman"/>
          <w:sz w:val="22"/>
        </w:rPr>
        <w:t xml:space="preserve"> c-My</w:t>
      </w:r>
      <w:r w:rsidR="00892043">
        <w:rPr>
          <w:rFonts w:ascii="Times New Roman" w:eastAsia="Frutiger-Light" w:hAnsi="Times New Roman" w:cs="Times New Roman"/>
          <w:sz w:val="22"/>
        </w:rPr>
        <w:t>c.</w:t>
      </w:r>
      <w:bookmarkStart w:id="8" w:name="_Hlk53148739"/>
      <w:bookmarkEnd w:id="5"/>
      <w:bookmarkEnd w:id="6"/>
    </w:p>
    <w:p w14:paraId="154129EE" w14:textId="77777777" w:rsidR="007E1442" w:rsidRDefault="007E1442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3F385CFA" w14:textId="77777777" w:rsidR="007E1442" w:rsidRDefault="00373448" w:rsidP="007E1442">
      <w:pPr>
        <w:widowControl/>
        <w:spacing w:line="360" w:lineRule="auto"/>
        <w:rPr>
          <w:rFonts w:ascii="Times New Roman" w:hAnsi="Times New Roman" w:cs="Times New Roman"/>
          <w:sz w:val="22"/>
        </w:rPr>
      </w:pPr>
      <w:r w:rsidRPr="00373448">
        <w:rPr>
          <w:rFonts w:ascii="Times New Roman" w:hAnsi="Times New Roman" w:cs="Times New Roman"/>
          <w:b/>
          <w:sz w:val="22"/>
        </w:rPr>
        <w:lastRenderedPageBreak/>
        <w:t>Fig. S</w:t>
      </w:r>
      <w:r w:rsidR="00E932BD">
        <w:rPr>
          <w:rFonts w:ascii="Times New Roman" w:hAnsi="Times New Roman" w:cs="Times New Roman"/>
          <w:b/>
          <w:sz w:val="22"/>
        </w:rPr>
        <w:t>8</w:t>
      </w:r>
      <w:r w:rsidR="001B4771">
        <w:rPr>
          <w:rFonts w:ascii="Times New Roman" w:hAnsi="Times New Roman" w:cs="Times New Roman"/>
          <w:b/>
          <w:sz w:val="22"/>
        </w:rPr>
        <w:t xml:space="preserve"> </w:t>
      </w:r>
      <w:r w:rsidRPr="00373448">
        <w:rPr>
          <w:rFonts w:ascii="Times New Roman" w:hAnsi="Times New Roman" w:cs="Times New Roman"/>
          <w:sz w:val="22"/>
        </w:rPr>
        <w:t>Effect of</w:t>
      </w:r>
      <w:r w:rsidR="00ED76B1">
        <w:rPr>
          <w:rFonts w:ascii="Times New Roman" w:hAnsi="Times New Roman" w:cs="Times New Roman"/>
          <w:sz w:val="22"/>
        </w:rPr>
        <w:t xml:space="preserve"> </w:t>
      </w:r>
      <w:r w:rsidRPr="00373448">
        <w:rPr>
          <w:rFonts w:ascii="Times New Roman" w:hAnsi="Times New Roman" w:cs="Times New Roman"/>
          <w:sz w:val="22"/>
        </w:rPr>
        <w:t>inhibition of multiple oncogenic transcription factors and protein translation</w:t>
      </w:r>
      <w:r w:rsidR="00ED76B1">
        <w:rPr>
          <w:rFonts w:ascii="Times New Roman" w:hAnsi="Times New Roman" w:cs="Times New Roman"/>
          <w:sz w:val="22"/>
        </w:rPr>
        <w:t xml:space="preserve"> on </w:t>
      </w:r>
      <w:r w:rsidR="00ED76B1" w:rsidRPr="00373448">
        <w:rPr>
          <w:rFonts w:ascii="Times New Roman" w:hAnsi="Times New Roman" w:cs="Times New Roman"/>
          <w:sz w:val="22"/>
        </w:rPr>
        <w:t>apoptosis</w:t>
      </w:r>
      <w:r w:rsidR="00ED76B1">
        <w:rPr>
          <w:rFonts w:ascii="Times New Roman" w:hAnsi="Times New Roman" w:cs="Times New Roman"/>
          <w:sz w:val="22"/>
        </w:rPr>
        <w:t xml:space="preserve"> in CRC cells</w:t>
      </w:r>
      <w:r w:rsidRPr="00373448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 w:rsidR="00ED76B1" w:rsidRPr="00ED76B1">
        <w:rPr>
          <w:rFonts w:ascii="Times New Roman" w:hAnsi="Times New Roman" w:cs="Times New Roman"/>
          <w:sz w:val="22"/>
        </w:rPr>
        <w:t>A</w:t>
      </w:r>
      <w:r w:rsidRPr="00373448">
        <w:rPr>
          <w:rFonts w:ascii="Times New Roman" w:hAnsi="Times New Roman" w:cs="Times New Roman"/>
          <w:noProof/>
          <w:sz w:val="22"/>
        </w:rPr>
        <w:t>poptosis rate</w:t>
      </w:r>
      <w:r w:rsidR="00ED76B1">
        <w:rPr>
          <w:rFonts w:ascii="Times New Roman" w:hAnsi="Times New Roman" w:cs="Times New Roman"/>
          <w:noProof/>
          <w:sz w:val="22"/>
        </w:rPr>
        <w:t>s</w:t>
      </w:r>
      <w:r w:rsidRPr="00373448">
        <w:rPr>
          <w:rFonts w:ascii="Times New Roman" w:hAnsi="Times New Roman" w:cs="Times New Roman"/>
          <w:noProof/>
          <w:sz w:val="22"/>
        </w:rPr>
        <w:t xml:space="preserve"> of </w:t>
      </w:r>
      <w:r w:rsidR="00ED76B1" w:rsidRPr="00373448">
        <w:rPr>
          <w:rFonts w:ascii="Times New Roman" w:hAnsi="Times New Roman" w:cs="Times New Roman"/>
          <w:sz w:val="22"/>
        </w:rPr>
        <w:t>SW620, HCT-15, and HCT-8 cells</w:t>
      </w:r>
      <w:r w:rsidR="00ED76B1">
        <w:rPr>
          <w:rFonts w:ascii="Times New Roman" w:hAnsi="Times New Roman" w:cs="Times New Roman"/>
          <w:noProof/>
          <w:sz w:val="22"/>
        </w:rPr>
        <w:t xml:space="preserve"> </w:t>
      </w:r>
      <w:r w:rsidRPr="00373448">
        <w:rPr>
          <w:rFonts w:ascii="Times New Roman" w:hAnsi="Times New Roman" w:cs="Times New Roman"/>
          <w:noProof/>
          <w:sz w:val="22"/>
        </w:rPr>
        <w:t>w</w:t>
      </w:r>
      <w:r w:rsidR="00ED76B1">
        <w:rPr>
          <w:rFonts w:ascii="Times New Roman" w:hAnsi="Times New Roman" w:cs="Times New Roman"/>
          <w:noProof/>
          <w:sz w:val="22"/>
        </w:rPr>
        <w:t>ere</w:t>
      </w:r>
      <w:r w:rsidRPr="00373448">
        <w:rPr>
          <w:rFonts w:ascii="Times New Roman" w:hAnsi="Times New Roman" w:cs="Times New Roman"/>
          <w:noProof/>
          <w:sz w:val="22"/>
        </w:rPr>
        <w:t xml:space="preserve"> measured by flow cytometry after treating with </w:t>
      </w:r>
      <w:r w:rsidRPr="00373448">
        <w:rPr>
          <w:rFonts w:ascii="Times New Roman" w:hAnsi="Times New Roman" w:cs="Times New Roman"/>
          <w:sz w:val="22"/>
        </w:rPr>
        <w:t xml:space="preserve">c-Myc inhibitor (10058-F4, F4, 30 </w:t>
      </w:r>
      <w:r>
        <w:rPr>
          <w:rFonts w:ascii="Times New Roman" w:hAnsi="Times New Roman" w:cs="Times New Roman"/>
          <w:sz w:val="22"/>
        </w:rPr>
        <w:sym w:font="Symbol" w:char="F06D"/>
      </w:r>
      <w:r w:rsidRPr="00373448">
        <w:rPr>
          <w:rFonts w:ascii="Times New Roman" w:hAnsi="Times New Roman" w:cs="Times New Roman"/>
          <w:sz w:val="22"/>
        </w:rPr>
        <w:t xml:space="preserve">M), STAT3 inhibitor (Ruxolitinib, Rux, 20 </w:t>
      </w:r>
      <w:r>
        <w:rPr>
          <w:rFonts w:ascii="Times New Roman" w:hAnsi="Times New Roman" w:cs="Times New Roman"/>
          <w:sz w:val="22"/>
        </w:rPr>
        <w:sym w:font="Symbol" w:char="F06D"/>
      </w:r>
      <w:r w:rsidRPr="00373448">
        <w:rPr>
          <w:rFonts w:ascii="Times New Roman" w:hAnsi="Times New Roman" w:cs="Times New Roman"/>
          <w:sz w:val="22"/>
        </w:rPr>
        <w:t xml:space="preserve">M), NF-κB inhibitor (Bay 11-7085, Bay, 20 </w:t>
      </w:r>
      <w:r>
        <w:rPr>
          <w:rFonts w:ascii="Times New Roman" w:hAnsi="Times New Roman" w:cs="Times New Roman"/>
          <w:sz w:val="22"/>
        </w:rPr>
        <w:sym w:font="Symbol" w:char="F06D"/>
      </w:r>
      <w:r w:rsidRPr="00373448">
        <w:rPr>
          <w:rFonts w:ascii="Times New Roman" w:hAnsi="Times New Roman" w:cs="Times New Roman"/>
          <w:sz w:val="22"/>
        </w:rPr>
        <w:t xml:space="preserve">M), competitive eIF4E/eIF4G interaction inhibitor (4EGI-1, 4EGI, 10 </w:t>
      </w:r>
      <w:r>
        <w:rPr>
          <w:rFonts w:ascii="Times New Roman" w:hAnsi="Times New Roman" w:cs="Times New Roman"/>
          <w:sz w:val="22"/>
        </w:rPr>
        <w:sym w:font="Symbol" w:char="F06D"/>
      </w:r>
      <w:r w:rsidRPr="00373448">
        <w:rPr>
          <w:rFonts w:ascii="Times New Roman" w:hAnsi="Times New Roman" w:cs="Times New Roman"/>
          <w:sz w:val="22"/>
        </w:rPr>
        <w:t>M), or their random combinations</w:t>
      </w:r>
      <w:r w:rsidR="00ED76B1">
        <w:rPr>
          <w:rFonts w:ascii="Times New Roman" w:hAnsi="Times New Roman" w:cs="Times New Roman"/>
          <w:sz w:val="22"/>
        </w:rPr>
        <w:t xml:space="preserve"> </w:t>
      </w:r>
      <w:r w:rsidRPr="00373448">
        <w:rPr>
          <w:rFonts w:ascii="Times New Roman" w:hAnsi="Times New Roman" w:cs="Times New Roman"/>
          <w:sz w:val="22"/>
        </w:rPr>
        <w:t>(n = 3).</w:t>
      </w:r>
      <w:bookmarkEnd w:id="8"/>
    </w:p>
    <w:p w14:paraId="5769C449" w14:textId="77777777" w:rsidR="007E1442" w:rsidRDefault="003F45C0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 w:rsidRPr="00AF7BAD">
        <w:rPr>
          <w:rFonts w:ascii="Times New Roman" w:hAnsi="Times New Roman" w:cs="Times New Roman"/>
          <w:bCs/>
          <w:sz w:val="24"/>
          <w:szCs w:val="24"/>
        </w:rPr>
        <w:t>T</w:t>
      </w:r>
      <w:r w:rsidR="00B0610A" w:rsidRPr="00AF7BAD">
        <w:rPr>
          <w:rFonts w:ascii="Times New Roman" w:hAnsi="Times New Roman" w:cs="Times New Roman"/>
          <w:bCs/>
          <w:sz w:val="24"/>
          <w:szCs w:val="24"/>
        </w:rPr>
        <w:t xml:space="preserve">able </w:t>
      </w:r>
      <w:r w:rsidRPr="00AF7BAD">
        <w:rPr>
          <w:rFonts w:ascii="Times New Roman" w:hAnsi="Times New Roman" w:cs="Times New Roman"/>
          <w:bCs/>
          <w:sz w:val="24"/>
          <w:szCs w:val="24"/>
        </w:rPr>
        <w:t>S</w:t>
      </w:r>
      <w:r w:rsidR="00AF7BAD" w:rsidRPr="00AF7BAD">
        <w:rPr>
          <w:rFonts w:ascii="Times New Roman" w:hAnsi="Times New Roman" w:cs="Times New Roman"/>
          <w:bCs/>
          <w:sz w:val="24"/>
          <w:szCs w:val="24"/>
        </w:rPr>
        <w:t>1</w:t>
      </w:r>
      <w:r w:rsidR="00AF7BAD">
        <w:rPr>
          <w:rFonts w:ascii="Times New Roman" w:hAnsi="Times New Roman" w:cs="Times New Roman"/>
          <w:bCs/>
          <w:sz w:val="24"/>
          <w:szCs w:val="24"/>
          <w:vertAlign w:val="subscript"/>
        </w:rPr>
        <w:t>.</w:t>
      </w:r>
      <w:r w:rsidR="00B0610A" w:rsidRPr="00AF7BAD">
        <w:rPr>
          <w:rFonts w:ascii="Times New Roman" w:hAnsi="Times New Roman" w:cs="Times New Roman"/>
          <w:sz w:val="24"/>
          <w:szCs w:val="24"/>
        </w:rPr>
        <w:t xml:space="preserve"> Lists of antibodies used for the western blot</w:t>
      </w:r>
    </w:p>
    <w:p w14:paraId="596BBF7A" w14:textId="77777777" w:rsidR="007E1442" w:rsidRDefault="005E1A89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 w:rsidRPr="00AC217C">
        <w:rPr>
          <w:rFonts w:ascii="Times New Roman" w:hAnsi="Times New Roman" w:cs="Times New Roman" w:hint="eastAsia"/>
          <w:sz w:val="24"/>
          <w:szCs w:val="24"/>
        </w:rPr>
        <w:t>T</w:t>
      </w:r>
      <w:r w:rsidRPr="00AC217C">
        <w:rPr>
          <w:rFonts w:ascii="Times New Roman" w:hAnsi="Times New Roman" w:cs="Times New Roman"/>
          <w:sz w:val="24"/>
          <w:szCs w:val="24"/>
        </w:rPr>
        <w:t>able S</w:t>
      </w:r>
      <w:r w:rsidRPr="00AF7BAD">
        <w:rPr>
          <w:rFonts w:ascii="Times New Roman" w:hAnsi="Times New Roman" w:cs="Times New Roman"/>
          <w:sz w:val="24"/>
          <w:szCs w:val="24"/>
        </w:rPr>
        <w:t>2</w:t>
      </w:r>
      <w:r w:rsidRPr="00AC217C">
        <w:rPr>
          <w:rFonts w:ascii="Times New Roman" w:hAnsi="Times New Roman" w:cs="Times New Roman"/>
          <w:sz w:val="24"/>
          <w:szCs w:val="24"/>
        </w:rPr>
        <w:t xml:space="preserve">. Primers used in </w:t>
      </w:r>
      <w:r w:rsidR="00AF19EB" w:rsidRPr="00AF19EB">
        <w:rPr>
          <w:rFonts w:ascii="Times New Roman" w:hAnsi="Times New Roman" w:cs="Times New Roman"/>
          <w:sz w:val="24"/>
          <w:szCs w:val="24"/>
        </w:rPr>
        <w:t>quantitative real-time polymerase chain reaction (qRT-PCR)</w:t>
      </w:r>
    </w:p>
    <w:p w14:paraId="73FF40BE" w14:textId="159D8E4E" w:rsidR="00AC217C" w:rsidRPr="00AC217C" w:rsidRDefault="00852493" w:rsidP="007E1442">
      <w:pPr>
        <w:widowControl/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 w:rsidRPr="00AC217C">
        <w:rPr>
          <w:rFonts w:ascii="Times New Roman" w:hAnsi="Times New Roman" w:cs="Times New Roman" w:hint="eastAsia"/>
          <w:sz w:val="24"/>
          <w:szCs w:val="24"/>
        </w:rPr>
        <w:t>T</w:t>
      </w:r>
      <w:r w:rsidRPr="00AC217C">
        <w:rPr>
          <w:rFonts w:ascii="Times New Roman" w:hAnsi="Times New Roman" w:cs="Times New Roman"/>
          <w:sz w:val="24"/>
          <w:szCs w:val="24"/>
        </w:rPr>
        <w:t>able S</w:t>
      </w:r>
      <w:r w:rsidRPr="00AF7BAD">
        <w:rPr>
          <w:rFonts w:ascii="Times New Roman" w:hAnsi="Times New Roman" w:cs="Times New Roman" w:hint="eastAsia"/>
          <w:sz w:val="24"/>
          <w:szCs w:val="24"/>
        </w:rPr>
        <w:t>3</w:t>
      </w:r>
      <w:r w:rsidRPr="00AC217C">
        <w:rPr>
          <w:rFonts w:ascii="Times New Roman" w:hAnsi="Times New Roman" w:cs="Times New Roman"/>
          <w:sz w:val="24"/>
          <w:szCs w:val="24"/>
        </w:rPr>
        <w:t xml:space="preserve">. </w:t>
      </w:r>
      <w:r w:rsidR="009B3170" w:rsidRPr="00AC217C">
        <w:rPr>
          <w:rFonts w:ascii="Times New Roman" w:hAnsi="Times New Roman" w:cs="Times New Roman"/>
          <w:sz w:val="24"/>
          <w:szCs w:val="24"/>
        </w:rPr>
        <w:t xml:space="preserve">Activity of </w:t>
      </w:r>
      <w:r w:rsidR="00AC217C">
        <w:rPr>
          <w:rFonts w:ascii="Times New Roman" w:hAnsi="Times New Roman" w:cs="Times New Roman"/>
          <w:sz w:val="24"/>
          <w:szCs w:val="24"/>
        </w:rPr>
        <w:t>r</w:t>
      </w:r>
      <w:r w:rsidRPr="00AC217C">
        <w:rPr>
          <w:rFonts w:ascii="Times New Roman" w:hAnsi="Times New Roman" w:cs="Times New Roman"/>
          <w:sz w:val="24"/>
          <w:szCs w:val="24"/>
        </w:rPr>
        <w:t>egorafenib</w:t>
      </w:r>
      <w:r w:rsidR="004E4160" w:rsidRPr="00AC217C">
        <w:rPr>
          <w:rFonts w:ascii="Times New Roman" w:hAnsi="Times New Roman" w:cs="Times New Roman"/>
          <w:sz w:val="24"/>
          <w:szCs w:val="24"/>
        </w:rPr>
        <w:t xml:space="preserve"> </w:t>
      </w:r>
      <w:r w:rsidRPr="00AC217C">
        <w:rPr>
          <w:rFonts w:ascii="Times New Roman" w:hAnsi="Times New Roman" w:cs="Times New Roman"/>
          <w:sz w:val="24"/>
          <w:szCs w:val="24"/>
        </w:rPr>
        <w:t xml:space="preserve">(Rego) and CADPE </w:t>
      </w:r>
      <w:r w:rsidR="009B3170" w:rsidRPr="00AC217C">
        <w:rPr>
          <w:rFonts w:ascii="Times New Roman" w:hAnsi="Times New Roman" w:cs="Times New Roman"/>
          <w:sz w:val="24"/>
          <w:szCs w:val="24"/>
        </w:rPr>
        <w:t xml:space="preserve">in inhibiting </w:t>
      </w:r>
      <w:r w:rsidR="00AC217C" w:rsidRPr="00AC217C">
        <w:rPr>
          <w:rFonts w:ascii="Times New Roman" w:hAnsi="Times New Roman" w:cs="Times New Roman"/>
          <w:sz w:val="24"/>
          <w:szCs w:val="24"/>
        </w:rPr>
        <w:t xml:space="preserve">the proliferation of </w:t>
      </w:r>
      <w:r w:rsidRPr="00AC217C">
        <w:rPr>
          <w:rFonts w:ascii="Times New Roman" w:hAnsi="Times New Roman" w:cs="Times New Roman"/>
          <w:sz w:val="24"/>
          <w:szCs w:val="24"/>
        </w:rPr>
        <w:t>colorectal cancer cell</w:t>
      </w:r>
      <w:r w:rsidR="00AC217C" w:rsidRPr="00AC217C">
        <w:rPr>
          <w:rFonts w:ascii="Times New Roman" w:hAnsi="Times New Roman" w:cs="Times New Roman"/>
          <w:sz w:val="24"/>
          <w:szCs w:val="24"/>
        </w:rPr>
        <w:t>s (IC</w:t>
      </w:r>
      <w:r w:rsidR="00AC217C" w:rsidRPr="00AC217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AC217C" w:rsidRPr="00AC217C">
        <w:rPr>
          <w:rFonts w:ascii="Times New Roman" w:hAnsi="Times New Roman" w:cs="Times New Roman"/>
          <w:sz w:val="24"/>
          <w:szCs w:val="24"/>
        </w:rPr>
        <w:t>: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</w:rPr>
        <w:t xml:space="preserve"> 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  <w:lang w:val="el-GR"/>
        </w:rPr>
        <w:t>μ</w:t>
      </w:r>
      <w:r w:rsidR="00AC217C" w:rsidRPr="00AC217C">
        <w:rPr>
          <w:rFonts w:ascii="Times New Roman" w:eastAsia="仿宋" w:hAnsi="Times New Roman" w:cs="Times New Roman"/>
          <w:bCs/>
          <w:sz w:val="24"/>
          <w:szCs w:val="24"/>
        </w:rPr>
        <w:t>M</w:t>
      </w:r>
      <w:r w:rsidR="00AC217C" w:rsidRPr="00AC217C">
        <w:rPr>
          <w:rFonts w:ascii="Times New Roman" w:hAnsi="Times New Roman" w:cs="Times New Roman"/>
          <w:sz w:val="24"/>
          <w:szCs w:val="24"/>
        </w:rPr>
        <w:t>)</w:t>
      </w:r>
    </w:p>
    <w:sectPr w:rsidR="00AC217C" w:rsidRPr="00AC217C" w:rsidSect="00ED76B1">
      <w:footerReference w:type="default" r:id="rId6"/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FD80E" w14:textId="77777777" w:rsidR="0045791F" w:rsidRDefault="0045791F" w:rsidP="00BB518A">
      <w:r>
        <w:separator/>
      </w:r>
    </w:p>
  </w:endnote>
  <w:endnote w:type="continuationSeparator" w:id="0">
    <w:p w14:paraId="3D7814FB" w14:textId="77777777" w:rsidR="0045791F" w:rsidRDefault="0045791F" w:rsidP="00BB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inion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2828641"/>
      <w:docPartObj>
        <w:docPartGallery w:val="Page Numbers (Bottom of Page)"/>
        <w:docPartUnique/>
      </w:docPartObj>
    </w:sdtPr>
    <w:sdtEndPr/>
    <w:sdtContent>
      <w:p w14:paraId="23CB00B7" w14:textId="6C030F26" w:rsidR="00242204" w:rsidRDefault="002422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0417EC" w14:textId="77777777" w:rsidR="00242204" w:rsidRDefault="002422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8157A" w14:textId="77777777" w:rsidR="0045791F" w:rsidRDefault="0045791F" w:rsidP="00BB518A">
      <w:r>
        <w:separator/>
      </w:r>
    </w:p>
  </w:footnote>
  <w:footnote w:type="continuationSeparator" w:id="0">
    <w:p w14:paraId="54E33C92" w14:textId="77777777" w:rsidR="0045791F" w:rsidRDefault="0045791F" w:rsidP="00BB5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2MDIwNzKwMDIxMDRS0lEKTi0uzszPAykwqgUAmiFtUSwAAAA="/>
  </w:docVars>
  <w:rsids>
    <w:rsidRoot w:val="00B0610A"/>
    <w:rsid w:val="00001AF3"/>
    <w:rsid w:val="000113ED"/>
    <w:rsid w:val="0004595C"/>
    <w:rsid w:val="00081C94"/>
    <w:rsid w:val="00082F25"/>
    <w:rsid w:val="000D4FE5"/>
    <w:rsid w:val="00132FBC"/>
    <w:rsid w:val="00135EBC"/>
    <w:rsid w:val="00156FEE"/>
    <w:rsid w:val="0017351B"/>
    <w:rsid w:val="0017750A"/>
    <w:rsid w:val="001B4771"/>
    <w:rsid w:val="00224D84"/>
    <w:rsid w:val="00234677"/>
    <w:rsid w:val="00242204"/>
    <w:rsid w:val="00260397"/>
    <w:rsid w:val="002B11CD"/>
    <w:rsid w:val="002D458F"/>
    <w:rsid w:val="002D7E99"/>
    <w:rsid w:val="00311846"/>
    <w:rsid w:val="00373448"/>
    <w:rsid w:val="00382D01"/>
    <w:rsid w:val="003927A9"/>
    <w:rsid w:val="003D682B"/>
    <w:rsid w:val="003F45C0"/>
    <w:rsid w:val="00445692"/>
    <w:rsid w:val="00455D3B"/>
    <w:rsid w:val="0045791F"/>
    <w:rsid w:val="0049100F"/>
    <w:rsid w:val="0049199C"/>
    <w:rsid w:val="00491BE0"/>
    <w:rsid w:val="004C5C7C"/>
    <w:rsid w:val="004D37FE"/>
    <w:rsid w:val="004E4160"/>
    <w:rsid w:val="00522530"/>
    <w:rsid w:val="00530BA5"/>
    <w:rsid w:val="00542C6C"/>
    <w:rsid w:val="005434BE"/>
    <w:rsid w:val="005565A6"/>
    <w:rsid w:val="005622F8"/>
    <w:rsid w:val="00583C66"/>
    <w:rsid w:val="005949E5"/>
    <w:rsid w:val="005A2223"/>
    <w:rsid w:val="005A3218"/>
    <w:rsid w:val="005A75AD"/>
    <w:rsid w:val="005E0AE8"/>
    <w:rsid w:val="005E1A89"/>
    <w:rsid w:val="005E3656"/>
    <w:rsid w:val="006010B1"/>
    <w:rsid w:val="00607DE2"/>
    <w:rsid w:val="00610A57"/>
    <w:rsid w:val="0062072F"/>
    <w:rsid w:val="00620E34"/>
    <w:rsid w:val="006225C5"/>
    <w:rsid w:val="00655A4B"/>
    <w:rsid w:val="006737AC"/>
    <w:rsid w:val="00687BC8"/>
    <w:rsid w:val="00691387"/>
    <w:rsid w:val="00726AB9"/>
    <w:rsid w:val="007523B3"/>
    <w:rsid w:val="007650B2"/>
    <w:rsid w:val="007C470A"/>
    <w:rsid w:val="007E1442"/>
    <w:rsid w:val="00800622"/>
    <w:rsid w:val="00810E10"/>
    <w:rsid w:val="00852493"/>
    <w:rsid w:val="00892043"/>
    <w:rsid w:val="008B31C8"/>
    <w:rsid w:val="008B3825"/>
    <w:rsid w:val="008B5465"/>
    <w:rsid w:val="00902B50"/>
    <w:rsid w:val="009265D4"/>
    <w:rsid w:val="00934696"/>
    <w:rsid w:val="00950524"/>
    <w:rsid w:val="009622A4"/>
    <w:rsid w:val="00996FBB"/>
    <w:rsid w:val="009B3170"/>
    <w:rsid w:val="009E4974"/>
    <w:rsid w:val="009E584A"/>
    <w:rsid w:val="00A1763B"/>
    <w:rsid w:val="00A23150"/>
    <w:rsid w:val="00A664A7"/>
    <w:rsid w:val="00A846DB"/>
    <w:rsid w:val="00A87CE3"/>
    <w:rsid w:val="00AC217C"/>
    <w:rsid w:val="00AF19EB"/>
    <w:rsid w:val="00AF7BAD"/>
    <w:rsid w:val="00B0195D"/>
    <w:rsid w:val="00B0421D"/>
    <w:rsid w:val="00B0610A"/>
    <w:rsid w:val="00B41AAA"/>
    <w:rsid w:val="00B57C97"/>
    <w:rsid w:val="00B9079E"/>
    <w:rsid w:val="00BB4B0A"/>
    <w:rsid w:val="00BB518A"/>
    <w:rsid w:val="00BE4539"/>
    <w:rsid w:val="00BF178A"/>
    <w:rsid w:val="00BF57D5"/>
    <w:rsid w:val="00C33170"/>
    <w:rsid w:val="00C80CEB"/>
    <w:rsid w:val="00CD26D9"/>
    <w:rsid w:val="00D00502"/>
    <w:rsid w:val="00D04334"/>
    <w:rsid w:val="00D47331"/>
    <w:rsid w:val="00DB21D1"/>
    <w:rsid w:val="00DF2567"/>
    <w:rsid w:val="00E006FE"/>
    <w:rsid w:val="00E173B5"/>
    <w:rsid w:val="00E932BD"/>
    <w:rsid w:val="00ED3AA5"/>
    <w:rsid w:val="00ED76B1"/>
    <w:rsid w:val="00EE5EE3"/>
    <w:rsid w:val="00EF6C54"/>
    <w:rsid w:val="00F01C1D"/>
    <w:rsid w:val="00F102E0"/>
    <w:rsid w:val="00F116EB"/>
    <w:rsid w:val="00F4567D"/>
    <w:rsid w:val="00F65D7E"/>
    <w:rsid w:val="00FA71CF"/>
    <w:rsid w:val="00FF0CA2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DB071"/>
  <w15:chartTrackingRefBased/>
  <w15:docId w15:val="{8BF2E2D4-2886-4791-BE74-577B59EE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10A"/>
    <w:rPr>
      <w:color w:val="0563C1"/>
      <w:u w:val="single"/>
    </w:rPr>
  </w:style>
  <w:style w:type="table" w:styleId="a4">
    <w:name w:val="Table Grid"/>
    <w:basedOn w:val="a1"/>
    <w:uiPriority w:val="39"/>
    <w:rsid w:val="00B06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0610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010B1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B5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B518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B5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B518A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5249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52493"/>
    <w:rPr>
      <w:sz w:val="18"/>
      <w:szCs w:val="18"/>
    </w:rPr>
  </w:style>
  <w:style w:type="character" w:styleId="ad">
    <w:name w:val="Strong"/>
    <w:basedOn w:val="a0"/>
    <w:uiPriority w:val="22"/>
    <w:qFormat/>
    <w:rsid w:val="00AF7BAD"/>
    <w:rPr>
      <w:b/>
      <w:bCs/>
    </w:rPr>
  </w:style>
  <w:style w:type="paragraph" w:customStyle="1" w:styleId="EndNoteBibliography">
    <w:name w:val="EndNote Bibliography"/>
    <w:basedOn w:val="a"/>
    <w:link w:val="EndNoteBibliographyChar"/>
    <w:rsid w:val="005A2223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A2223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明敏</dc:creator>
  <cp:keywords/>
  <dc:description/>
  <cp:lastModifiedBy>张治针</cp:lastModifiedBy>
  <cp:revision>5</cp:revision>
  <dcterms:created xsi:type="dcterms:W3CDTF">2020-10-15T03:18:00Z</dcterms:created>
  <dcterms:modified xsi:type="dcterms:W3CDTF">2020-10-29T09:02:00Z</dcterms:modified>
</cp:coreProperties>
</file>