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F4" w:rsidRDefault="005C1AF4" w:rsidP="005C1AF4">
      <w:pPr>
        <w:spacing w:line="480" w:lineRule="auto"/>
        <w:rPr>
          <w:rFonts w:ascii="Times New Roman" w:hAnsi="Times New Roman" w:cs="Times New Roman"/>
        </w:rPr>
      </w:pPr>
      <w:r w:rsidRPr="00D05B32">
        <w:rPr>
          <w:rFonts w:ascii="Times New Roman" w:hAnsi="Times New Roman" w:cs="Times New Roman" w:hint="eastAsia"/>
          <w:b/>
        </w:rPr>
        <w:t>S</w:t>
      </w:r>
      <w:r w:rsidRPr="00D05B32">
        <w:rPr>
          <w:rFonts w:ascii="Times New Roman" w:hAnsi="Times New Roman" w:cs="Times New Roman"/>
          <w:b/>
        </w:rPr>
        <w:t>upplementary Figure</w:t>
      </w:r>
      <w:r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CF2A59">
        <w:rPr>
          <w:rFonts w:ascii="Times New Roman" w:hAnsi="Times New Roman" w:cs="Times New Roman"/>
        </w:rPr>
        <w:t xml:space="preserve">STING </w:t>
      </w:r>
      <w:r>
        <w:rPr>
          <w:rFonts w:ascii="Times New Roman" w:hAnsi="Times New Roman" w:cs="Times New Roman"/>
        </w:rPr>
        <w:t xml:space="preserve">knockout alleviates </w:t>
      </w:r>
      <w:proofErr w:type="spellStart"/>
      <w:r>
        <w:rPr>
          <w:rFonts w:ascii="Times New Roman" w:hAnsi="Times New Roman" w:cs="Times New Roman"/>
        </w:rPr>
        <w:t>mtDNA</w:t>
      </w:r>
      <w:proofErr w:type="spellEnd"/>
      <w:r>
        <w:rPr>
          <w:rFonts w:ascii="Times New Roman" w:hAnsi="Times New Roman" w:cs="Times New Roman"/>
        </w:rPr>
        <w:t xml:space="preserve">-induced intestinal injury and necroptosis. (A) </w:t>
      </w:r>
      <w:r w:rsidRPr="003A033F">
        <w:rPr>
          <w:rFonts w:ascii="Times New Roman" w:hAnsi="Times New Roman" w:cs="Times New Roman"/>
        </w:rPr>
        <w:t>Intestinal injury was assessed by Chui’s score</w:t>
      </w:r>
      <w:r w:rsidRPr="003A033F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(B) </w:t>
      </w:r>
      <w:r w:rsidRPr="003A033F">
        <w:rPr>
          <w:rFonts w:ascii="Times New Roman" w:hAnsi="Times New Roman" w:cs="Times New Roman"/>
        </w:rPr>
        <w:t>Image J was used to detect</w:t>
      </w:r>
      <w:r w:rsidRPr="003A033F">
        <w:rPr>
          <w:rFonts w:ascii="Times New Roman" w:hAnsi="Times New Roman" w:cs="Times New Roman" w:hint="eastAsia"/>
        </w:rPr>
        <w:t xml:space="preserve"> optical density of p-RIPK3 and p-MLKL in</w:t>
      </w:r>
      <w:r>
        <w:rPr>
          <w:rFonts w:ascii="Times New Roman" w:hAnsi="Times New Roman" w:cs="Times New Roman"/>
        </w:rPr>
        <w:t xml:space="preserve"> the western blot. </w:t>
      </w:r>
      <w:r w:rsidRPr="003A033F">
        <w:rPr>
          <w:rFonts w:ascii="Times New Roman" w:hAnsi="Times New Roman" w:cs="Times New Roman"/>
        </w:rPr>
        <w:t xml:space="preserve">Data </w:t>
      </w:r>
      <w:r w:rsidRPr="003A033F">
        <w:rPr>
          <w:rFonts w:ascii="Times New Roman" w:hAnsi="Times New Roman" w:cs="Times New Roman" w:hint="eastAsia"/>
        </w:rPr>
        <w:t>were</w:t>
      </w:r>
      <w:r w:rsidRPr="003A033F"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 w:hint="eastAsia"/>
        </w:rPr>
        <w:t xml:space="preserve">showed </w:t>
      </w:r>
      <w:r w:rsidRPr="003A033F">
        <w:rPr>
          <w:rFonts w:ascii="Times New Roman" w:hAnsi="Times New Roman" w:cs="Times New Roman"/>
        </w:rPr>
        <w:t>as the mean ± SD</w:t>
      </w:r>
      <w:r w:rsidRPr="003A033F">
        <w:rPr>
          <w:rFonts w:ascii="Times New Roman" w:hAnsi="Times New Roman" w:cs="Times New Roman" w:hint="eastAsia"/>
        </w:rPr>
        <w:t xml:space="preserve">. </w:t>
      </w:r>
      <w:r w:rsidRPr="003A033F">
        <w:rPr>
          <w:rFonts w:ascii="Times New Roman" w:hAnsi="Times New Roman" w:cs="Times New Roman"/>
          <w:vertAlign w:val="superscript"/>
        </w:rPr>
        <w:t>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 xml:space="preserve">0.05, </w:t>
      </w:r>
      <w:r w:rsidRPr="003A033F">
        <w:rPr>
          <w:rFonts w:ascii="Times New Roman" w:hAnsi="Times New Roman" w:cs="Times New Roman"/>
          <w:vertAlign w:val="superscript"/>
        </w:rPr>
        <w:t>⁎⁎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>0.01</w:t>
      </w:r>
      <w:r w:rsidRPr="003A033F">
        <w:rPr>
          <w:rFonts w:ascii="Times New Roman" w:hAnsi="Times New Roman" w:cs="Times New Roman" w:hint="eastAsia"/>
        </w:rPr>
        <w:t xml:space="preserve">, </w:t>
      </w:r>
      <w:r w:rsidRPr="003A033F">
        <w:rPr>
          <w:rFonts w:ascii="Times New Roman" w:hAnsi="Times New Roman" w:cs="Times New Roman"/>
          <w:vertAlign w:val="superscript"/>
        </w:rPr>
        <w:t>⁎⁎⁎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>0.</w:t>
      </w:r>
      <w:r w:rsidRPr="003A033F">
        <w:rPr>
          <w:rFonts w:ascii="Times New Roman" w:hAnsi="Times New Roman" w:cs="Times New Roman" w:hint="eastAsia"/>
        </w:rPr>
        <w:t>0</w:t>
      </w:r>
      <w:r w:rsidRPr="003A033F">
        <w:rPr>
          <w:rFonts w:ascii="Times New Roman" w:hAnsi="Times New Roman" w:cs="Times New Roman"/>
        </w:rPr>
        <w:t>01</w:t>
      </w:r>
      <w:r w:rsidRPr="003A033F">
        <w:rPr>
          <w:rFonts w:ascii="Times New Roman" w:hAnsi="Times New Roman" w:cs="Times New Roman" w:hint="eastAsia"/>
        </w:rPr>
        <w:t>.</w:t>
      </w:r>
    </w:p>
    <w:p w:rsidR="005C1AF4" w:rsidRDefault="005C1AF4" w:rsidP="005C1AF4">
      <w:pPr>
        <w:spacing w:line="480" w:lineRule="auto"/>
        <w:rPr>
          <w:rFonts w:ascii="Times New Roman" w:hAnsi="Times New Roman" w:cs="Times New Roman"/>
        </w:rPr>
      </w:pPr>
    </w:p>
    <w:p w:rsidR="005C1AF4" w:rsidRDefault="005C1AF4" w:rsidP="005C1AF4">
      <w:pPr>
        <w:spacing w:line="480" w:lineRule="auto"/>
        <w:rPr>
          <w:rFonts w:ascii="Times New Roman" w:hAnsi="Times New Roman" w:cs="Times New Roman"/>
        </w:rPr>
      </w:pPr>
      <w:r w:rsidRPr="00D05B32">
        <w:rPr>
          <w:rFonts w:ascii="Times New Roman" w:hAnsi="Times New Roman" w:cs="Times New Roman" w:hint="eastAsia"/>
          <w:b/>
        </w:rPr>
        <w:t>S</w:t>
      </w:r>
      <w:r w:rsidRPr="00D05B32">
        <w:rPr>
          <w:rFonts w:ascii="Times New Roman" w:hAnsi="Times New Roman" w:cs="Times New Roman"/>
          <w:b/>
        </w:rPr>
        <w:t>upplementary Figure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Pr="00CF2A5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re is increased </w:t>
      </w:r>
      <w:proofErr w:type="spellStart"/>
      <w:r w:rsidRPr="00CF2A59">
        <w:rPr>
          <w:rFonts w:ascii="Times New Roman" w:hAnsi="Times New Roman" w:cs="Times New Roman"/>
        </w:rPr>
        <w:t>mtDNA</w:t>
      </w:r>
      <w:proofErr w:type="spellEnd"/>
      <w:r w:rsidRPr="00CF2A59">
        <w:rPr>
          <w:rFonts w:ascii="Times New Roman" w:hAnsi="Times New Roman" w:cs="Times New Roman"/>
        </w:rPr>
        <w:t xml:space="preserve"> concentration in the supernatant</w:t>
      </w:r>
      <w:r>
        <w:rPr>
          <w:rFonts w:ascii="Times New Roman" w:hAnsi="Times New Roman" w:cs="Times New Roman"/>
        </w:rPr>
        <w:t xml:space="preserve"> of </w:t>
      </w:r>
      <w:r w:rsidRPr="00CF2A59">
        <w:rPr>
          <w:rFonts w:ascii="Times New Roman" w:hAnsi="Times New Roman" w:cs="Times New Roman"/>
        </w:rPr>
        <w:t>H/R-treated Caco-2 cells</w:t>
      </w:r>
      <w:r>
        <w:rPr>
          <w:rFonts w:ascii="Times New Roman" w:hAnsi="Times New Roman" w:cs="Times New Roman"/>
        </w:rPr>
        <w:t xml:space="preserve">. (A) </w:t>
      </w:r>
      <w:proofErr w:type="spellStart"/>
      <w:r w:rsidRPr="003A033F">
        <w:rPr>
          <w:rFonts w:ascii="Times New Roman" w:hAnsi="Times New Roman" w:cs="Times New Roman"/>
        </w:rPr>
        <w:t>mtDNA</w:t>
      </w:r>
      <w:proofErr w:type="spellEnd"/>
      <w:r w:rsidRPr="003A033F">
        <w:rPr>
          <w:rFonts w:ascii="Times New Roman" w:hAnsi="Times New Roman" w:cs="Times New Roman" w:hint="eastAsia"/>
        </w:rPr>
        <w:t xml:space="preserve"> in the </w:t>
      </w:r>
      <w:r w:rsidRPr="00CF2A59">
        <w:rPr>
          <w:rFonts w:ascii="Times New Roman" w:hAnsi="Times New Roman" w:cs="Times New Roman"/>
        </w:rPr>
        <w:t>supernatant</w:t>
      </w:r>
      <w:r w:rsidRPr="003A033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CF2A59">
        <w:rPr>
          <w:rFonts w:ascii="Times New Roman" w:hAnsi="Times New Roman" w:cs="Times New Roman"/>
        </w:rPr>
        <w:t>H/R-treated Caco-2 cells</w:t>
      </w:r>
      <w:r w:rsidR="00F076AA"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/>
        </w:rPr>
        <w:t>was analyzed via quantitative real-time PCR analysis by amplifying</w:t>
      </w:r>
      <w:r>
        <w:rPr>
          <w:rFonts w:ascii="Times New Roman" w:hAnsi="Times New Roman" w:cs="Times New Roman"/>
        </w:rPr>
        <w:t xml:space="preserve"> one</w:t>
      </w:r>
      <w:r w:rsidRPr="003A033F">
        <w:rPr>
          <w:rFonts w:ascii="Times New Roman" w:hAnsi="Times New Roman" w:cs="Times New Roman"/>
        </w:rPr>
        <w:t xml:space="preserve"> kind</w:t>
      </w:r>
      <w:r w:rsidR="00F076AA"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/>
        </w:rPr>
        <w:t xml:space="preserve">of </w:t>
      </w:r>
      <w:proofErr w:type="spellStart"/>
      <w:r w:rsidRPr="003A033F">
        <w:rPr>
          <w:rFonts w:ascii="Times New Roman" w:hAnsi="Times New Roman" w:cs="Times New Roman"/>
        </w:rPr>
        <w:t>mtDNA</w:t>
      </w:r>
      <w:proofErr w:type="spellEnd"/>
      <w:r w:rsidRPr="003A033F">
        <w:rPr>
          <w:rFonts w:ascii="Times New Roman" w:hAnsi="Times New Roman" w:cs="Times New Roman"/>
        </w:rPr>
        <w:t xml:space="preserve"> primers</w:t>
      </w:r>
      <w:r w:rsidRPr="003A033F">
        <w:rPr>
          <w:rFonts w:ascii="Times New Roman" w:hAnsi="Times New Roman" w:cs="Times New Roman" w:hint="eastAsia"/>
        </w:rPr>
        <w:t xml:space="preserve"> (MT-</w:t>
      </w:r>
      <w:r w:rsidRPr="00CB14E7">
        <w:t xml:space="preserve"> </w:t>
      </w:r>
      <w:r w:rsidRPr="00CB14E7">
        <w:rPr>
          <w:rFonts w:ascii="Times New Roman" w:hAnsi="Times New Roman" w:cs="Times New Roman"/>
        </w:rPr>
        <w:t>COX1</w:t>
      </w:r>
      <w:r w:rsidRPr="003A033F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. </w:t>
      </w:r>
      <w:r w:rsidRPr="003A033F">
        <w:rPr>
          <w:rFonts w:ascii="Times New Roman" w:hAnsi="Times New Roman" w:cs="Times New Roman"/>
        </w:rPr>
        <w:t xml:space="preserve">Data </w:t>
      </w:r>
      <w:r w:rsidRPr="003A033F">
        <w:rPr>
          <w:rFonts w:ascii="Times New Roman" w:hAnsi="Times New Roman" w:cs="Times New Roman" w:hint="eastAsia"/>
        </w:rPr>
        <w:t>were</w:t>
      </w:r>
      <w:r w:rsidRPr="003A033F"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 w:hint="eastAsia"/>
        </w:rPr>
        <w:t xml:space="preserve">showed </w:t>
      </w:r>
      <w:r w:rsidRPr="003A033F">
        <w:rPr>
          <w:rFonts w:ascii="Times New Roman" w:hAnsi="Times New Roman" w:cs="Times New Roman"/>
        </w:rPr>
        <w:t>as the mean ± SD</w:t>
      </w:r>
      <w:r w:rsidRPr="003A033F">
        <w:rPr>
          <w:rFonts w:ascii="Times New Roman" w:hAnsi="Times New Roman" w:cs="Times New Roman" w:hint="eastAsia"/>
        </w:rPr>
        <w:t xml:space="preserve">. </w:t>
      </w:r>
      <w:r w:rsidRPr="003A033F">
        <w:rPr>
          <w:rFonts w:ascii="Times New Roman" w:hAnsi="Times New Roman" w:cs="Times New Roman"/>
          <w:vertAlign w:val="superscript"/>
        </w:rPr>
        <w:t>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 xml:space="preserve">0.05, </w:t>
      </w:r>
      <w:r w:rsidRPr="003A033F">
        <w:rPr>
          <w:rFonts w:ascii="Times New Roman" w:hAnsi="Times New Roman" w:cs="Times New Roman"/>
          <w:vertAlign w:val="superscript"/>
        </w:rPr>
        <w:t>⁎⁎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>0.01</w:t>
      </w:r>
      <w:r w:rsidRPr="003A033F">
        <w:rPr>
          <w:rFonts w:ascii="Times New Roman" w:hAnsi="Times New Roman" w:cs="Times New Roman" w:hint="eastAsia"/>
        </w:rPr>
        <w:t xml:space="preserve">, </w:t>
      </w:r>
      <w:r w:rsidRPr="003A033F">
        <w:rPr>
          <w:rFonts w:ascii="Times New Roman" w:hAnsi="Times New Roman" w:cs="Times New Roman"/>
          <w:vertAlign w:val="superscript"/>
        </w:rPr>
        <w:t>⁎⁎⁎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>0.</w:t>
      </w:r>
      <w:r w:rsidRPr="003A033F">
        <w:rPr>
          <w:rFonts w:ascii="Times New Roman" w:hAnsi="Times New Roman" w:cs="Times New Roman" w:hint="eastAsia"/>
        </w:rPr>
        <w:t>0</w:t>
      </w:r>
      <w:r w:rsidRPr="003A033F">
        <w:rPr>
          <w:rFonts w:ascii="Times New Roman" w:hAnsi="Times New Roman" w:cs="Times New Roman"/>
        </w:rPr>
        <w:t>01</w:t>
      </w:r>
      <w:r w:rsidRPr="003A033F">
        <w:rPr>
          <w:rFonts w:ascii="Times New Roman" w:hAnsi="Times New Roman" w:cs="Times New Roman" w:hint="eastAsia"/>
        </w:rPr>
        <w:t>.</w:t>
      </w:r>
    </w:p>
    <w:p w:rsidR="005C1AF4" w:rsidRPr="003A033F" w:rsidRDefault="005C1AF4" w:rsidP="005C1AF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5C1AF4" w:rsidRDefault="005C1AF4" w:rsidP="005C1AF4">
      <w:pPr>
        <w:spacing w:line="480" w:lineRule="auto"/>
        <w:rPr>
          <w:rFonts w:ascii="Times New Roman" w:hAnsi="Times New Roman" w:cs="Times New Roman"/>
        </w:rPr>
      </w:pPr>
      <w:r w:rsidRPr="00D05B32">
        <w:rPr>
          <w:rFonts w:ascii="Times New Roman" w:hAnsi="Times New Roman" w:cs="Times New Roman" w:hint="eastAsia"/>
          <w:b/>
        </w:rPr>
        <w:t>S</w:t>
      </w:r>
      <w:r w:rsidRPr="00D05B32">
        <w:rPr>
          <w:rFonts w:ascii="Times New Roman" w:hAnsi="Times New Roman" w:cs="Times New Roman"/>
          <w:b/>
        </w:rPr>
        <w:t>upplementary Figure</w:t>
      </w:r>
      <w:r>
        <w:rPr>
          <w:rFonts w:ascii="Times New Roman" w:hAnsi="Times New Roman" w:cs="Times New Roman"/>
          <w:b/>
        </w:rPr>
        <w:t xml:space="preserve"> 3</w:t>
      </w:r>
      <w:r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 w:hint="eastAsia"/>
        </w:rPr>
        <w:t>D</w:t>
      </w:r>
      <w:r w:rsidRPr="003A033F">
        <w:rPr>
          <w:rFonts w:ascii="Times New Roman" w:hAnsi="Times New Roman" w:cs="Times New Roman"/>
        </w:rPr>
        <w:t>ifferent durations of reperfusion</w:t>
      </w:r>
      <w:r w:rsidRPr="003A033F">
        <w:rPr>
          <w:rFonts w:ascii="Times New Roman" w:hAnsi="Times New Roman" w:cs="Times New Roman" w:hint="eastAsia"/>
        </w:rPr>
        <w:t xml:space="preserve"> in intestinal I/R injury</w:t>
      </w:r>
      <w:r>
        <w:rPr>
          <w:rFonts w:ascii="Times New Roman" w:hAnsi="Times New Roman" w:cs="Times New Roman"/>
        </w:rPr>
        <w:t xml:space="preserve">. (A) </w:t>
      </w:r>
      <w:r w:rsidRPr="003A033F">
        <w:rPr>
          <w:rFonts w:ascii="Times New Roman" w:hAnsi="Times New Roman" w:cs="Times New Roman"/>
        </w:rPr>
        <w:t>Photomicrographs of</w:t>
      </w:r>
      <w:r w:rsidRPr="003A033F">
        <w:rPr>
          <w:rFonts w:ascii="Times New Roman" w:hAnsi="Times New Roman" w:cs="Times New Roman" w:hint="eastAsia"/>
        </w:rPr>
        <w:t xml:space="preserve"> </w:t>
      </w:r>
      <w:r w:rsidRPr="003A033F">
        <w:rPr>
          <w:rFonts w:ascii="Times New Roman" w:hAnsi="Times New Roman" w:cs="Times New Roman"/>
        </w:rPr>
        <w:t>intestine</w:t>
      </w:r>
      <w:r w:rsidRPr="003A033F">
        <w:rPr>
          <w:rFonts w:ascii="Times New Roman" w:hAnsi="Times New Roman" w:cs="Times New Roman" w:hint="eastAsia"/>
        </w:rPr>
        <w:t xml:space="preserve"> in wild-type mice following d</w:t>
      </w:r>
      <w:r w:rsidRPr="003A033F">
        <w:rPr>
          <w:rFonts w:ascii="Times New Roman" w:hAnsi="Times New Roman" w:cs="Times New Roman"/>
        </w:rPr>
        <w:t>ifferent durations of reperfusion</w:t>
      </w:r>
      <w:r w:rsidRPr="003A033F">
        <w:rPr>
          <w:rFonts w:ascii="Times New Roman" w:hAnsi="Times New Roman" w:cs="Times New Roman" w:hint="eastAsia"/>
        </w:rPr>
        <w:t xml:space="preserve"> (</w:t>
      </w:r>
      <w:r w:rsidRPr="003A033F">
        <w:rPr>
          <w:rFonts w:ascii="Times New Roman" w:hAnsi="Times New Roman" w:cs="Times New Roman"/>
        </w:rPr>
        <w:t>45min of ischemia (I 45 min), 30min of reperfusion (R 30 min), 1 h of reperfusion (R 1h) and 2h of reperfusion (R 2h)</w:t>
      </w:r>
      <w:r w:rsidRPr="003A033F">
        <w:rPr>
          <w:rFonts w:ascii="Times New Roman" w:hAnsi="Times New Roman" w:cs="Times New Roman" w:hint="eastAsia"/>
        </w:rPr>
        <w:t>).</w:t>
      </w:r>
      <w:r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</w:t>
      </w:r>
      <w:r w:rsidRPr="003A033F">
        <w:rPr>
          <w:rFonts w:ascii="Times New Roman" w:hAnsi="Times New Roman" w:cs="Times New Roman" w:hint="eastAsia"/>
        </w:rPr>
        <w:t xml:space="preserve">) Activation of necroptosis in intestine following </w:t>
      </w:r>
      <w:r w:rsidRPr="003A033F">
        <w:rPr>
          <w:rFonts w:ascii="Times New Roman" w:hAnsi="Times New Roman" w:cs="Times New Roman"/>
        </w:rPr>
        <w:t>intestinal</w:t>
      </w:r>
      <w:r w:rsidRPr="003A033F">
        <w:rPr>
          <w:rFonts w:ascii="Times New Roman" w:hAnsi="Times New Roman" w:cs="Times New Roman" w:hint="eastAsia"/>
        </w:rPr>
        <w:t xml:space="preserve"> I/R was analyzed by western blot.</w:t>
      </w:r>
      <w:r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 w:hint="eastAsia"/>
        </w:rPr>
        <w:t>Scale bars=50</w:t>
      </w:r>
      <w:r w:rsidRPr="003A033F">
        <w:rPr>
          <w:rFonts w:ascii="Times New Roman" w:hAnsi="Times New Roman" w:cs="Times New Roman" w:hint="eastAsia"/>
        </w:rPr>
        <w:t>μ</w:t>
      </w:r>
      <w:r w:rsidRPr="003A033F">
        <w:rPr>
          <w:rFonts w:ascii="Times New Roman" w:hAnsi="Times New Roman" w:cs="Times New Roman"/>
        </w:rPr>
        <w:t>m</w:t>
      </w:r>
      <w:r w:rsidRPr="003A033F">
        <w:rPr>
          <w:rFonts w:ascii="Times New Roman" w:hAnsi="Times New Roman" w:cs="Times New Roman" w:hint="eastAsia"/>
        </w:rPr>
        <w:t xml:space="preserve">. </w:t>
      </w:r>
      <w:r w:rsidRPr="003A033F">
        <w:rPr>
          <w:rFonts w:ascii="Times New Roman" w:hAnsi="Times New Roman" w:cs="Times New Roman"/>
        </w:rPr>
        <w:t xml:space="preserve">Data </w:t>
      </w:r>
      <w:r w:rsidRPr="003A033F">
        <w:rPr>
          <w:rFonts w:ascii="Times New Roman" w:hAnsi="Times New Roman" w:cs="Times New Roman" w:hint="eastAsia"/>
        </w:rPr>
        <w:t>were</w:t>
      </w:r>
      <w:r w:rsidRPr="003A033F">
        <w:rPr>
          <w:rFonts w:ascii="Times New Roman" w:hAnsi="Times New Roman" w:cs="Times New Roman"/>
        </w:rPr>
        <w:t xml:space="preserve"> </w:t>
      </w:r>
      <w:r w:rsidRPr="003A033F">
        <w:rPr>
          <w:rFonts w:ascii="Times New Roman" w:hAnsi="Times New Roman" w:cs="Times New Roman" w:hint="eastAsia"/>
        </w:rPr>
        <w:t xml:space="preserve">showed </w:t>
      </w:r>
      <w:r w:rsidRPr="003A033F">
        <w:rPr>
          <w:rFonts w:ascii="Times New Roman" w:hAnsi="Times New Roman" w:cs="Times New Roman"/>
        </w:rPr>
        <w:t>as the mean ± SD</w:t>
      </w:r>
      <w:r w:rsidRPr="003A033F">
        <w:rPr>
          <w:rFonts w:ascii="Times New Roman" w:hAnsi="Times New Roman" w:cs="Times New Roman" w:hint="eastAsia"/>
        </w:rPr>
        <w:t xml:space="preserve">. </w:t>
      </w:r>
      <w:r w:rsidRPr="003A033F">
        <w:rPr>
          <w:rFonts w:ascii="Times New Roman" w:hAnsi="Times New Roman" w:cs="Times New Roman"/>
          <w:vertAlign w:val="superscript"/>
        </w:rPr>
        <w:t>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 xml:space="preserve">0.05, </w:t>
      </w:r>
      <w:r w:rsidRPr="003A033F">
        <w:rPr>
          <w:rFonts w:ascii="Times New Roman" w:hAnsi="Times New Roman" w:cs="Times New Roman"/>
          <w:vertAlign w:val="superscript"/>
        </w:rPr>
        <w:t>⁎⁎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>0.01</w:t>
      </w:r>
      <w:r w:rsidRPr="003A033F">
        <w:rPr>
          <w:rFonts w:ascii="Times New Roman" w:hAnsi="Times New Roman" w:cs="Times New Roman" w:hint="eastAsia"/>
        </w:rPr>
        <w:t xml:space="preserve">, </w:t>
      </w:r>
      <w:r w:rsidRPr="003A033F">
        <w:rPr>
          <w:rFonts w:ascii="Times New Roman" w:hAnsi="Times New Roman" w:cs="Times New Roman"/>
          <w:vertAlign w:val="superscript"/>
        </w:rPr>
        <w:t>⁎⁎⁎</w:t>
      </w:r>
      <w:r w:rsidRPr="003A033F">
        <w:rPr>
          <w:rFonts w:ascii="Times New Roman" w:hAnsi="Times New Roman" w:cs="Times New Roman"/>
        </w:rPr>
        <w:t>P</w:t>
      </w:r>
      <w:r w:rsidRPr="003A033F">
        <w:rPr>
          <w:rFonts w:ascii="Times New Roman" w:hAnsi="Times New Roman" w:cs="Times New Roman" w:hint="eastAsia"/>
        </w:rPr>
        <w:t>＜</w:t>
      </w:r>
      <w:r w:rsidRPr="003A033F">
        <w:rPr>
          <w:rFonts w:ascii="Times New Roman" w:hAnsi="Times New Roman" w:cs="Times New Roman"/>
        </w:rPr>
        <w:t>0.</w:t>
      </w:r>
      <w:r w:rsidRPr="003A033F">
        <w:rPr>
          <w:rFonts w:ascii="Times New Roman" w:hAnsi="Times New Roman" w:cs="Times New Roman" w:hint="eastAsia"/>
        </w:rPr>
        <w:t>0</w:t>
      </w:r>
      <w:r w:rsidRPr="003A033F">
        <w:rPr>
          <w:rFonts w:ascii="Times New Roman" w:hAnsi="Times New Roman" w:cs="Times New Roman"/>
        </w:rPr>
        <w:t>01</w:t>
      </w:r>
      <w:r w:rsidRPr="003A033F">
        <w:rPr>
          <w:rFonts w:ascii="Times New Roman" w:hAnsi="Times New Roman" w:cs="Times New Roman" w:hint="eastAsia"/>
        </w:rPr>
        <w:t xml:space="preserve">. </w:t>
      </w:r>
    </w:p>
    <w:p w:rsidR="005C1AF4" w:rsidRPr="003A033F" w:rsidRDefault="005C1AF4" w:rsidP="005C1AF4">
      <w:pPr>
        <w:spacing w:line="480" w:lineRule="auto"/>
        <w:rPr>
          <w:rFonts w:ascii="Times New Roman" w:hAnsi="Times New Roman" w:cs="Times New Roman"/>
        </w:rPr>
      </w:pPr>
    </w:p>
    <w:p w:rsidR="005C1AF4" w:rsidRPr="003A033F" w:rsidRDefault="005C1AF4" w:rsidP="005C1AF4">
      <w:pPr>
        <w:spacing w:line="480" w:lineRule="auto"/>
        <w:rPr>
          <w:rFonts w:ascii="Times New Roman" w:hAnsi="Times New Roman" w:cs="Times New Roman"/>
        </w:rPr>
      </w:pPr>
      <w:r w:rsidRPr="00D05B32">
        <w:rPr>
          <w:rFonts w:ascii="Times New Roman" w:hAnsi="Times New Roman" w:cs="Times New Roman" w:hint="eastAsia"/>
          <w:b/>
        </w:rPr>
        <w:t>S</w:t>
      </w:r>
      <w:r w:rsidRPr="00D05B32">
        <w:rPr>
          <w:rFonts w:ascii="Times New Roman" w:hAnsi="Times New Roman" w:cs="Times New Roman"/>
          <w:b/>
        </w:rPr>
        <w:t>upplementary Figure</w:t>
      </w:r>
      <w:r>
        <w:rPr>
          <w:rFonts w:ascii="Times New Roman" w:hAnsi="Times New Roman" w:cs="Times New Roman"/>
          <w:b/>
        </w:rPr>
        <w:t xml:space="preserve"> 4</w:t>
      </w:r>
      <w:r w:rsidRPr="003A033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STING knockout restores i</w:t>
      </w:r>
      <w:r w:rsidRPr="003A033F">
        <w:rPr>
          <w:rFonts w:ascii="Times New Roman" w:hAnsi="Times New Roman" w:cs="Times New Roman"/>
        </w:rPr>
        <w:t>ntestinal tight junction proteins</w:t>
      </w:r>
      <w:r>
        <w:rPr>
          <w:rFonts w:ascii="Times New Roman" w:hAnsi="Times New Roman" w:cs="Times New Roman"/>
        </w:rPr>
        <w:t xml:space="preserve"> after intestinal I/R injury.</w:t>
      </w:r>
      <w:r w:rsidRPr="003A033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(A) </w:t>
      </w:r>
      <w:r w:rsidRPr="003A033F">
        <w:rPr>
          <w:rFonts w:ascii="Times New Roman" w:hAnsi="Times New Roman" w:cs="Times New Roman" w:hint="eastAsia"/>
        </w:rPr>
        <w:t>I</w:t>
      </w:r>
      <w:r w:rsidRPr="003A033F">
        <w:rPr>
          <w:rFonts w:ascii="Times New Roman" w:hAnsi="Times New Roman" w:cs="Times New Roman"/>
        </w:rPr>
        <w:t>ntestinal tight junction proteins (ZO-1 and</w:t>
      </w:r>
      <w:r w:rsidR="00F076A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Pr="003A033F">
        <w:rPr>
          <w:rFonts w:ascii="Times New Roman" w:hAnsi="Times New Roman" w:cs="Times New Roman"/>
        </w:rPr>
        <w:t>occ</w:t>
      </w:r>
      <w:r w:rsidRPr="003A033F">
        <w:rPr>
          <w:rFonts w:ascii="Times New Roman" w:hAnsi="Times New Roman" w:cs="Times New Roman" w:hint="eastAsia"/>
        </w:rPr>
        <w:t>l</w:t>
      </w:r>
      <w:r w:rsidRPr="003A033F">
        <w:rPr>
          <w:rFonts w:ascii="Times New Roman" w:hAnsi="Times New Roman" w:cs="Times New Roman"/>
        </w:rPr>
        <w:t>udin</w:t>
      </w:r>
      <w:proofErr w:type="spellEnd"/>
      <w:r w:rsidRPr="003A033F">
        <w:rPr>
          <w:rFonts w:ascii="Times New Roman" w:hAnsi="Times New Roman" w:cs="Times New Roman"/>
        </w:rPr>
        <w:t>)</w:t>
      </w:r>
      <w:r w:rsidRPr="003A033F">
        <w:rPr>
          <w:rFonts w:ascii="Times New Roman" w:hAnsi="Times New Roman" w:cs="Times New Roman" w:hint="eastAsia"/>
        </w:rPr>
        <w:t xml:space="preserve"> were </w:t>
      </w:r>
      <w:r w:rsidRPr="003A033F">
        <w:rPr>
          <w:rFonts w:ascii="Times New Roman" w:hAnsi="Times New Roman" w:cs="Times New Roman"/>
        </w:rPr>
        <w:t>determined</w:t>
      </w:r>
      <w:r w:rsidRPr="003A033F">
        <w:rPr>
          <w:rFonts w:ascii="Times New Roman" w:hAnsi="Times New Roman" w:cs="Times New Roman" w:hint="eastAsia"/>
        </w:rPr>
        <w:t xml:space="preserve"> </w:t>
      </w:r>
      <w:r w:rsidRPr="003A033F">
        <w:rPr>
          <w:rFonts w:ascii="Times New Roman" w:hAnsi="Times New Roman" w:cs="Times New Roman"/>
        </w:rPr>
        <w:t>by immunofluorescence.</w:t>
      </w:r>
      <w:r w:rsidRPr="003A033F">
        <w:rPr>
          <w:rFonts w:ascii="Times New Roman" w:hAnsi="Times New Roman" w:cs="Times New Roman" w:hint="eastAsia"/>
        </w:rPr>
        <w:t xml:space="preserve"> Nuclei were counterstained with DAPI. Scale bars=50</w:t>
      </w:r>
      <w:r w:rsidRPr="003A033F">
        <w:rPr>
          <w:rFonts w:ascii="Times New Roman" w:hAnsi="Times New Roman" w:cs="Times New Roman" w:hint="eastAsia"/>
        </w:rPr>
        <w:t>μ</w:t>
      </w:r>
      <w:r w:rsidRPr="003A033F">
        <w:rPr>
          <w:rFonts w:ascii="Times New Roman" w:hAnsi="Times New Roman" w:cs="Times New Roman"/>
        </w:rPr>
        <w:t>m</w:t>
      </w:r>
      <w:r w:rsidRPr="003A033F">
        <w:rPr>
          <w:rFonts w:ascii="Times New Roman" w:hAnsi="Times New Roman" w:cs="Times New Roman" w:hint="eastAsia"/>
        </w:rPr>
        <w:t xml:space="preserve">. </w:t>
      </w:r>
    </w:p>
    <w:p w:rsidR="00DC4643" w:rsidRDefault="00DC4643"/>
    <w:sectPr w:rsidR="00DC4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025" w:rsidRDefault="00FF2025" w:rsidP="00F076AA">
      <w:r>
        <w:separator/>
      </w:r>
    </w:p>
  </w:endnote>
  <w:endnote w:type="continuationSeparator" w:id="0">
    <w:p w:rsidR="00FF2025" w:rsidRDefault="00FF2025" w:rsidP="00F0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025" w:rsidRDefault="00FF2025" w:rsidP="00F076AA">
      <w:r>
        <w:separator/>
      </w:r>
    </w:p>
  </w:footnote>
  <w:footnote w:type="continuationSeparator" w:id="0">
    <w:p w:rsidR="00FF2025" w:rsidRDefault="00FF2025" w:rsidP="00F07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F4"/>
    <w:rsid w:val="005C1AF4"/>
    <w:rsid w:val="00745675"/>
    <w:rsid w:val="00DC4643"/>
    <w:rsid w:val="00F076AA"/>
    <w:rsid w:val="00FF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0E71F"/>
  <w15:chartTrackingRefBased/>
  <w15:docId w15:val="{618A0DF6-28C4-441D-857F-0FF0F0D3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A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76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xufei zhang</dc:creator>
  <cp:keywords/>
  <dc:description/>
  <cp:lastModifiedBy>xufei zhang</cp:lastModifiedBy>
  <cp:revision>2</cp:revision>
  <dcterms:created xsi:type="dcterms:W3CDTF">2020-11-03T03:03:00Z</dcterms:created>
  <dcterms:modified xsi:type="dcterms:W3CDTF">2020-11-04T08:41:00Z</dcterms:modified>
</cp:coreProperties>
</file>