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485A0" w14:textId="77777777" w:rsidR="007F3C24" w:rsidRDefault="007F3C24" w:rsidP="007F3C24">
      <w:pPr>
        <w:spacing w:line="480" w:lineRule="auto"/>
        <w:rPr>
          <w:rFonts w:ascii="Times New Roman" w:hAnsi="Times New Roman" w:cs="Times New Roman"/>
          <w:sz w:val="24"/>
          <w:szCs w:val="24"/>
        </w:rPr>
      </w:pPr>
      <w:bookmarkStart w:id="0" w:name="OLE_LINK2"/>
      <w:bookmarkStart w:id="1" w:name="OLE_LINK4"/>
      <w:r w:rsidRPr="00C92FD5">
        <w:rPr>
          <w:rFonts w:ascii="Times New Roman" w:hAnsi="Times New Roman" w:cs="Times New Roman"/>
          <w:sz w:val="24"/>
          <w:szCs w:val="24"/>
        </w:rPr>
        <w:t>Supplementary Material</w:t>
      </w:r>
    </w:p>
    <w:p w14:paraId="5407009F" w14:textId="77777777" w:rsidR="007F3C24" w:rsidRDefault="007F3C24" w:rsidP="007F3C24">
      <w:pPr>
        <w:spacing w:line="480" w:lineRule="auto"/>
        <w:rPr>
          <w:rFonts w:ascii="Times New Roman" w:hAnsi="Times New Roman" w:cs="Times New Roman"/>
          <w:sz w:val="24"/>
          <w:szCs w:val="24"/>
        </w:rPr>
      </w:pPr>
      <w:r w:rsidRPr="00484BDA">
        <w:rPr>
          <w:rFonts w:ascii="Times New Roman" w:hAnsi="Times New Roman" w:cs="Times New Roman"/>
          <w:b/>
          <w:bCs/>
          <w:sz w:val="24"/>
          <w:szCs w:val="24"/>
        </w:rPr>
        <w:t>Supplementary Figure S1.</w:t>
      </w:r>
      <w:r>
        <w:rPr>
          <w:rFonts w:ascii="Times New Roman" w:hAnsi="Times New Roman" w:cs="Times New Roman"/>
          <w:b/>
          <w:bCs/>
          <w:sz w:val="24"/>
          <w:szCs w:val="24"/>
        </w:rPr>
        <w:t xml:space="preserve"> </w:t>
      </w:r>
      <w:r w:rsidRPr="00484BDA">
        <w:rPr>
          <w:rFonts w:ascii="Times New Roman" w:hAnsi="Times New Roman" w:cs="Times New Roman"/>
          <w:sz w:val="24"/>
          <w:szCs w:val="24"/>
        </w:rPr>
        <w:t>The protein expression</w:t>
      </w:r>
      <w:r>
        <w:rPr>
          <w:rFonts w:ascii="Times New Roman" w:hAnsi="Times New Roman" w:cs="Times New Roman"/>
          <w:sz w:val="24"/>
          <w:szCs w:val="24"/>
        </w:rPr>
        <w:t xml:space="preserve"> </w:t>
      </w:r>
      <w:r>
        <w:rPr>
          <w:rFonts w:ascii="Times New Roman" w:hAnsi="Times New Roman" w:cs="Times New Roman" w:hint="eastAsia"/>
          <w:sz w:val="24"/>
          <w:szCs w:val="24"/>
        </w:rPr>
        <w:t>level</w:t>
      </w:r>
      <w:r w:rsidRPr="00484BDA">
        <w:rPr>
          <w:rFonts w:ascii="Times New Roman" w:hAnsi="Times New Roman" w:cs="Times New Roman"/>
          <w:sz w:val="24"/>
          <w:szCs w:val="24"/>
        </w:rPr>
        <w:t xml:space="preserve"> of HER was measured by </w:t>
      </w:r>
      <w:r w:rsidRPr="00AE5698">
        <w:rPr>
          <w:rFonts w:ascii="Times New Roman" w:hAnsi="Times New Roman" w:cs="Times New Roman"/>
          <w:sz w:val="24"/>
          <w:szCs w:val="24"/>
        </w:rPr>
        <w:t>immunofluorescence assay</w:t>
      </w:r>
      <w:r>
        <w:rPr>
          <w:rFonts w:ascii="Times New Roman" w:hAnsi="Times New Roman" w:cs="Times New Roman"/>
          <w:sz w:val="24"/>
          <w:szCs w:val="24"/>
        </w:rPr>
        <w:t>s</w:t>
      </w:r>
      <w:r w:rsidRPr="00484BDA">
        <w:rPr>
          <w:rFonts w:ascii="Times New Roman" w:hAnsi="Times New Roman" w:cs="Times New Roman"/>
          <w:sz w:val="24"/>
          <w:szCs w:val="24"/>
        </w:rPr>
        <w:t xml:space="preserve"> in NCI-N87, MDA-MB-231 (</w:t>
      </w:r>
      <w:r>
        <w:rPr>
          <w:rFonts w:ascii="Times New Roman" w:hAnsi="Times New Roman" w:cs="Times New Roman"/>
          <w:sz w:val="24"/>
          <w:szCs w:val="24"/>
        </w:rPr>
        <w:t>HER2-positive BC</w:t>
      </w:r>
      <w:r w:rsidRPr="00484BDA">
        <w:rPr>
          <w:rFonts w:ascii="Times New Roman" w:hAnsi="Times New Roman" w:cs="Times New Roman"/>
          <w:sz w:val="24"/>
          <w:szCs w:val="24"/>
        </w:rPr>
        <w:t>) and SK-BR-3 cells (</w:t>
      </w:r>
      <w:r>
        <w:rPr>
          <w:rFonts w:ascii="Times New Roman" w:hAnsi="Times New Roman" w:cs="Times New Roman"/>
          <w:sz w:val="24"/>
          <w:szCs w:val="24"/>
        </w:rPr>
        <w:t>HER2-</w:t>
      </w:r>
      <w:r w:rsidRPr="006E627E">
        <w:rPr>
          <w:rFonts w:ascii="Times New Roman" w:hAnsi="Times New Roman" w:cs="Times New Roman"/>
          <w:sz w:val="24"/>
          <w:szCs w:val="24"/>
        </w:rPr>
        <w:t xml:space="preserve"> </w:t>
      </w:r>
      <w:r w:rsidRPr="001A111D">
        <w:rPr>
          <w:rFonts w:ascii="Times New Roman" w:hAnsi="Times New Roman" w:cs="Times New Roman"/>
          <w:sz w:val="24"/>
          <w:szCs w:val="24"/>
        </w:rPr>
        <w:t>negative</w:t>
      </w:r>
      <w:r>
        <w:rPr>
          <w:rFonts w:ascii="Times New Roman" w:hAnsi="Times New Roman" w:cs="Times New Roman"/>
          <w:sz w:val="24"/>
          <w:szCs w:val="24"/>
        </w:rPr>
        <w:t xml:space="preserve"> BC</w:t>
      </w:r>
      <w:r w:rsidRPr="00484BDA">
        <w:rPr>
          <w:rFonts w:ascii="Times New Roman" w:hAnsi="Times New Roman" w:cs="Times New Roman"/>
          <w:sz w:val="24"/>
          <w:szCs w:val="24"/>
        </w:rPr>
        <w:t>)</w:t>
      </w:r>
      <w:r>
        <w:rPr>
          <w:rFonts w:ascii="Times New Roman" w:hAnsi="Times New Roman" w:cs="Times New Roman" w:hint="eastAsia"/>
          <w:sz w:val="24"/>
          <w:szCs w:val="24"/>
        </w:rPr>
        <w:t>.</w:t>
      </w:r>
    </w:p>
    <w:p w14:paraId="2BAFC821" w14:textId="77777777" w:rsidR="007F3C24" w:rsidRPr="0016292D" w:rsidRDefault="007F3C24" w:rsidP="007F3C24">
      <w:pPr>
        <w:spacing w:line="480" w:lineRule="auto"/>
        <w:rPr>
          <w:rFonts w:ascii="Times New Roman" w:hAnsi="Times New Roman" w:cs="Times New Roman"/>
          <w:b/>
          <w:bCs/>
          <w:sz w:val="24"/>
          <w:szCs w:val="24"/>
        </w:rPr>
      </w:pPr>
    </w:p>
    <w:p w14:paraId="119D5C4E" w14:textId="77777777" w:rsidR="007F3C24" w:rsidRPr="0087553F" w:rsidRDefault="007F3C24" w:rsidP="007F3C24">
      <w:pPr>
        <w:spacing w:line="480" w:lineRule="auto"/>
        <w:rPr>
          <w:rFonts w:ascii="Times New Roman" w:hAnsi="Times New Roman" w:cs="Times New Roman"/>
          <w:sz w:val="24"/>
          <w:szCs w:val="24"/>
        </w:rPr>
      </w:pPr>
      <w:r w:rsidRPr="00484BDA">
        <w:rPr>
          <w:rFonts w:ascii="Times New Roman" w:hAnsi="Times New Roman" w:cs="Times New Roman"/>
          <w:b/>
          <w:bCs/>
          <w:sz w:val="24"/>
          <w:szCs w:val="24"/>
        </w:rPr>
        <w:t>Supplementary Figure S2</w:t>
      </w:r>
      <w:r>
        <w:rPr>
          <w:rFonts w:ascii="Times New Roman" w:hAnsi="Times New Roman" w:cs="Times New Roman"/>
          <w:sz w:val="24"/>
          <w:szCs w:val="24"/>
        </w:rPr>
        <w:t xml:space="preserve">. </w:t>
      </w:r>
      <w:proofErr w:type="spellStart"/>
      <w:proofErr w:type="gramStart"/>
      <w:r>
        <w:rPr>
          <w:rFonts w:ascii="Times New Roman" w:hAnsi="Times New Roman" w:cs="Times New Roman"/>
          <w:b/>
          <w:bCs/>
          <w:sz w:val="24"/>
          <w:szCs w:val="24"/>
        </w:rPr>
        <w:t>a</w:t>
      </w:r>
      <w:proofErr w:type="spellEnd"/>
      <w:proofErr w:type="gramEnd"/>
      <w:r>
        <w:rPr>
          <w:rFonts w:ascii="Times New Roman" w:hAnsi="Times New Roman" w:cs="Times New Roman"/>
          <w:sz w:val="24"/>
          <w:szCs w:val="24"/>
        </w:rPr>
        <w:t xml:space="preserve"> </w:t>
      </w:r>
      <w:r w:rsidRPr="009B273A">
        <w:rPr>
          <w:rFonts w:ascii="Times New Roman" w:hAnsi="Times New Roman" w:cs="Times New Roman"/>
          <w:sz w:val="24"/>
          <w:szCs w:val="24"/>
        </w:rPr>
        <w:t>Autophag</w:t>
      </w:r>
      <w:r>
        <w:rPr>
          <w:rFonts w:ascii="Times New Roman" w:hAnsi="Times New Roman" w:cs="Times New Roman"/>
          <w:sz w:val="24"/>
          <w:szCs w:val="24"/>
        </w:rPr>
        <w:t>y</w:t>
      </w:r>
      <w:r w:rsidRPr="009B273A">
        <w:rPr>
          <w:rFonts w:ascii="Times New Roman" w:hAnsi="Times New Roman" w:cs="Times New Roman"/>
          <w:sz w:val="24"/>
          <w:szCs w:val="24"/>
        </w:rPr>
        <w:t xml:space="preserve"> in NCI-N87 cells after treat</w:t>
      </w:r>
      <w:r>
        <w:rPr>
          <w:rFonts w:ascii="Times New Roman" w:hAnsi="Times New Roman" w:cs="Times New Roman"/>
          <w:sz w:val="24"/>
          <w:szCs w:val="24"/>
        </w:rPr>
        <w:t>ment</w:t>
      </w:r>
      <w:r w:rsidRPr="009B273A">
        <w:rPr>
          <w:rFonts w:ascii="Times New Roman" w:hAnsi="Times New Roman" w:cs="Times New Roman"/>
          <w:sz w:val="24"/>
          <w:szCs w:val="24"/>
        </w:rPr>
        <w:t xml:space="preserve"> with T-DM1 for </w:t>
      </w:r>
      <w:r>
        <w:rPr>
          <w:rFonts w:ascii="Times New Roman" w:hAnsi="Times New Roman" w:cs="Times New Roman"/>
          <w:sz w:val="24"/>
          <w:szCs w:val="24"/>
        </w:rPr>
        <w:t>24 h</w:t>
      </w:r>
      <w:r w:rsidRPr="009B273A">
        <w:rPr>
          <w:rFonts w:ascii="Times New Roman" w:hAnsi="Times New Roman" w:cs="Times New Roman"/>
          <w:sz w:val="24"/>
          <w:szCs w:val="24"/>
        </w:rPr>
        <w:t xml:space="preserve"> w</w:t>
      </w:r>
      <w:r>
        <w:rPr>
          <w:rFonts w:ascii="Times New Roman" w:hAnsi="Times New Roman" w:cs="Times New Roman"/>
          <w:sz w:val="24"/>
          <w:szCs w:val="24"/>
        </w:rPr>
        <w:t>as</w:t>
      </w:r>
      <w:r w:rsidRPr="009B273A">
        <w:rPr>
          <w:rFonts w:ascii="Times New Roman" w:hAnsi="Times New Roman" w:cs="Times New Roman"/>
          <w:sz w:val="24"/>
          <w:szCs w:val="24"/>
        </w:rPr>
        <w:t xml:space="preserve"> </w:t>
      </w:r>
      <w:r>
        <w:rPr>
          <w:rFonts w:ascii="Times New Roman" w:hAnsi="Times New Roman" w:cs="Times New Roman"/>
          <w:sz w:val="24"/>
          <w:szCs w:val="24"/>
        </w:rPr>
        <w:t>evaluated</w:t>
      </w:r>
      <w:r w:rsidRPr="009B273A">
        <w:rPr>
          <w:rFonts w:ascii="Times New Roman" w:hAnsi="Times New Roman" w:cs="Times New Roman"/>
          <w:sz w:val="24"/>
          <w:szCs w:val="24"/>
        </w:rPr>
        <w:t xml:space="preserve"> by Cyto-ID Green staining and </w:t>
      </w:r>
      <w:r>
        <w:rPr>
          <w:rFonts w:ascii="Times New Roman" w:hAnsi="Times New Roman" w:cs="Times New Roman"/>
          <w:sz w:val="24"/>
          <w:szCs w:val="24"/>
        </w:rPr>
        <w:t>Hoechst 33342</w:t>
      </w:r>
      <w:r w:rsidRPr="009B273A">
        <w:rPr>
          <w:rFonts w:ascii="Times New Roman" w:hAnsi="Times New Roman" w:cs="Times New Roman"/>
          <w:sz w:val="24"/>
          <w:szCs w:val="24"/>
        </w:rPr>
        <w:t xml:space="preserve"> </w:t>
      </w:r>
      <w:r>
        <w:rPr>
          <w:rFonts w:ascii="Times New Roman" w:hAnsi="Times New Roman" w:cs="Times New Roman"/>
          <w:sz w:val="24"/>
          <w:szCs w:val="24"/>
        </w:rPr>
        <w:t>B</w:t>
      </w:r>
      <w:r w:rsidRPr="00484BDA">
        <w:rPr>
          <w:rFonts w:ascii="Times New Roman" w:hAnsi="Times New Roman" w:cs="Times New Roman"/>
          <w:sz w:val="24"/>
          <w:szCs w:val="24"/>
        </w:rPr>
        <w:t>lue</w:t>
      </w:r>
      <w:r w:rsidRPr="009B273A">
        <w:rPr>
          <w:rFonts w:ascii="Times New Roman" w:hAnsi="Times New Roman" w:cs="Times New Roman"/>
          <w:sz w:val="24"/>
          <w:szCs w:val="24"/>
        </w:rPr>
        <w:t xml:space="preserve"> staining.</w:t>
      </w:r>
      <w:r w:rsidRPr="00484BDA">
        <w:rPr>
          <w:rFonts w:ascii="Times New Roman" w:hAnsi="Times New Roman" w:cs="Times New Roman"/>
          <w:sz w:val="24"/>
          <w:szCs w:val="24"/>
        </w:rPr>
        <w:t xml:space="preserve"> </w:t>
      </w:r>
      <w:r>
        <w:rPr>
          <w:rFonts w:ascii="Times New Roman" w:hAnsi="Times New Roman" w:cs="Times New Roman"/>
          <w:sz w:val="24"/>
          <w:szCs w:val="24"/>
        </w:rPr>
        <w:t>T</w:t>
      </w:r>
      <w:r w:rsidRPr="00484BDA">
        <w:rPr>
          <w:rFonts w:ascii="Times New Roman" w:hAnsi="Times New Roman" w:cs="Times New Roman"/>
          <w:sz w:val="24"/>
          <w:szCs w:val="24"/>
        </w:rPr>
        <w:t xml:space="preserve">he </w:t>
      </w:r>
      <w:r w:rsidRPr="00E931B9">
        <w:rPr>
          <w:rFonts w:ascii="Times New Roman" w:hAnsi="Times New Roman" w:cs="Times New Roman"/>
          <w:sz w:val="24"/>
          <w:szCs w:val="24"/>
        </w:rPr>
        <w:t>standard</w:t>
      </w:r>
      <w:r w:rsidRPr="00484BDA">
        <w:rPr>
          <w:rFonts w:ascii="Times New Roman" w:hAnsi="Times New Roman" w:cs="Times New Roman"/>
          <w:sz w:val="24"/>
          <w:szCs w:val="24"/>
        </w:rPr>
        <w:t xml:space="preserve"> control</w:t>
      </w:r>
      <w:r>
        <w:rPr>
          <w:rFonts w:ascii="Times New Roman" w:hAnsi="Times New Roman" w:cs="Times New Roman"/>
          <w:sz w:val="24"/>
          <w:szCs w:val="24"/>
        </w:rPr>
        <w:t xml:space="preserve"> was r</w:t>
      </w:r>
      <w:r w:rsidRPr="00484BDA">
        <w:rPr>
          <w:rFonts w:ascii="Times New Roman" w:hAnsi="Times New Roman" w:cs="Times New Roman"/>
          <w:sz w:val="24"/>
          <w:szCs w:val="24"/>
        </w:rPr>
        <w:t>apamycin.</w:t>
      </w:r>
      <w:r>
        <w:rPr>
          <w:rFonts w:ascii="Times New Roman" w:hAnsi="Times New Roman" w:cs="Times New Roman"/>
          <w:sz w:val="24"/>
          <w:szCs w:val="24"/>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w:t>
      </w:r>
      <w:r w:rsidRPr="00484BDA">
        <w:rPr>
          <w:rFonts w:ascii="Times New Roman" w:hAnsi="Times New Roman" w:cs="Times New Roman"/>
          <w:sz w:val="24"/>
          <w:szCs w:val="24"/>
        </w:rPr>
        <w:t xml:space="preserve">ImageJ software was employed to estimate </w:t>
      </w:r>
      <w:r w:rsidRPr="00E931B9">
        <w:rPr>
          <w:rFonts w:ascii="Times New Roman" w:hAnsi="Times New Roman" w:cs="Times New Roman"/>
          <w:sz w:val="24"/>
          <w:szCs w:val="24"/>
        </w:rPr>
        <w:t>brightness</w:t>
      </w:r>
      <w:r w:rsidRPr="00484BDA">
        <w:rPr>
          <w:rFonts w:ascii="Times New Roman" w:hAnsi="Times New Roman" w:cs="Times New Roman"/>
          <w:sz w:val="24"/>
          <w:szCs w:val="24"/>
        </w:rPr>
        <w:t xml:space="preserve"> values </w:t>
      </w:r>
      <w:r>
        <w:rPr>
          <w:rFonts w:ascii="Times New Roman" w:hAnsi="Times New Roman" w:cs="Times New Roman"/>
          <w:sz w:val="24"/>
          <w:szCs w:val="24"/>
        </w:rPr>
        <w:t xml:space="preserve">of </w:t>
      </w:r>
      <w:r w:rsidRPr="009B273A">
        <w:rPr>
          <w:rFonts w:ascii="Times New Roman" w:hAnsi="Times New Roman" w:cs="Times New Roman"/>
          <w:sz w:val="24"/>
          <w:szCs w:val="24"/>
        </w:rPr>
        <w:t>Cyto-ID Green staining</w:t>
      </w:r>
      <w:r w:rsidRPr="00484BDA">
        <w:rPr>
          <w:rFonts w:ascii="Times New Roman" w:hAnsi="Times New Roman" w:cs="Times New Roman"/>
          <w:sz w:val="24"/>
          <w:szCs w:val="24"/>
        </w:rPr>
        <w:t xml:space="preserve"> and to normalize </w:t>
      </w:r>
      <w:r>
        <w:rPr>
          <w:rFonts w:ascii="Times New Roman" w:hAnsi="Times New Roman" w:cs="Times New Roman"/>
          <w:sz w:val="24"/>
          <w:szCs w:val="24"/>
        </w:rPr>
        <w:t xml:space="preserve">the </w:t>
      </w:r>
      <w:r w:rsidRPr="00484BDA">
        <w:rPr>
          <w:rFonts w:ascii="Times New Roman" w:hAnsi="Times New Roman" w:cs="Times New Roman"/>
          <w:sz w:val="24"/>
          <w:szCs w:val="24"/>
        </w:rPr>
        <w:t xml:space="preserve">densitometric values to </w:t>
      </w:r>
      <w:r>
        <w:rPr>
          <w:rFonts w:ascii="Times New Roman" w:hAnsi="Times New Roman" w:cs="Times New Roman"/>
          <w:sz w:val="24"/>
          <w:szCs w:val="24"/>
        </w:rPr>
        <w:t xml:space="preserve">the corresponding </w:t>
      </w:r>
      <w:r w:rsidRPr="00484BDA">
        <w:rPr>
          <w:rFonts w:ascii="Times New Roman" w:hAnsi="Times New Roman" w:cs="Times New Roman"/>
          <w:sz w:val="24"/>
          <w:szCs w:val="24"/>
        </w:rPr>
        <w:t>control</w:t>
      </w:r>
      <w:r>
        <w:rPr>
          <w:rFonts w:ascii="Times New Roman" w:hAnsi="Times New Roman" w:cs="Times New Roman"/>
          <w:sz w:val="24"/>
          <w:szCs w:val="24"/>
        </w:rPr>
        <w:t xml:space="preserve"> value</w:t>
      </w:r>
      <w:r w:rsidRPr="00484BDA">
        <w:rPr>
          <w:rFonts w:ascii="Times New Roman" w:hAnsi="Times New Roman" w:cs="Times New Roman"/>
          <w:sz w:val="24"/>
          <w:szCs w:val="24"/>
        </w:rPr>
        <w:t xml:space="preserve">. </w:t>
      </w:r>
      <w:r>
        <w:rPr>
          <w:rFonts w:ascii="Times New Roman" w:hAnsi="Times New Roman" w:cs="Times New Roman"/>
          <w:sz w:val="24"/>
          <w:szCs w:val="24"/>
        </w:rPr>
        <w:t>T</w:t>
      </w:r>
      <w:r w:rsidRPr="00484BDA">
        <w:rPr>
          <w:rFonts w:ascii="Times New Roman" w:hAnsi="Times New Roman" w:cs="Times New Roman"/>
          <w:sz w:val="24"/>
          <w:szCs w:val="24"/>
        </w:rPr>
        <w:t xml:space="preserve">he values of control </w:t>
      </w:r>
      <w:r>
        <w:rPr>
          <w:rFonts w:ascii="Times New Roman" w:hAnsi="Times New Roman" w:cs="Times New Roman"/>
          <w:sz w:val="24"/>
          <w:szCs w:val="24"/>
        </w:rPr>
        <w:t xml:space="preserve">were set </w:t>
      </w:r>
      <w:r w:rsidRPr="00484BDA">
        <w:rPr>
          <w:rFonts w:ascii="Times New Roman" w:hAnsi="Times New Roman" w:cs="Times New Roman"/>
          <w:sz w:val="24"/>
          <w:szCs w:val="24"/>
        </w:rPr>
        <w:t xml:space="preserve">as 1.0, and </w:t>
      </w:r>
      <w:r>
        <w:rPr>
          <w:rFonts w:ascii="Times New Roman" w:hAnsi="Times New Roman" w:cs="Times New Roman"/>
          <w:sz w:val="24"/>
          <w:szCs w:val="24"/>
        </w:rPr>
        <w:t xml:space="preserve">the </w:t>
      </w:r>
      <w:r w:rsidRPr="00484BDA">
        <w:rPr>
          <w:rFonts w:ascii="Times New Roman" w:hAnsi="Times New Roman" w:cs="Times New Roman"/>
          <w:sz w:val="24"/>
          <w:szCs w:val="24"/>
        </w:rPr>
        <w:t xml:space="preserve">data </w:t>
      </w:r>
      <w:r>
        <w:rPr>
          <w:rFonts w:ascii="Times New Roman" w:hAnsi="Times New Roman" w:cs="Times New Roman"/>
          <w:sz w:val="24"/>
          <w:szCs w:val="24"/>
        </w:rPr>
        <w:t>were</w:t>
      </w:r>
      <w:r w:rsidRPr="00484BDA">
        <w:rPr>
          <w:rFonts w:ascii="Times New Roman" w:hAnsi="Times New Roman" w:cs="Times New Roman"/>
          <w:sz w:val="24"/>
          <w:szCs w:val="24"/>
        </w:rPr>
        <w:t xml:space="preserve"> presented as </w:t>
      </w:r>
      <w:r>
        <w:rPr>
          <w:rFonts w:ascii="Times New Roman" w:hAnsi="Times New Roman" w:cs="Times New Roman"/>
          <w:sz w:val="24"/>
          <w:szCs w:val="24"/>
        </w:rPr>
        <w:t>t</w:t>
      </w:r>
      <w:r w:rsidRPr="0087553F">
        <w:rPr>
          <w:rFonts w:ascii="Times New Roman" w:hAnsi="Times New Roman" w:cs="Times New Roman"/>
          <w:sz w:val="24"/>
          <w:szCs w:val="24"/>
        </w:rPr>
        <w:t>he mean ± S.D. of 3 independent experiments.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was used to compare the data. </w:t>
      </w:r>
      <w:bookmarkStart w:id="2" w:name="_Hlk35859587"/>
      <w:r w:rsidRPr="0087553F">
        <w:rPr>
          <w:rFonts w:ascii="Times New Roman" w:hAnsi="Times New Roman" w:cs="Times New Roman"/>
          <w:sz w:val="24"/>
          <w:szCs w:val="24"/>
        </w:rPr>
        <w:t>**</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0.01 and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0.001.</w:t>
      </w:r>
      <w:bookmarkEnd w:id="2"/>
      <w:r w:rsidRPr="0087553F">
        <w:rPr>
          <w:rFonts w:ascii="Times New Roman" w:hAnsi="Times New Roman" w:cs="Times New Roman"/>
          <w:sz w:val="24"/>
          <w:szCs w:val="24"/>
        </w:rPr>
        <w:t xml:space="preserve"> </w:t>
      </w:r>
      <w:r w:rsidRPr="0087553F">
        <w:rPr>
          <w:rFonts w:ascii="Times New Roman" w:hAnsi="Times New Roman" w:cs="Times New Roman"/>
          <w:b/>
          <w:bCs/>
          <w:sz w:val="24"/>
          <w:szCs w:val="24"/>
        </w:rPr>
        <w:t>c</w:t>
      </w:r>
      <w:r w:rsidRPr="0087553F">
        <w:rPr>
          <w:rFonts w:ascii="Times New Roman" w:hAnsi="Times New Roman" w:cs="Times New Roman"/>
          <w:sz w:val="24"/>
          <w:szCs w:val="24"/>
        </w:rPr>
        <w:t xml:space="preserve"> ImageJ software was used to evaluate the brightness values of autophagic flux and to normalize the values to the corresponding control value. The values of the control were set as 1.0. Data were shown as the mean ± S.D. of 3 independent experiments and </w:t>
      </w:r>
      <w:bookmarkStart w:id="3" w:name="_Hlk34516031"/>
      <w:r w:rsidRPr="0087553F">
        <w:rPr>
          <w:rFonts w:ascii="Times New Roman" w:hAnsi="Times New Roman" w:cs="Times New Roman"/>
          <w:sz w:val="24"/>
          <w:szCs w:val="24"/>
        </w:rPr>
        <w:t>were compared by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w:t>
      </w:r>
      <w:bookmarkEnd w:id="3"/>
      <w:r w:rsidRPr="0087553F">
        <w:rPr>
          <w:rFonts w:ascii="Times New Roman" w:hAnsi="Times New Roman" w:cs="Times New Roman"/>
          <w:sz w:val="24"/>
          <w:szCs w:val="24"/>
        </w:rPr>
        <w:t>**</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0.01 and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0.001.</w:t>
      </w:r>
    </w:p>
    <w:p w14:paraId="5CEAC64B" w14:textId="77777777" w:rsidR="007F3C24" w:rsidRPr="0016292D" w:rsidRDefault="007F3C24" w:rsidP="007F3C24">
      <w:pPr>
        <w:spacing w:line="480" w:lineRule="auto"/>
        <w:rPr>
          <w:rFonts w:ascii="Times New Roman" w:hAnsi="Times New Roman" w:cs="Times New Roman"/>
          <w:sz w:val="24"/>
          <w:szCs w:val="24"/>
        </w:rPr>
      </w:pPr>
    </w:p>
    <w:p w14:paraId="35C620A9" w14:textId="77777777" w:rsidR="007F3C24" w:rsidRDefault="007F3C24" w:rsidP="007F3C24">
      <w:pPr>
        <w:spacing w:line="480" w:lineRule="auto"/>
        <w:rPr>
          <w:rFonts w:ascii="Times New Roman" w:eastAsia="等线" w:hAnsi="Times New Roman" w:cs="Times New Roman"/>
          <w:kern w:val="0"/>
          <w:szCs w:val="21"/>
        </w:rPr>
      </w:pPr>
      <w:r w:rsidRPr="00EA4A53">
        <w:rPr>
          <w:rFonts w:ascii="Times New Roman" w:hAnsi="Times New Roman" w:cs="Times New Roman"/>
          <w:b/>
          <w:bCs/>
          <w:sz w:val="24"/>
          <w:szCs w:val="24"/>
        </w:rPr>
        <w:t>Supplementary Figure S</w:t>
      </w:r>
      <w:r>
        <w:rPr>
          <w:rFonts w:ascii="Times New Roman" w:hAnsi="Times New Roman" w:cs="Times New Roman"/>
          <w:b/>
          <w:bCs/>
          <w:sz w:val="24"/>
          <w:szCs w:val="24"/>
        </w:rPr>
        <w:t>3</w:t>
      </w:r>
      <w:r w:rsidRPr="00EA4A53">
        <w:rPr>
          <w:rFonts w:ascii="Times New Roman" w:hAnsi="Times New Roman" w:cs="Times New Roman"/>
          <w:b/>
          <w:bCs/>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a</w:t>
      </w:r>
      <w:r w:rsidRPr="00EA4A53">
        <w:rPr>
          <w:rFonts w:ascii="Times New Roman" w:hAnsi="Times New Roman" w:cs="Times New Roman"/>
          <w:b/>
          <w:bCs/>
          <w:sz w:val="24"/>
          <w:szCs w:val="24"/>
        </w:rPr>
        <w:t xml:space="preserve">, </w:t>
      </w:r>
      <w:r>
        <w:rPr>
          <w:rFonts w:ascii="Times New Roman" w:hAnsi="Times New Roman" w:cs="Times New Roman"/>
          <w:b/>
          <w:bCs/>
          <w:sz w:val="24"/>
          <w:szCs w:val="24"/>
        </w:rPr>
        <w:t>b</w:t>
      </w:r>
      <w:r>
        <w:rPr>
          <w:rFonts w:ascii="Times New Roman" w:hAnsi="Times New Roman" w:cs="Times New Roman"/>
          <w:sz w:val="24"/>
          <w:szCs w:val="24"/>
        </w:rPr>
        <w:t xml:space="preserve"> </w:t>
      </w:r>
      <w:r w:rsidRPr="00EA4A53">
        <w:rPr>
          <w:rFonts w:ascii="Times New Roman" w:eastAsia="等线" w:hAnsi="Times New Roman" w:cs="Times New Roman"/>
          <w:kern w:val="0"/>
          <w:szCs w:val="21"/>
        </w:rPr>
        <w:t xml:space="preserve">Densitometric values of SQSTM1 and </w:t>
      </w:r>
      <w:r>
        <w:rPr>
          <w:rFonts w:ascii="Times New Roman" w:eastAsia="等线" w:hAnsi="Times New Roman" w:cs="Times New Roman"/>
          <w:kern w:val="0"/>
          <w:szCs w:val="21"/>
        </w:rPr>
        <w:t>LC-</w:t>
      </w:r>
      <w:r w:rsidRPr="00E21B2E">
        <w:rPr>
          <w:rFonts w:ascii="Times New Roman" w:eastAsia="等线" w:hAnsi="Times New Roman" w:cs="Times New Roman"/>
          <w:kern w:val="0"/>
          <w:szCs w:val="21"/>
        </w:rPr>
        <w:t>Ⅱ</w:t>
      </w:r>
      <w:r w:rsidRPr="00EA4A53">
        <w:rPr>
          <w:rFonts w:ascii="Times New Roman" w:eastAsia="等线" w:hAnsi="Times New Roman" w:cs="Times New Roman"/>
          <w:kern w:val="0"/>
          <w:szCs w:val="21"/>
        </w:rPr>
        <w:t xml:space="preserve"> in </w:t>
      </w:r>
      <w:r>
        <w:rPr>
          <w:rFonts w:ascii="Times New Roman" w:eastAsia="等线" w:hAnsi="Times New Roman" w:cs="Times New Roman"/>
          <w:kern w:val="0"/>
          <w:szCs w:val="21"/>
        </w:rPr>
        <w:t xml:space="preserve">NCI-N87 </w:t>
      </w:r>
      <w:r w:rsidRPr="00EA4A53">
        <w:rPr>
          <w:rFonts w:ascii="Times New Roman" w:eastAsia="等线" w:hAnsi="Times New Roman" w:cs="Times New Roman"/>
          <w:kern w:val="0"/>
          <w:szCs w:val="21"/>
        </w:rPr>
        <w:t xml:space="preserve">cells treated </w:t>
      </w:r>
      <w:r>
        <w:rPr>
          <w:rFonts w:ascii="Times New Roman" w:eastAsia="等线" w:hAnsi="Times New Roman" w:cs="Times New Roman"/>
          <w:kern w:val="0"/>
          <w:szCs w:val="21"/>
        </w:rPr>
        <w:t>with T-DM</w:t>
      </w:r>
      <w:r w:rsidRPr="0087553F">
        <w:rPr>
          <w:rFonts w:ascii="Times New Roman" w:eastAsia="等线" w:hAnsi="Times New Roman" w:cs="Times New Roman"/>
          <w:kern w:val="0"/>
          <w:szCs w:val="21"/>
        </w:rPr>
        <w:t>1 with or without LY294002</w:t>
      </w:r>
      <w:r w:rsidRPr="0087553F">
        <w:rPr>
          <w:rFonts w:ascii="Times New Roman" w:eastAsia="等线" w:hAnsi="Times New Roman" w:cs="Times New Roman" w:hint="eastAsia"/>
          <w:kern w:val="0"/>
          <w:szCs w:val="21"/>
        </w:rPr>
        <w:t>/</w:t>
      </w:r>
      <w:r w:rsidRPr="0087553F">
        <w:rPr>
          <w:rFonts w:ascii="Times New Roman" w:eastAsia="等线" w:hAnsi="Times New Roman" w:cs="Times New Roman"/>
          <w:kern w:val="0"/>
          <w:szCs w:val="21"/>
        </w:rPr>
        <w:t>3-MA.</w:t>
      </w:r>
      <w:r w:rsidRPr="0087553F">
        <w:rPr>
          <w:rFonts w:ascii="Times New Roman" w:hAnsi="Times New Roman" w:cs="Times New Roman"/>
          <w:sz w:val="24"/>
          <w:szCs w:val="24"/>
        </w:rPr>
        <w:t xml:space="preserve"> Data were shown as the mean ± S.D. of 3 independent experiments and were compared by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0.05,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0.01, and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0.001. </w:t>
      </w:r>
      <w:r w:rsidRPr="0087553F">
        <w:rPr>
          <w:rFonts w:ascii="Times New Roman" w:hAnsi="Times New Roman" w:cs="Times New Roman"/>
          <w:b/>
          <w:bCs/>
          <w:sz w:val="24"/>
          <w:szCs w:val="24"/>
        </w:rPr>
        <w:t>c, d</w:t>
      </w:r>
      <w:r w:rsidRPr="0087553F">
        <w:rPr>
          <w:rFonts w:ascii="Times New Roman" w:hAnsi="Times New Roman" w:cs="Times New Roman"/>
          <w:sz w:val="24"/>
          <w:szCs w:val="24"/>
        </w:rPr>
        <w:t xml:space="preserve"> ImageJ software was used to evaluate</w:t>
      </w:r>
      <w:r w:rsidRPr="0087553F">
        <w:rPr>
          <w:rFonts w:ascii="Times New Roman" w:eastAsia="等线" w:hAnsi="Times New Roman" w:cs="Times New Roman"/>
          <w:kern w:val="0"/>
          <w:szCs w:val="21"/>
        </w:rPr>
        <w:t xml:space="preserve"> the </w:t>
      </w:r>
      <w:r w:rsidRPr="0087553F">
        <w:rPr>
          <w:rFonts w:ascii="Times New Roman" w:eastAsia="等线" w:hAnsi="Times New Roman" w:cs="Times New Roman" w:hint="eastAsia"/>
          <w:kern w:val="0"/>
          <w:szCs w:val="21"/>
        </w:rPr>
        <w:t>d</w:t>
      </w:r>
      <w:r w:rsidRPr="0087553F">
        <w:rPr>
          <w:rFonts w:ascii="Times New Roman" w:eastAsia="等线" w:hAnsi="Times New Roman" w:cs="Times New Roman"/>
          <w:kern w:val="0"/>
          <w:szCs w:val="21"/>
        </w:rPr>
        <w:t>ensitometric values of PARP and Cleaved Caspase9 in NCI-N87 cells treated with T-DM1 with or wit</w:t>
      </w:r>
      <w:r w:rsidRPr="00EA4A53">
        <w:rPr>
          <w:rFonts w:ascii="Times New Roman" w:eastAsia="等线" w:hAnsi="Times New Roman" w:cs="Times New Roman"/>
          <w:kern w:val="0"/>
          <w:szCs w:val="21"/>
        </w:rPr>
        <w:t xml:space="preserve">hout </w:t>
      </w:r>
      <w:r>
        <w:rPr>
          <w:rFonts w:ascii="Times New Roman" w:eastAsia="等线" w:hAnsi="Times New Roman" w:cs="Times New Roman"/>
          <w:kern w:val="0"/>
          <w:szCs w:val="21"/>
        </w:rPr>
        <w:t>LY294002</w:t>
      </w:r>
      <w:r>
        <w:rPr>
          <w:rFonts w:ascii="Times New Roman" w:eastAsia="等线" w:hAnsi="Times New Roman" w:cs="Times New Roman" w:hint="eastAsia"/>
          <w:kern w:val="0"/>
          <w:szCs w:val="21"/>
        </w:rPr>
        <w:t>/</w:t>
      </w:r>
      <w:r>
        <w:rPr>
          <w:rFonts w:ascii="Times New Roman" w:eastAsia="等线" w:hAnsi="Times New Roman" w:cs="Times New Roman"/>
          <w:kern w:val="0"/>
          <w:szCs w:val="21"/>
        </w:rPr>
        <w:t>3-</w:t>
      </w:r>
      <w:r>
        <w:rPr>
          <w:rFonts w:ascii="Times New Roman" w:eastAsia="等线" w:hAnsi="Times New Roman" w:cs="Times New Roman"/>
          <w:kern w:val="0"/>
          <w:szCs w:val="21"/>
        </w:rPr>
        <w:lastRenderedPageBreak/>
        <w:t>MA</w:t>
      </w:r>
      <w:r w:rsidRPr="00EA4A53">
        <w:rPr>
          <w:rFonts w:ascii="Times New Roman" w:eastAsia="等线" w:hAnsi="Times New Roman" w:cs="Times New Roman"/>
          <w:kern w:val="0"/>
          <w:szCs w:val="21"/>
        </w:rPr>
        <w:t>.</w:t>
      </w:r>
      <w:r w:rsidRPr="004C7772">
        <w:rPr>
          <w:rFonts w:ascii="Times New Roman" w:hAnsi="Times New Roman" w:cs="Times New Roman"/>
          <w:sz w:val="24"/>
          <w:szCs w:val="24"/>
        </w:rPr>
        <w:t xml:space="preserve"> </w:t>
      </w:r>
      <w:bookmarkStart w:id="4" w:name="_Hlk44009586"/>
      <w:r>
        <w:rPr>
          <w:rFonts w:ascii="Times New Roman" w:hAnsi="Times New Roman" w:cs="Times New Roman"/>
          <w:sz w:val="24"/>
          <w:szCs w:val="24"/>
        </w:rPr>
        <w:t>Data</w:t>
      </w:r>
      <w:r w:rsidRPr="009B273A">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87553F">
        <w:rPr>
          <w:rFonts w:ascii="Times New Roman" w:hAnsi="Times New Roman" w:cs="Times New Roman"/>
          <w:sz w:val="24"/>
          <w:szCs w:val="24"/>
        </w:rPr>
        <w:t>shown as the mean ± S.D. of 3 independent experiments and were compared by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w:t>
      </w:r>
      <w:bookmarkEnd w:id="4"/>
      <w:r w:rsidRPr="0087553F">
        <w:rPr>
          <w:rFonts w:ascii="Times New Roman" w:hAnsi="Times New Roman" w:cs="Times New Roman"/>
          <w:sz w:val="24"/>
          <w:szCs w:val="24"/>
        </w:rPr>
        <w:t>*</w:t>
      </w:r>
      <w:r w:rsidRPr="0087553F">
        <w:rPr>
          <w:rFonts w:ascii="Times New Roman" w:hAnsi="Times New Roman" w:cs="Times New Roman"/>
          <w:i/>
          <w:iCs/>
          <w:sz w:val="24"/>
          <w:szCs w:val="24"/>
        </w:rPr>
        <w:t xml:space="preserve">P </w:t>
      </w:r>
      <w:r w:rsidRPr="0087553F">
        <w:rPr>
          <w:rFonts w:ascii="Times New Roman" w:hAnsi="Times New Roman" w:cs="Times New Roman"/>
          <w:sz w:val="24"/>
          <w:szCs w:val="24"/>
        </w:rPr>
        <w:t>&lt; 0.05 and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0.01.</w:t>
      </w:r>
    </w:p>
    <w:p w14:paraId="0CDFBF13" w14:textId="77777777" w:rsidR="007F3C24" w:rsidRPr="0016292D" w:rsidRDefault="007F3C24" w:rsidP="007F3C24">
      <w:pPr>
        <w:spacing w:line="480" w:lineRule="auto"/>
        <w:rPr>
          <w:rFonts w:ascii="Times New Roman" w:hAnsi="Times New Roman" w:cs="Times New Roman"/>
          <w:sz w:val="24"/>
          <w:szCs w:val="24"/>
        </w:rPr>
      </w:pPr>
    </w:p>
    <w:p w14:paraId="7EB200E8" w14:textId="77777777" w:rsidR="007F3C24" w:rsidRDefault="007F3C24" w:rsidP="007F3C24">
      <w:pPr>
        <w:spacing w:line="480" w:lineRule="auto"/>
        <w:rPr>
          <w:rFonts w:ascii="Times New Roman" w:hAnsi="Times New Roman" w:cs="Times New Roman"/>
          <w:sz w:val="24"/>
          <w:szCs w:val="24"/>
        </w:rPr>
      </w:pPr>
      <w:r w:rsidRPr="00BA45C8">
        <w:rPr>
          <w:rFonts w:ascii="Times New Roman" w:hAnsi="Times New Roman" w:cs="Times New Roman"/>
          <w:b/>
          <w:bCs/>
          <w:sz w:val="24"/>
          <w:szCs w:val="24"/>
        </w:rPr>
        <w:t>Supplementary Figure S</w:t>
      </w:r>
      <w:r>
        <w:rPr>
          <w:rFonts w:ascii="Times New Roman" w:hAnsi="Times New Roman" w:cs="Times New Roman"/>
          <w:b/>
          <w:bCs/>
          <w:sz w:val="24"/>
          <w:szCs w:val="24"/>
        </w:rPr>
        <w:t>4</w:t>
      </w:r>
      <w:r>
        <w:rPr>
          <w:rFonts w:ascii="Times New Roman" w:hAnsi="Times New Roman" w:cs="Times New Roman"/>
          <w:sz w:val="24"/>
          <w:szCs w:val="24"/>
        </w:rPr>
        <w:t xml:space="preserve">. </w:t>
      </w:r>
      <w:bookmarkStart w:id="5" w:name="_Hlk35872706"/>
      <w:r w:rsidRPr="00BA45C8">
        <w:rPr>
          <w:rFonts w:ascii="Times New Roman" w:hAnsi="Times New Roman" w:cs="Times New Roman"/>
          <w:sz w:val="24"/>
          <w:szCs w:val="24"/>
        </w:rPr>
        <w:t xml:space="preserve">Photos of </w:t>
      </w:r>
      <w:r>
        <w:rPr>
          <w:rFonts w:ascii="Times New Roman" w:hAnsi="Times New Roman" w:cs="Times New Roman"/>
          <w:sz w:val="24"/>
          <w:szCs w:val="24"/>
        </w:rPr>
        <w:t>NCI-N87</w:t>
      </w:r>
      <w:r w:rsidRPr="00BA45C8">
        <w:rPr>
          <w:rFonts w:ascii="Times New Roman" w:hAnsi="Times New Roman" w:cs="Times New Roman"/>
          <w:sz w:val="24"/>
          <w:szCs w:val="24"/>
        </w:rPr>
        <w:t xml:space="preserve"> xenograft tumors </w:t>
      </w:r>
      <w:r>
        <w:rPr>
          <w:rFonts w:ascii="Times New Roman" w:hAnsi="Times New Roman" w:cs="Times New Roman"/>
          <w:sz w:val="24"/>
          <w:szCs w:val="24"/>
        </w:rPr>
        <w:t>treated with</w:t>
      </w:r>
      <w:r w:rsidRPr="00BA45C8">
        <w:rPr>
          <w:rFonts w:ascii="Times New Roman" w:hAnsi="Times New Roman" w:cs="Times New Roman"/>
          <w:sz w:val="24"/>
          <w:szCs w:val="24"/>
        </w:rPr>
        <w:t xml:space="preserve"> </w:t>
      </w:r>
      <w:r>
        <w:rPr>
          <w:rFonts w:ascii="Times New Roman" w:hAnsi="Times New Roman" w:cs="Times New Roman"/>
          <w:sz w:val="24"/>
          <w:szCs w:val="24"/>
        </w:rPr>
        <w:t>T-DM1</w:t>
      </w:r>
      <w:r w:rsidRPr="00BA45C8">
        <w:rPr>
          <w:rFonts w:ascii="Times New Roman" w:hAnsi="Times New Roman" w:cs="Times New Roman"/>
          <w:sz w:val="24"/>
          <w:szCs w:val="24"/>
        </w:rPr>
        <w:t xml:space="preserve"> </w:t>
      </w:r>
      <w:r>
        <w:rPr>
          <w:rFonts w:ascii="Times New Roman" w:hAnsi="Times New Roman" w:cs="Times New Roman"/>
          <w:sz w:val="24"/>
          <w:szCs w:val="24"/>
        </w:rPr>
        <w:t>with or without LY294002</w:t>
      </w:r>
      <w:r w:rsidRPr="00BA45C8">
        <w:rPr>
          <w:rFonts w:ascii="Times New Roman" w:hAnsi="Times New Roman" w:cs="Times New Roman"/>
          <w:sz w:val="24"/>
          <w:szCs w:val="24"/>
        </w:rPr>
        <w:t>.</w:t>
      </w:r>
      <w:bookmarkEnd w:id="5"/>
    </w:p>
    <w:p w14:paraId="0DD9CFA7" w14:textId="77777777" w:rsidR="007F3C24" w:rsidRPr="0016292D" w:rsidRDefault="007F3C24" w:rsidP="007F3C24">
      <w:pPr>
        <w:spacing w:line="480" w:lineRule="auto"/>
        <w:rPr>
          <w:rFonts w:ascii="Times New Roman" w:hAnsi="Times New Roman" w:cs="Times New Roman"/>
          <w:sz w:val="24"/>
          <w:szCs w:val="24"/>
        </w:rPr>
      </w:pPr>
    </w:p>
    <w:p w14:paraId="77FFE772" w14:textId="77777777" w:rsidR="007F3C24" w:rsidRDefault="007F3C24" w:rsidP="007F3C24">
      <w:pPr>
        <w:spacing w:line="480" w:lineRule="auto"/>
        <w:rPr>
          <w:rFonts w:ascii="Times New Roman" w:hAnsi="Times New Roman" w:cs="Times New Roman"/>
          <w:sz w:val="24"/>
          <w:szCs w:val="24"/>
        </w:rPr>
      </w:pPr>
      <w:r w:rsidRPr="00210001">
        <w:rPr>
          <w:rFonts w:ascii="Times New Roman" w:hAnsi="Times New Roman" w:cs="Times New Roman"/>
          <w:b/>
          <w:bCs/>
          <w:sz w:val="24"/>
          <w:szCs w:val="24"/>
        </w:rPr>
        <w:t>Supplementary Figure S</w:t>
      </w:r>
      <w:r>
        <w:rPr>
          <w:rFonts w:ascii="Times New Roman" w:hAnsi="Times New Roman" w:cs="Times New Roman"/>
          <w:b/>
          <w:bCs/>
          <w:sz w:val="24"/>
          <w:szCs w:val="24"/>
        </w:rPr>
        <w:t>5</w:t>
      </w:r>
      <w:r>
        <w:rPr>
          <w:rFonts w:ascii="Times New Roman" w:hAnsi="Times New Roman" w:cs="Times New Roman"/>
          <w:sz w:val="24"/>
          <w:szCs w:val="24"/>
        </w:rPr>
        <w:t xml:space="preserve">. </w:t>
      </w:r>
      <w:r w:rsidRPr="009A6E9C">
        <w:rPr>
          <w:rFonts w:ascii="Times New Roman" w:hAnsi="Times New Roman" w:cs="Times New Roman"/>
          <w:sz w:val="24"/>
          <w:szCs w:val="24"/>
        </w:rPr>
        <w:t>Weight</w:t>
      </w:r>
      <w:r>
        <w:rPr>
          <w:rFonts w:ascii="Times New Roman" w:hAnsi="Times New Roman" w:cs="Times New Roman"/>
          <w:sz w:val="24"/>
          <w:szCs w:val="24"/>
        </w:rPr>
        <w:t>s</w:t>
      </w:r>
      <w:r w:rsidRPr="009A6E9C">
        <w:rPr>
          <w:rFonts w:ascii="Times New Roman" w:hAnsi="Times New Roman" w:cs="Times New Roman"/>
          <w:sz w:val="24"/>
          <w:szCs w:val="24"/>
        </w:rPr>
        <w:t xml:space="preserve"> of NCI-N87 xenograft </w:t>
      </w:r>
      <w:r>
        <w:rPr>
          <w:rFonts w:ascii="Times New Roman" w:hAnsi="Times New Roman" w:cs="Times New Roman"/>
          <w:sz w:val="24"/>
          <w:szCs w:val="24"/>
        </w:rPr>
        <w:t>mice</w:t>
      </w:r>
      <w:r w:rsidRPr="009A6E9C">
        <w:rPr>
          <w:rFonts w:ascii="Times New Roman" w:hAnsi="Times New Roman" w:cs="Times New Roman"/>
          <w:sz w:val="24"/>
          <w:szCs w:val="24"/>
        </w:rPr>
        <w:t xml:space="preserve"> treated </w:t>
      </w:r>
      <w:r>
        <w:rPr>
          <w:rFonts w:ascii="Times New Roman" w:hAnsi="Times New Roman" w:cs="Times New Roman"/>
          <w:sz w:val="24"/>
          <w:szCs w:val="24"/>
        </w:rPr>
        <w:t>with</w:t>
      </w:r>
      <w:r w:rsidRPr="009A6E9C">
        <w:rPr>
          <w:rFonts w:ascii="Times New Roman" w:hAnsi="Times New Roman" w:cs="Times New Roman"/>
          <w:sz w:val="24"/>
          <w:szCs w:val="24"/>
        </w:rPr>
        <w:t xml:space="preserve"> T-DM1 with or without LY294002.</w:t>
      </w:r>
    </w:p>
    <w:p w14:paraId="2F5EFFF2" w14:textId="77777777" w:rsidR="007F3C24" w:rsidRPr="0016292D" w:rsidRDefault="007F3C24" w:rsidP="007F3C24">
      <w:pPr>
        <w:spacing w:line="480" w:lineRule="auto"/>
        <w:rPr>
          <w:rFonts w:ascii="Times New Roman" w:hAnsi="Times New Roman" w:cs="Times New Roman"/>
          <w:sz w:val="24"/>
          <w:szCs w:val="24"/>
        </w:rPr>
      </w:pPr>
    </w:p>
    <w:p w14:paraId="6A8DA062" w14:textId="77777777" w:rsidR="007F3C24" w:rsidRPr="0087553F" w:rsidRDefault="007F3C24" w:rsidP="007F3C24">
      <w:pPr>
        <w:spacing w:line="480" w:lineRule="auto"/>
        <w:rPr>
          <w:rFonts w:ascii="Times New Roman" w:hAnsi="Times New Roman" w:cs="Times New Roman"/>
          <w:sz w:val="24"/>
          <w:szCs w:val="24"/>
        </w:rPr>
      </w:pPr>
      <w:r w:rsidRPr="00210001">
        <w:rPr>
          <w:rFonts w:ascii="Times New Roman" w:hAnsi="Times New Roman" w:cs="Times New Roman"/>
          <w:b/>
          <w:bCs/>
          <w:sz w:val="24"/>
          <w:szCs w:val="24"/>
        </w:rPr>
        <w:t>Supplementary Figure S</w:t>
      </w:r>
      <w:r>
        <w:rPr>
          <w:rFonts w:ascii="Times New Roman" w:hAnsi="Times New Roman" w:cs="Times New Roman"/>
          <w:b/>
          <w:bCs/>
          <w:sz w:val="24"/>
          <w:szCs w:val="24"/>
        </w:rPr>
        <w:t>6</w:t>
      </w:r>
      <w:r>
        <w:rPr>
          <w:rFonts w:ascii="Times New Roman" w:hAnsi="Times New Roman" w:cs="Times New Roman"/>
          <w:sz w:val="24"/>
          <w:szCs w:val="24"/>
        </w:rPr>
        <w:t>.</w:t>
      </w:r>
      <w:r w:rsidRPr="009A6E9C">
        <w:rPr>
          <w:rFonts w:ascii="Times New Roman" w:hAnsi="Times New Roman" w:cs="Times New Roman"/>
          <w:sz w:val="24"/>
          <w:szCs w:val="24"/>
        </w:rPr>
        <w:t xml:space="preserve"> ImageJ software was used to evaluate the densitometric values </w:t>
      </w:r>
      <w:r>
        <w:rPr>
          <w:rFonts w:ascii="Times New Roman" w:hAnsi="Times New Roman" w:cs="Times New Roman"/>
          <w:sz w:val="24"/>
          <w:szCs w:val="24"/>
        </w:rPr>
        <w:t>of SQSTMI, LC-</w:t>
      </w:r>
      <w:r w:rsidRPr="00E21B2E">
        <w:rPr>
          <w:rFonts w:ascii="Times New Roman" w:hAnsi="Times New Roman" w:cs="Times New Roman"/>
          <w:sz w:val="24"/>
          <w:szCs w:val="24"/>
        </w:rPr>
        <w:t>Ⅱ</w:t>
      </w:r>
      <w:r>
        <w:rPr>
          <w:rFonts w:ascii="Times New Roman" w:hAnsi="Times New Roman" w:cs="Times New Roman" w:hint="eastAsia"/>
          <w:sz w:val="24"/>
          <w:szCs w:val="24"/>
        </w:rPr>
        <w:t>,</w:t>
      </w:r>
      <w:r>
        <w:rPr>
          <w:rFonts w:ascii="Times New Roman" w:hAnsi="Times New Roman" w:cs="Times New Roman"/>
          <w:sz w:val="24"/>
          <w:szCs w:val="24"/>
        </w:rPr>
        <w:t xml:space="preserve"> cleaved PARP, cleaved Caspase9 and cleaved Caspase3</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9A6E9C">
        <w:rPr>
          <w:rFonts w:ascii="Times New Roman" w:hAnsi="Times New Roman" w:cs="Times New Roman"/>
          <w:sz w:val="24"/>
          <w:szCs w:val="24"/>
        </w:rPr>
        <w:t>and to normalize the densitometric value</w:t>
      </w:r>
      <w:r w:rsidRPr="0087553F">
        <w:rPr>
          <w:rFonts w:ascii="Times New Roman" w:hAnsi="Times New Roman" w:cs="Times New Roman"/>
          <w:sz w:val="24"/>
          <w:szCs w:val="24"/>
        </w:rPr>
        <w:t>s to the corresponding control value. The values of the control were set as 1.0. Data were shown as the mean ± S.D. of 3 independent experiments and were compared by Student’s t-test.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0.05 and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0.01.</w:t>
      </w:r>
    </w:p>
    <w:p w14:paraId="564EB5A7" w14:textId="77777777" w:rsidR="007F3C24" w:rsidRDefault="007F3C24" w:rsidP="007F3C24">
      <w:pPr>
        <w:spacing w:line="480" w:lineRule="auto"/>
        <w:rPr>
          <w:rFonts w:ascii="Times New Roman" w:hAnsi="Times New Roman" w:cs="Times New Roman"/>
          <w:sz w:val="24"/>
          <w:szCs w:val="24"/>
        </w:rPr>
      </w:pPr>
    </w:p>
    <w:p w14:paraId="249BB0A5" w14:textId="77777777" w:rsidR="007F3C24" w:rsidRPr="0087553F" w:rsidRDefault="007F3C24" w:rsidP="007F3C24">
      <w:pPr>
        <w:spacing w:line="480" w:lineRule="auto"/>
        <w:rPr>
          <w:rFonts w:ascii="Times New Roman" w:hAnsi="Times New Roman" w:cs="Times New Roman"/>
          <w:sz w:val="24"/>
          <w:szCs w:val="24"/>
        </w:rPr>
      </w:pPr>
      <w:r w:rsidRPr="00210001">
        <w:rPr>
          <w:rFonts w:ascii="Times New Roman" w:hAnsi="Times New Roman" w:cs="Times New Roman"/>
          <w:b/>
          <w:bCs/>
          <w:sz w:val="24"/>
          <w:szCs w:val="24"/>
        </w:rPr>
        <w:t>Supplementary Figure S</w:t>
      </w:r>
      <w:r>
        <w:rPr>
          <w:rFonts w:ascii="Times New Roman" w:hAnsi="Times New Roman" w:cs="Times New Roman"/>
          <w:b/>
          <w:bCs/>
          <w:sz w:val="24"/>
          <w:szCs w:val="24"/>
        </w:rPr>
        <w:t xml:space="preserve">7. a, b </w:t>
      </w:r>
      <w:r w:rsidRPr="009A6E9C">
        <w:rPr>
          <w:rFonts w:ascii="Times New Roman" w:hAnsi="Times New Roman" w:cs="Times New Roman"/>
          <w:sz w:val="24"/>
          <w:szCs w:val="24"/>
        </w:rPr>
        <w:t xml:space="preserve">ImageJ software was used to evaluate the </w:t>
      </w:r>
      <w:r w:rsidRPr="00E931B9">
        <w:rPr>
          <w:rFonts w:ascii="Times New Roman" w:hAnsi="Times New Roman" w:cs="Times New Roman"/>
          <w:sz w:val="24"/>
          <w:szCs w:val="24"/>
        </w:rPr>
        <w:t>brightness</w:t>
      </w:r>
      <w:r w:rsidRPr="00484BDA">
        <w:rPr>
          <w:rFonts w:ascii="Times New Roman" w:hAnsi="Times New Roman" w:cs="Times New Roman"/>
          <w:sz w:val="24"/>
          <w:szCs w:val="24"/>
        </w:rPr>
        <w:t xml:space="preserve"> values</w:t>
      </w:r>
      <w:r w:rsidRPr="009A6E9C">
        <w:rPr>
          <w:rFonts w:ascii="Times New Roman" w:hAnsi="Times New Roman" w:cs="Times New Roman"/>
          <w:sz w:val="24"/>
          <w:szCs w:val="24"/>
        </w:rPr>
        <w:t xml:space="preserve"> </w:t>
      </w:r>
      <w:r>
        <w:rPr>
          <w:rFonts w:ascii="Times New Roman" w:hAnsi="Times New Roman" w:cs="Times New Roman"/>
          <w:sz w:val="24"/>
          <w:szCs w:val="24"/>
        </w:rPr>
        <w:t xml:space="preserve">of </w:t>
      </w:r>
      <w:proofErr w:type="spellStart"/>
      <w:r>
        <w:rPr>
          <w:rFonts w:ascii="Times New Roman" w:hAnsi="Times New Roman" w:cs="Times New Roman"/>
          <w:sz w:val="24"/>
          <w:szCs w:val="24"/>
        </w:rPr>
        <w:t>Tunel</w:t>
      </w:r>
      <w:proofErr w:type="spellEnd"/>
      <w:r>
        <w:rPr>
          <w:rFonts w:ascii="Times New Roman" w:hAnsi="Times New Roman" w:cs="Times New Roman"/>
          <w:sz w:val="24"/>
          <w:szCs w:val="24"/>
        </w:rPr>
        <w:t xml:space="preserve"> and </w:t>
      </w:r>
      <w:r>
        <w:rPr>
          <w:rFonts w:ascii="Times New Roman" w:hAnsi="Times New Roman" w:cs="Times New Roman" w:hint="eastAsia"/>
          <w:sz w:val="24"/>
          <w:szCs w:val="24"/>
        </w:rPr>
        <w:t>β</w:t>
      </w:r>
      <w:r>
        <w:rPr>
          <w:rFonts w:ascii="Times New Roman" w:hAnsi="Times New Roman" w:cs="Times New Roman"/>
          <w:sz w:val="24"/>
          <w:szCs w:val="24"/>
        </w:rPr>
        <w:t>3tubul</w:t>
      </w:r>
      <w:r w:rsidRPr="0087553F">
        <w:rPr>
          <w:rFonts w:ascii="Times New Roman" w:hAnsi="Times New Roman" w:cs="Times New Roman"/>
          <w:sz w:val="24"/>
          <w:szCs w:val="24"/>
        </w:rPr>
        <w:t>in, and to normalize the densitometric values to the corresponding control value. The values of the control were set as 1.0. Data were compared by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n=3,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0.05, and **</w:t>
      </w:r>
      <w:r w:rsidRPr="0087553F">
        <w:rPr>
          <w:rFonts w:ascii="Times New Roman" w:hAnsi="Times New Roman" w:cs="Times New Roman"/>
          <w:i/>
          <w:iCs/>
          <w:sz w:val="24"/>
          <w:szCs w:val="24"/>
        </w:rPr>
        <w:t xml:space="preserve">P </w:t>
      </w:r>
      <w:r w:rsidRPr="0087553F">
        <w:rPr>
          <w:rFonts w:ascii="Times New Roman" w:hAnsi="Times New Roman" w:cs="Times New Roman"/>
          <w:sz w:val="24"/>
          <w:szCs w:val="24"/>
        </w:rPr>
        <w:t>&lt; 0.01.</w:t>
      </w:r>
    </w:p>
    <w:p w14:paraId="03D46FC7" w14:textId="77777777" w:rsidR="007F3C24" w:rsidRDefault="007F3C24" w:rsidP="007F3C24">
      <w:pPr>
        <w:spacing w:line="480" w:lineRule="auto"/>
        <w:rPr>
          <w:rFonts w:ascii="Times New Roman" w:hAnsi="Times New Roman" w:cs="Times New Roman"/>
          <w:sz w:val="24"/>
          <w:szCs w:val="24"/>
        </w:rPr>
      </w:pPr>
    </w:p>
    <w:p w14:paraId="07D0E3DD" w14:textId="77777777" w:rsidR="007F3C24" w:rsidRPr="0087553F" w:rsidRDefault="007F3C24" w:rsidP="007F3C24">
      <w:pPr>
        <w:spacing w:line="480" w:lineRule="auto"/>
        <w:rPr>
          <w:rFonts w:ascii="Times New Roman" w:hAnsi="Times New Roman" w:cs="Times New Roman"/>
          <w:sz w:val="24"/>
          <w:szCs w:val="24"/>
        </w:rPr>
      </w:pPr>
      <w:r w:rsidRPr="0087553F">
        <w:rPr>
          <w:rFonts w:ascii="Times New Roman" w:hAnsi="Times New Roman" w:cs="Times New Roman"/>
          <w:b/>
          <w:bCs/>
          <w:sz w:val="24"/>
          <w:szCs w:val="24"/>
        </w:rPr>
        <w:t>Supplementary Figure S8</w:t>
      </w:r>
      <w:r w:rsidRPr="0087553F">
        <w:t xml:space="preserve"> </w:t>
      </w:r>
      <w:r w:rsidRPr="0087553F">
        <w:rPr>
          <w:rFonts w:ascii="Times New Roman" w:hAnsi="Times New Roman" w:cs="Times New Roman"/>
          <w:b/>
          <w:bCs/>
          <w:sz w:val="24"/>
          <w:szCs w:val="24"/>
        </w:rPr>
        <w:t xml:space="preserve">T-DM1 combining with LY294002 </w:t>
      </w:r>
      <w:r w:rsidRPr="0087553F">
        <w:rPr>
          <w:rFonts w:ascii="Times New Roman" w:hAnsi="Times New Roman" w:cs="Times New Roman" w:hint="eastAsia"/>
          <w:b/>
          <w:bCs/>
          <w:sz w:val="24"/>
          <w:szCs w:val="24"/>
        </w:rPr>
        <w:t>or</w:t>
      </w:r>
      <w:r w:rsidRPr="0087553F">
        <w:rPr>
          <w:rFonts w:ascii="Times New Roman" w:hAnsi="Times New Roman" w:cs="Times New Roman"/>
          <w:b/>
          <w:bCs/>
          <w:sz w:val="24"/>
          <w:szCs w:val="24"/>
        </w:rPr>
        <w:t xml:space="preserve"> 3-MA influences clonogenic gastric cancer cells. </w:t>
      </w:r>
      <w:proofErr w:type="gramStart"/>
      <w:r w:rsidRPr="0087553F">
        <w:rPr>
          <w:rFonts w:ascii="Times New Roman" w:hAnsi="Times New Roman" w:cs="Times New Roman"/>
          <w:b/>
          <w:bCs/>
          <w:sz w:val="24"/>
          <w:szCs w:val="24"/>
        </w:rPr>
        <w:t>a</w:t>
      </w:r>
      <w:proofErr w:type="gramEnd"/>
      <w:r w:rsidRPr="0087553F">
        <w:rPr>
          <w:rFonts w:ascii="Times New Roman" w:hAnsi="Times New Roman" w:cs="Times New Roman"/>
          <w:b/>
          <w:bCs/>
          <w:sz w:val="24"/>
          <w:szCs w:val="24"/>
        </w:rPr>
        <w:t xml:space="preserve"> </w:t>
      </w:r>
      <w:r w:rsidRPr="0087553F">
        <w:rPr>
          <w:rFonts w:ascii="Times New Roman" w:hAnsi="Times New Roman" w:cs="Times New Roman"/>
          <w:sz w:val="24"/>
          <w:szCs w:val="24"/>
        </w:rPr>
        <w:t xml:space="preserve">NCI-N87 cells were cultured for 14 days after </w:t>
      </w:r>
      <w:r w:rsidRPr="0087553F">
        <w:rPr>
          <w:rFonts w:ascii="Times New Roman" w:hAnsi="Times New Roman" w:cs="Times New Roman"/>
          <w:sz w:val="24"/>
          <w:szCs w:val="24"/>
        </w:rPr>
        <w:lastRenderedPageBreak/>
        <w:t>cocultured with 0.08 µg/ml T-DM1 with or without 0.5mmol/m</w:t>
      </w:r>
      <w:r w:rsidRPr="0087553F">
        <w:rPr>
          <w:rFonts w:ascii="Times New Roman" w:hAnsi="Times New Roman" w:cs="Times New Roman" w:hint="eastAsia"/>
          <w:sz w:val="24"/>
          <w:szCs w:val="24"/>
        </w:rPr>
        <w:t>l</w:t>
      </w:r>
      <w:r w:rsidRPr="0087553F">
        <w:rPr>
          <w:rFonts w:ascii="Times New Roman" w:hAnsi="Times New Roman" w:cs="Times New Roman"/>
          <w:sz w:val="24"/>
          <w:szCs w:val="24"/>
        </w:rPr>
        <w:t xml:space="preserve"> 3-MA for 72 h. The values of the control were set as 1.0, and data were compared by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n=3,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0.001. </w:t>
      </w:r>
      <w:r w:rsidRPr="0087553F">
        <w:rPr>
          <w:rFonts w:ascii="Times New Roman" w:hAnsi="Times New Roman" w:cs="Times New Roman"/>
          <w:b/>
          <w:bCs/>
          <w:sz w:val="24"/>
          <w:szCs w:val="24"/>
        </w:rPr>
        <w:t xml:space="preserve">b </w:t>
      </w:r>
      <w:r w:rsidRPr="0087553F">
        <w:rPr>
          <w:rFonts w:ascii="Times New Roman" w:hAnsi="Times New Roman" w:cs="Times New Roman"/>
          <w:sz w:val="24"/>
          <w:szCs w:val="24"/>
        </w:rPr>
        <w:t>NCI-N87 cells were cultured for 14 days after cocultured with 0.08 µg/ml T-DM1 with or without 5μmol/ml LY294002 for 72 h. The values of the control were set as 1.0. Data were compared by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n=3,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0.001.</w:t>
      </w:r>
    </w:p>
    <w:p w14:paraId="73C23C18" w14:textId="77777777" w:rsidR="007F3C24" w:rsidRPr="0087553F" w:rsidRDefault="007F3C24" w:rsidP="007F3C24">
      <w:pPr>
        <w:spacing w:line="480" w:lineRule="auto"/>
        <w:rPr>
          <w:rFonts w:ascii="Times New Roman" w:hAnsi="Times New Roman" w:cs="Times New Roman"/>
          <w:sz w:val="24"/>
          <w:szCs w:val="24"/>
        </w:rPr>
      </w:pPr>
    </w:p>
    <w:p w14:paraId="7D88685D" w14:textId="77777777" w:rsidR="007F3C24" w:rsidRPr="0087553F" w:rsidRDefault="007F3C24" w:rsidP="007F3C24">
      <w:pPr>
        <w:spacing w:line="480" w:lineRule="auto"/>
        <w:rPr>
          <w:rFonts w:ascii="Times New Roman" w:hAnsi="Times New Roman" w:cs="Times New Roman"/>
          <w:sz w:val="24"/>
          <w:szCs w:val="24"/>
        </w:rPr>
      </w:pPr>
      <w:bookmarkStart w:id="6" w:name="_Hlk55666318"/>
      <w:r w:rsidRPr="0087553F">
        <w:rPr>
          <w:rFonts w:ascii="Times New Roman" w:hAnsi="Times New Roman" w:cs="Times New Roman"/>
          <w:b/>
          <w:bCs/>
          <w:sz w:val="24"/>
          <w:szCs w:val="24"/>
        </w:rPr>
        <w:t xml:space="preserve">Supplementary Figure S9. </w:t>
      </w:r>
      <w:proofErr w:type="gramStart"/>
      <w:r w:rsidRPr="0087553F">
        <w:rPr>
          <w:rFonts w:ascii="Times New Roman" w:hAnsi="Times New Roman" w:cs="Times New Roman"/>
          <w:b/>
          <w:bCs/>
          <w:sz w:val="24"/>
          <w:szCs w:val="24"/>
        </w:rPr>
        <w:t>a</w:t>
      </w:r>
      <w:proofErr w:type="gramEnd"/>
      <w:r w:rsidRPr="0087553F">
        <w:rPr>
          <w:rFonts w:ascii="Times New Roman" w:hAnsi="Times New Roman" w:cs="Times New Roman"/>
          <w:b/>
          <w:bCs/>
          <w:sz w:val="24"/>
          <w:szCs w:val="24"/>
        </w:rPr>
        <w:t xml:space="preserve"> </w:t>
      </w:r>
      <w:r w:rsidRPr="0087553F">
        <w:rPr>
          <w:rFonts w:ascii="Times New Roman" w:hAnsi="Times New Roman" w:cs="Times New Roman"/>
          <w:sz w:val="24"/>
          <w:szCs w:val="24"/>
        </w:rPr>
        <w:t>NCI-N87 cells were cocultured with T-DM1 for 48 h, and immunoblot analysis was applied to examine Beclin</w:t>
      </w:r>
      <w:r w:rsidRPr="0087553F">
        <w:rPr>
          <w:rFonts w:ascii="Times New Roman" w:hAnsi="Times New Roman" w:cs="Times New Roman" w:hint="eastAsia"/>
          <w:sz w:val="24"/>
          <w:szCs w:val="24"/>
        </w:rPr>
        <w:t>-</w:t>
      </w:r>
      <w:r w:rsidRPr="0087553F">
        <w:rPr>
          <w:rFonts w:ascii="Times New Roman" w:hAnsi="Times New Roman" w:cs="Times New Roman"/>
          <w:sz w:val="24"/>
          <w:szCs w:val="24"/>
        </w:rPr>
        <w:t xml:space="preserve">1 expression in cell lysates. </w:t>
      </w:r>
      <w:r w:rsidRPr="0087553F">
        <w:rPr>
          <w:rFonts w:ascii="Times New Roman" w:hAnsi="Times New Roman" w:cs="Times New Roman"/>
          <w:b/>
          <w:bCs/>
          <w:sz w:val="24"/>
          <w:szCs w:val="24"/>
        </w:rPr>
        <w:t xml:space="preserve">b </w:t>
      </w:r>
      <w:r w:rsidRPr="0087553F">
        <w:rPr>
          <w:rFonts w:ascii="Times New Roman" w:hAnsi="Times New Roman" w:cs="Times New Roman"/>
          <w:sz w:val="24"/>
          <w:szCs w:val="24"/>
        </w:rPr>
        <w:t>ImageJ software was used to evaluate the brightness values of Beclin</w:t>
      </w:r>
      <w:r w:rsidRPr="0087553F">
        <w:rPr>
          <w:rFonts w:ascii="Times New Roman" w:hAnsi="Times New Roman" w:cs="Times New Roman" w:hint="eastAsia"/>
          <w:sz w:val="24"/>
          <w:szCs w:val="24"/>
        </w:rPr>
        <w:t>-</w:t>
      </w:r>
      <w:r w:rsidRPr="0087553F">
        <w:rPr>
          <w:rFonts w:ascii="Times New Roman" w:hAnsi="Times New Roman" w:cs="Times New Roman"/>
          <w:sz w:val="24"/>
          <w:szCs w:val="24"/>
        </w:rPr>
        <w:t>1, and to normalize the densitometric values to the corresponding control value. The values of the control were set as 1.0, and data were compared by Student</w:t>
      </w:r>
      <w:r w:rsidRPr="0087553F">
        <w:rPr>
          <w:rFonts w:ascii="Times New Roman" w:eastAsia="等线" w:hAnsi="Times New Roman" w:cs="Times New Roman"/>
          <w:sz w:val="24"/>
          <w:szCs w:val="24"/>
        </w:rPr>
        <w:t>’s</w:t>
      </w:r>
      <w:r w:rsidRPr="0087553F">
        <w:rPr>
          <w:rFonts w:ascii="Times New Roman" w:hAnsi="Times New Roman" w:cs="Times New Roman"/>
          <w:sz w:val="24"/>
          <w:szCs w:val="24"/>
        </w:rPr>
        <w:t xml:space="preserve"> t-test. n=3, **</w:t>
      </w:r>
      <w:r w:rsidRPr="0087553F">
        <w:rPr>
          <w:rFonts w:ascii="Times New Roman" w:hAnsi="Times New Roman" w:cs="Times New Roman"/>
          <w:i/>
          <w:iCs/>
          <w:sz w:val="24"/>
          <w:szCs w:val="24"/>
        </w:rPr>
        <w:t>P</w:t>
      </w:r>
      <w:r w:rsidRPr="0087553F">
        <w:rPr>
          <w:rFonts w:ascii="Times New Roman" w:hAnsi="Times New Roman" w:cs="Times New Roman"/>
          <w:sz w:val="24"/>
          <w:szCs w:val="24"/>
        </w:rPr>
        <w:t xml:space="preserve"> &lt; 0.01.</w:t>
      </w:r>
    </w:p>
    <w:bookmarkEnd w:id="6"/>
    <w:p w14:paraId="7518BD87" w14:textId="77777777" w:rsidR="007F3C24" w:rsidRPr="0087553F" w:rsidRDefault="007F3C24" w:rsidP="007F3C24">
      <w:pPr>
        <w:spacing w:line="480" w:lineRule="auto"/>
        <w:rPr>
          <w:rFonts w:ascii="Times New Roman" w:hAnsi="Times New Roman" w:cs="Times New Roman"/>
          <w:sz w:val="24"/>
          <w:szCs w:val="24"/>
        </w:rPr>
      </w:pPr>
    </w:p>
    <w:p w14:paraId="72D18389" w14:textId="692C2FBC" w:rsidR="00432E6D" w:rsidRPr="0087553F" w:rsidRDefault="007F3C24" w:rsidP="007F3C24">
      <w:pPr>
        <w:spacing w:line="480" w:lineRule="auto"/>
        <w:rPr>
          <w:rFonts w:ascii="Times New Roman" w:hAnsi="Times New Roman" w:cs="Times New Roman"/>
          <w:sz w:val="24"/>
          <w:szCs w:val="24"/>
        </w:rPr>
      </w:pPr>
      <w:r w:rsidRPr="0087553F">
        <w:rPr>
          <w:rFonts w:ascii="Times New Roman" w:hAnsi="Times New Roman" w:cs="Times New Roman"/>
          <w:b/>
          <w:bCs/>
          <w:sz w:val="24"/>
          <w:szCs w:val="24"/>
        </w:rPr>
        <w:t xml:space="preserve">Supplementary Figure S10. </w:t>
      </w:r>
      <w:r w:rsidRPr="0087553F">
        <w:rPr>
          <w:rFonts w:ascii="Times New Roman" w:hAnsi="Times New Roman" w:cs="Times New Roman"/>
          <w:sz w:val="24"/>
          <w:szCs w:val="24"/>
        </w:rPr>
        <w:t xml:space="preserve">Six GC cell samples were treated with T-DM1 at 1.25 µg/ml for 48 hours. Total RNA was extracted and sequenced. </w:t>
      </w:r>
      <w:r w:rsidRPr="0087553F">
        <w:rPr>
          <w:rFonts w:ascii="Times New Roman" w:hAnsi="Times New Roman" w:cs="Times New Roman"/>
          <w:b/>
          <w:bCs/>
          <w:sz w:val="24"/>
          <w:szCs w:val="24"/>
        </w:rPr>
        <w:t>a</w:t>
      </w:r>
      <w:r w:rsidRPr="0087553F">
        <w:rPr>
          <w:rFonts w:ascii="Times New Roman" w:hAnsi="Times New Roman" w:cs="Times New Roman"/>
          <w:sz w:val="24"/>
          <w:szCs w:val="24"/>
        </w:rPr>
        <w:t xml:space="preserve"> Multidimensional scaling (MDS) plot of samples based on gene expression values (TPM) of all detected genes to show the distribution of sequenced samples. </w:t>
      </w:r>
      <w:r w:rsidRPr="0087553F">
        <w:rPr>
          <w:rFonts w:ascii="Times New Roman" w:hAnsi="Times New Roman" w:cs="Times New Roman"/>
          <w:b/>
          <w:bCs/>
          <w:sz w:val="24"/>
          <w:szCs w:val="24"/>
        </w:rPr>
        <w:t>b</w:t>
      </w:r>
      <w:r w:rsidRPr="0087553F">
        <w:rPr>
          <w:rFonts w:ascii="Times New Roman" w:hAnsi="Times New Roman" w:cs="Times New Roman"/>
          <w:sz w:val="24"/>
          <w:szCs w:val="24"/>
        </w:rPr>
        <w:t xml:space="preserve"> Heatmap was generated to visualize the expression profile of differentially expressed genes between T-DM1 treated samples and control samples. </w:t>
      </w:r>
      <w:r w:rsidRPr="0087553F">
        <w:rPr>
          <w:rFonts w:ascii="Times New Roman" w:hAnsi="Times New Roman" w:cs="Times New Roman"/>
          <w:b/>
          <w:bCs/>
          <w:sz w:val="24"/>
          <w:szCs w:val="24"/>
        </w:rPr>
        <w:t>c</w:t>
      </w:r>
      <w:r w:rsidRPr="0087553F">
        <w:rPr>
          <w:rFonts w:ascii="Times New Roman" w:hAnsi="Times New Roman" w:cs="Times New Roman"/>
          <w:sz w:val="24"/>
          <w:szCs w:val="24"/>
        </w:rPr>
        <w:t xml:space="preserve"> Differentially expressed genes and their interaction neighbors in Protein-Protein interaction networks were analyzed using STRING database. Control samples: C1, C2, and C3; T-DM1 treated samples: T1, T2, and T3.</w:t>
      </w:r>
      <w:bookmarkEnd w:id="0"/>
      <w:bookmarkEnd w:id="1"/>
    </w:p>
    <w:sectPr w:rsidR="00432E6D" w:rsidRPr="0087553F" w:rsidSect="00B13580">
      <w:footerReference w:type="default" r:id="rId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6F29E" w14:textId="77777777" w:rsidR="00F53162" w:rsidRDefault="00F53162" w:rsidP="00C9671A">
      <w:r>
        <w:separator/>
      </w:r>
    </w:p>
  </w:endnote>
  <w:endnote w:type="continuationSeparator" w:id="0">
    <w:p w14:paraId="3A0A2B7C" w14:textId="77777777" w:rsidR="00F53162" w:rsidRDefault="00F53162" w:rsidP="00C96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dvTT08640291">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4030174"/>
      <w:docPartObj>
        <w:docPartGallery w:val="Page Numbers (Bottom of Page)"/>
        <w:docPartUnique/>
      </w:docPartObj>
    </w:sdtPr>
    <w:sdtEndPr/>
    <w:sdtContent>
      <w:p w14:paraId="34023B69" w14:textId="2ED1D975" w:rsidR="00B13580" w:rsidRDefault="00B13580">
        <w:pPr>
          <w:pStyle w:val="a5"/>
          <w:jc w:val="right"/>
        </w:pPr>
        <w:r>
          <w:fldChar w:fldCharType="begin"/>
        </w:r>
        <w:r>
          <w:instrText>PAGE   \* MERGEFORMAT</w:instrText>
        </w:r>
        <w:r>
          <w:fldChar w:fldCharType="separate"/>
        </w:r>
        <w:r>
          <w:rPr>
            <w:lang w:val="zh-CN"/>
          </w:rPr>
          <w:t>2</w:t>
        </w:r>
        <w:r>
          <w:fldChar w:fldCharType="end"/>
        </w:r>
      </w:p>
    </w:sdtContent>
  </w:sdt>
  <w:p w14:paraId="26D5E541" w14:textId="77777777" w:rsidR="00B13580" w:rsidRDefault="00B135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3CF04" w14:textId="77777777" w:rsidR="00F53162" w:rsidRDefault="00F53162" w:rsidP="00C9671A">
      <w:r>
        <w:separator/>
      </w:r>
    </w:p>
  </w:footnote>
  <w:footnote w:type="continuationSeparator" w:id="0">
    <w:p w14:paraId="3201719C" w14:textId="77777777" w:rsidR="00F53162" w:rsidRDefault="00F53162" w:rsidP="00C96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76391"/>
    <w:multiLevelType w:val="multilevel"/>
    <w:tmpl w:val="21C0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A37585"/>
    <w:multiLevelType w:val="multilevel"/>
    <w:tmpl w:val="6E02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0206F"/>
    <w:rsid w:val="0001499E"/>
    <w:rsid w:val="00094C2F"/>
    <w:rsid w:val="00094DE8"/>
    <w:rsid w:val="000A2AC5"/>
    <w:rsid w:val="000A3D87"/>
    <w:rsid w:val="000A7765"/>
    <w:rsid w:val="000B485A"/>
    <w:rsid w:val="000C2FF8"/>
    <w:rsid w:val="000F46D4"/>
    <w:rsid w:val="000F4ED8"/>
    <w:rsid w:val="000F7BFA"/>
    <w:rsid w:val="00101D97"/>
    <w:rsid w:val="0010206F"/>
    <w:rsid w:val="00104CD6"/>
    <w:rsid w:val="001100CD"/>
    <w:rsid w:val="0011523E"/>
    <w:rsid w:val="00124008"/>
    <w:rsid w:val="00137D05"/>
    <w:rsid w:val="001615AD"/>
    <w:rsid w:val="00194F22"/>
    <w:rsid w:val="00195A4E"/>
    <w:rsid w:val="001A111D"/>
    <w:rsid w:val="001A6402"/>
    <w:rsid w:val="001D19FA"/>
    <w:rsid w:val="0021116C"/>
    <w:rsid w:val="00215ED7"/>
    <w:rsid w:val="00226E00"/>
    <w:rsid w:val="002361A1"/>
    <w:rsid w:val="0024497D"/>
    <w:rsid w:val="00246B85"/>
    <w:rsid w:val="00254EF7"/>
    <w:rsid w:val="00260092"/>
    <w:rsid w:val="002713FA"/>
    <w:rsid w:val="00276F9E"/>
    <w:rsid w:val="00296296"/>
    <w:rsid w:val="002A3987"/>
    <w:rsid w:val="002A488F"/>
    <w:rsid w:val="002A7C22"/>
    <w:rsid w:val="002C0128"/>
    <w:rsid w:val="00314359"/>
    <w:rsid w:val="00323F8D"/>
    <w:rsid w:val="0032622A"/>
    <w:rsid w:val="003A78A6"/>
    <w:rsid w:val="003B23D7"/>
    <w:rsid w:val="003C3245"/>
    <w:rsid w:val="003F5E82"/>
    <w:rsid w:val="00420ECC"/>
    <w:rsid w:val="004260A7"/>
    <w:rsid w:val="00432E6D"/>
    <w:rsid w:val="00433059"/>
    <w:rsid w:val="0043595C"/>
    <w:rsid w:val="00442F0A"/>
    <w:rsid w:val="004872A8"/>
    <w:rsid w:val="004C174D"/>
    <w:rsid w:val="004C2621"/>
    <w:rsid w:val="004C4D0E"/>
    <w:rsid w:val="004C7772"/>
    <w:rsid w:val="004E16E9"/>
    <w:rsid w:val="005208CA"/>
    <w:rsid w:val="00522659"/>
    <w:rsid w:val="005439AF"/>
    <w:rsid w:val="00560CB9"/>
    <w:rsid w:val="00562530"/>
    <w:rsid w:val="005767B8"/>
    <w:rsid w:val="00576BB3"/>
    <w:rsid w:val="00582329"/>
    <w:rsid w:val="005A1650"/>
    <w:rsid w:val="005B4F39"/>
    <w:rsid w:val="005C3943"/>
    <w:rsid w:val="005C5052"/>
    <w:rsid w:val="005D0A06"/>
    <w:rsid w:val="005F3507"/>
    <w:rsid w:val="0063428A"/>
    <w:rsid w:val="006364CD"/>
    <w:rsid w:val="00642FFC"/>
    <w:rsid w:val="00652422"/>
    <w:rsid w:val="00662654"/>
    <w:rsid w:val="00665CD2"/>
    <w:rsid w:val="00685EDD"/>
    <w:rsid w:val="006918B8"/>
    <w:rsid w:val="006A42AC"/>
    <w:rsid w:val="006D535E"/>
    <w:rsid w:val="006E627E"/>
    <w:rsid w:val="00700B6F"/>
    <w:rsid w:val="0072364B"/>
    <w:rsid w:val="007361AB"/>
    <w:rsid w:val="00760B11"/>
    <w:rsid w:val="00767681"/>
    <w:rsid w:val="00776888"/>
    <w:rsid w:val="00782518"/>
    <w:rsid w:val="00786877"/>
    <w:rsid w:val="00786BF0"/>
    <w:rsid w:val="00793E16"/>
    <w:rsid w:val="007A7F24"/>
    <w:rsid w:val="007B2FCC"/>
    <w:rsid w:val="007E255C"/>
    <w:rsid w:val="007E36A8"/>
    <w:rsid w:val="007F3C24"/>
    <w:rsid w:val="007F470D"/>
    <w:rsid w:val="00840CD9"/>
    <w:rsid w:val="00842B82"/>
    <w:rsid w:val="00855018"/>
    <w:rsid w:val="00860E1F"/>
    <w:rsid w:val="00872F26"/>
    <w:rsid w:val="0087463C"/>
    <w:rsid w:val="0087553F"/>
    <w:rsid w:val="008A254F"/>
    <w:rsid w:val="008D4BC3"/>
    <w:rsid w:val="008D5670"/>
    <w:rsid w:val="0090340F"/>
    <w:rsid w:val="00906938"/>
    <w:rsid w:val="0092108D"/>
    <w:rsid w:val="0093277F"/>
    <w:rsid w:val="009358CF"/>
    <w:rsid w:val="00935968"/>
    <w:rsid w:val="00941C97"/>
    <w:rsid w:val="00957374"/>
    <w:rsid w:val="0098370C"/>
    <w:rsid w:val="009841DF"/>
    <w:rsid w:val="009A384D"/>
    <w:rsid w:val="009B1086"/>
    <w:rsid w:val="009E45AF"/>
    <w:rsid w:val="009F06CC"/>
    <w:rsid w:val="00A05686"/>
    <w:rsid w:val="00A1780B"/>
    <w:rsid w:val="00A22244"/>
    <w:rsid w:val="00A26AF4"/>
    <w:rsid w:val="00A3347E"/>
    <w:rsid w:val="00A558FA"/>
    <w:rsid w:val="00A7241D"/>
    <w:rsid w:val="00A75AA5"/>
    <w:rsid w:val="00AA4F03"/>
    <w:rsid w:val="00AB3382"/>
    <w:rsid w:val="00AC3BC1"/>
    <w:rsid w:val="00AD62BF"/>
    <w:rsid w:val="00B07C15"/>
    <w:rsid w:val="00B13580"/>
    <w:rsid w:val="00B175A4"/>
    <w:rsid w:val="00B401E9"/>
    <w:rsid w:val="00B41985"/>
    <w:rsid w:val="00B42257"/>
    <w:rsid w:val="00B52861"/>
    <w:rsid w:val="00B53BD0"/>
    <w:rsid w:val="00B66423"/>
    <w:rsid w:val="00B76028"/>
    <w:rsid w:val="00B81830"/>
    <w:rsid w:val="00B83ADC"/>
    <w:rsid w:val="00B92ECF"/>
    <w:rsid w:val="00B97709"/>
    <w:rsid w:val="00BA5F1D"/>
    <w:rsid w:val="00BA7705"/>
    <w:rsid w:val="00BB1191"/>
    <w:rsid w:val="00BB5519"/>
    <w:rsid w:val="00BC1BE6"/>
    <w:rsid w:val="00BD176D"/>
    <w:rsid w:val="00BD33E9"/>
    <w:rsid w:val="00BD5212"/>
    <w:rsid w:val="00BF7D59"/>
    <w:rsid w:val="00C237A9"/>
    <w:rsid w:val="00C26CF8"/>
    <w:rsid w:val="00C37749"/>
    <w:rsid w:val="00C42D1F"/>
    <w:rsid w:val="00C600AA"/>
    <w:rsid w:val="00C643C5"/>
    <w:rsid w:val="00C65AB2"/>
    <w:rsid w:val="00C66B59"/>
    <w:rsid w:val="00C730E7"/>
    <w:rsid w:val="00C85E5C"/>
    <w:rsid w:val="00C92FD5"/>
    <w:rsid w:val="00C9671A"/>
    <w:rsid w:val="00CA16C0"/>
    <w:rsid w:val="00CB46F8"/>
    <w:rsid w:val="00CC2B21"/>
    <w:rsid w:val="00CE43FF"/>
    <w:rsid w:val="00D0259D"/>
    <w:rsid w:val="00D02C30"/>
    <w:rsid w:val="00D0688A"/>
    <w:rsid w:val="00D101FE"/>
    <w:rsid w:val="00D233FF"/>
    <w:rsid w:val="00D27AD1"/>
    <w:rsid w:val="00D35E95"/>
    <w:rsid w:val="00D4581B"/>
    <w:rsid w:val="00D61B61"/>
    <w:rsid w:val="00D75EF2"/>
    <w:rsid w:val="00D90669"/>
    <w:rsid w:val="00DC0DE5"/>
    <w:rsid w:val="00DC1E9D"/>
    <w:rsid w:val="00DD154B"/>
    <w:rsid w:val="00DD1632"/>
    <w:rsid w:val="00DD7D84"/>
    <w:rsid w:val="00E0225B"/>
    <w:rsid w:val="00E43E90"/>
    <w:rsid w:val="00E458D8"/>
    <w:rsid w:val="00EA3336"/>
    <w:rsid w:val="00EB1FD3"/>
    <w:rsid w:val="00EF3FC1"/>
    <w:rsid w:val="00EF5954"/>
    <w:rsid w:val="00F0359B"/>
    <w:rsid w:val="00F22234"/>
    <w:rsid w:val="00F22AC4"/>
    <w:rsid w:val="00F32837"/>
    <w:rsid w:val="00F3561C"/>
    <w:rsid w:val="00F35713"/>
    <w:rsid w:val="00F35D39"/>
    <w:rsid w:val="00F43BCD"/>
    <w:rsid w:val="00F43F28"/>
    <w:rsid w:val="00F53162"/>
    <w:rsid w:val="00F626AC"/>
    <w:rsid w:val="00F64114"/>
    <w:rsid w:val="00F652DF"/>
    <w:rsid w:val="00F87265"/>
    <w:rsid w:val="00FA5F72"/>
    <w:rsid w:val="00FB2D99"/>
    <w:rsid w:val="00FB3CE9"/>
    <w:rsid w:val="00FC4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E1CA7"/>
  <w15:chartTrackingRefBased/>
  <w15:docId w15:val="{F92F6433-BF06-4336-9695-0FAAF650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E6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gt">
    <w:name w:val="tgt"/>
    <w:basedOn w:val="a0"/>
    <w:rsid w:val="0010206F"/>
  </w:style>
  <w:style w:type="character" w:customStyle="1" w:styleId="src">
    <w:name w:val="src"/>
    <w:basedOn w:val="a0"/>
    <w:rsid w:val="0010206F"/>
  </w:style>
  <w:style w:type="character" w:customStyle="1" w:styleId="transsent">
    <w:name w:val="transsent"/>
    <w:basedOn w:val="a0"/>
    <w:rsid w:val="0010206F"/>
  </w:style>
  <w:style w:type="character" w:customStyle="1" w:styleId="apple-converted-space">
    <w:name w:val="apple-converted-space"/>
    <w:basedOn w:val="a0"/>
    <w:rsid w:val="0010206F"/>
  </w:style>
  <w:style w:type="paragraph" w:styleId="a3">
    <w:name w:val="header"/>
    <w:basedOn w:val="a"/>
    <w:link w:val="a4"/>
    <w:uiPriority w:val="99"/>
    <w:unhideWhenUsed/>
    <w:rsid w:val="001020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0206F"/>
    <w:rPr>
      <w:sz w:val="18"/>
      <w:szCs w:val="18"/>
    </w:rPr>
  </w:style>
  <w:style w:type="paragraph" w:styleId="a5">
    <w:name w:val="footer"/>
    <w:basedOn w:val="a"/>
    <w:link w:val="a6"/>
    <w:uiPriority w:val="99"/>
    <w:unhideWhenUsed/>
    <w:rsid w:val="0010206F"/>
    <w:pPr>
      <w:tabs>
        <w:tab w:val="center" w:pos="4153"/>
        <w:tab w:val="right" w:pos="8306"/>
      </w:tabs>
      <w:snapToGrid w:val="0"/>
      <w:jc w:val="left"/>
    </w:pPr>
    <w:rPr>
      <w:sz w:val="18"/>
      <w:szCs w:val="18"/>
    </w:rPr>
  </w:style>
  <w:style w:type="character" w:customStyle="1" w:styleId="a6">
    <w:name w:val="页脚 字符"/>
    <w:basedOn w:val="a0"/>
    <w:link w:val="a5"/>
    <w:uiPriority w:val="99"/>
    <w:rsid w:val="0010206F"/>
    <w:rPr>
      <w:sz w:val="18"/>
      <w:szCs w:val="18"/>
    </w:rPr>
  </w:style>
  <w:style w:type="paragraph" w:styleId="a7">
    <w:name w:val="Balloon Text"/>
    <w:basedOn w:val="a"/>
    <w:link w:val="a8"/>
    <w:uiPriority w:val="99"/>
    <w:semiHidden/>
    <w:unhideWhenUsed/>
    <w:rsid w:val="0010206F"/>
    <w:rPr>
      <w:sz w:val="18"/>
      <w:szCs w:val="18"/>
    </w:rPr>
  </w:style>
  <w:style w:type="character" w:customStyle="1" w:styleId="a8">
    <w:name w:val="批注框文本 字符"/>
    <w:basedOn w:val="a0"/>
    <w:link w:val="a7"/>
    <w:uiPriority w:val="99"/>
    <w:semiHidden/>
    <w:rsid w:val="0010206F"/>
    <w:rPr>
      <w:sz w:val="18"/>
      <w:szCs w:val="18"/>
    </w:rPr>
  </w:style>
  <w:style w:type="paragraph" w:customStyle="1" w:styleId="MDPI13authornames">
    <w:name w:val="MDPI_1.3_authornames"/>
    <w:basedOn w:val="a"/>
    <w:next w:val="a"/>
    <w:qFormat/>
    <w:rsid w:val="0010206F"/>
    <w:pPr>
      <w:widowControl/>
      <w:adjustRightInd w:val="0"/>
      <w:snapToGrid w:val="0"/>
      <w:spacing w:after="120" w:line="260" w:lineRule="atLeast"/>
      <w:jc w:val="left"/>
    </w:pPr>
    <w:rPr>
      <w:rFonts w:ascii="Palatino Linotype" w:eastAsia="Times New Roman" w:hAnsi="Palatino Linotype" w:cs="Times New Roman"/>
      <w:b/>
      <w:color w:val="000000"/>
      <w:kern w:val="0"/>
      <w:sz w:val="20"/>
      <w:lang w:eastAsia="de-DE" w:bidi="en-US"/>
    </w:rPr>
  </w:style>
  <w:style w:type="character" w:customStyle="1" w:styleId="fontstyle01">
    <w:name w:val="fontstyle01"/>
    <w:basedOn w:val="a0"/>
    <w:rsid w:val="0010206F"/>
    <w:rPr>
      <w:rFonts w:ascii="AdvTT08640291" w:hAnsi="AdvTT08640291" w:hint="default"/>
      <w:b w:val="0"/>
      <w:bCs w:val="0"/>
      <w:i w:val="0"/>
      <w:iCs w:val="0"/>
      <w:color w:val="000000"/>
      <w:sz w:val="20"/>
      <w:szCs w:val="20"/>
    </w:rPr>
  </w:style>
  <w:style w:type="character" w:styleId="a9">
    <w:name w:val="Hyperlink"/>
    <w:basedOn w:val="a0"/>
    <w:uiPriority w:val="99"/>
    <w:unhideWhenUsed/>
    <w:rsid w:val="0010206F"/>
    <w:rPr>
      <w:color w:val="0563C1" w:themeColor="hyperlink"/>
      <w:u w:val="single"/>
    </w:rPr>
  </w:style>
  <w:style w:type="character" w:styleId="aa">
    <w:name w:val="annotation reference"/>
    <w:basedOn w:val="a0"/>
    <w:uiPriority w:val="99"/>
    <w:semiHidden/>
    <w:unhideWhenUsed/>
    <w:rsid w:val="0010206F"/>
    <w:rPr>
      <w:sz w:val="21"/>
      <w:szCs w:val="21"/>
    </w:rPr>
  </w:style>
  <w:style w:type="paragraph" w:styleId="ab">
    <w:name w:val="annotation text"/>
    <w:basedOn w:val="a"/>
    <w:link w:val="ac"/>
    <w:uiPriority w:val="99"/>
    <w:semiHidden/>
    <w:unhideWhenUsed/>
    <w:rsid w:val="0010206F"/>
    <w:pPr>
      <w:jc w:val="left"/>
    </w:pPr>
  </w:style>
  <w:style w:type="character" w:customStyle="1" w:styleId="ac">
    <w:name w:val="批注文字 字符"/>
    <w:basedOn w:val="a0"/>
    <w:link w:val="ab"/>
    <w:uiPriority w:val="99"/>
    <w:semiHidden/>
    <w:rsid w:val="0010206F"/>
  </w:style>
  <w:style w:type="character" w:styleId="ad">
    <w:name w:val="Unresolved Mention"/>
    <w:basedOn w:val="a0"/>
    <w:uiPriority w:val="99"/>
    <w:semiHidden/>
    <w:unhideWhenUsed/>
    <w:rsid w:val="0010206F"/>
    <w:rPr>
      <w:color w:val="605E5C"/>
      <w:shd w:val="clear" w:color="auto" w:fill="E1DFDD"/>
    </w:rPr>
  </w:style>
  <w:style w:type="paragraph" w:customStyle="1" w:styleId="EndNoteBibliographyTitle">
    <w:name w:val="EndNote Bibliography Title"/>
    <w:basedOn w:val="a"/>
    <w:link w:val="EndNoteBibliographyTitle0"/>
    <w:rsid w:val="0010206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10206F"/>
    <w:rPr>
      <w:rFonts w:ascii="等线" w:eastAsia="等线" w:hAnsi="等线"/>
      <w:noProof/>
      <w:sz w:val="20"/>
    </w:rPr>
  </w:style>
  <w:style w:type="paragraph" w:customStyle="1" w:styleId="EndNoteBibliography">
    <w:name w:val="EndNote Bibliography"/>
    <w:basedOn w:val="a"/>
    <w:link w:val="EndNoteBibliography0"/>
    <w:rsid w:val="0010206F"/>
    <w:rPr>
      <w:rFonts w:ascii="等线" w:eastAsia="等线" w:hAnsi="等线"/>
      <w:noProof/>
      <w:sz w:val="20"/>
    </w:rPr>
  </w:style>
  <w:style w:type="character" w:customStyle="1" w:styleId="EndNoteBibliography0">
    <w:name w:val="EndNote Bibliography 字符"/>
    <w:basedOn w:val="a0"/>
    <w:link w:val="EndNoteBibliography"/>
    <w:rsid w:val="0010206F"/>
    <w:rPr>
      <w:rFonts w:ascii="等线" w:eastAsia="等线" w:hAnsi="等线"/>
      <w:noProof/>
      <w:sz w:val="20"/>
    </w:rPr>
  </w:style>
  <w:style w:type="paragraph" w:styleId="ae">
    <w:name w:val="Revision"/>
    <w:hidden/>
    <w:uiPriority w:val="99"/>
    <w:semiHidden/>
    <w:rsid w:val="00C26CF8"/>
  </w:style>
  <w:style w:type="paragraph" w:styleId="af">
    <w:name w:val="annotation subject"/>
    <w:basedOn w:val="ab"/>
    <w:next w:val="ab"/>
    <w:link w:val="af0"/>
    <w:uiPriority w:val="99"/>
    <w:semiHidden/>
    <w:unhideWhenUsed/>
    <w:rsid w:val="00B52861"/>
    <w:rPr>
      <w:b/>
      <w:bCs/>
    </w:rPr>
  </w:style>
  <w:style w:type="character" w:customStyle="1" w:styleId="af0">
    <w:name w:val="批注主题 字符"/>
    <w:basedOn w:val="ac"/>
    <w:link w:val="af"/>
    <w:uiPriority w:val="99"/>
    <w:semiHidden/>
    <w:rsid w:val="00B52861"/>
    <w:rPr>
      <w:b/>
      <w:bCs/>
    </w:rPr>
  </w:style>
  <w:style w:type="character" w:styleId="af1">
    <w:name w:val="line number"/>
    <w:basedOn w:val="a0"/>
    <w:uiPriority w:val="99"/>
    <w:semiHidden/>
    <w:unhideWhenUsed/>
    <w:rsid w:val="00B13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1887</TotalTime>
  <Pages>3</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景辉</dc:creator>
  <cp:keywords/>
  <dc:description/>
  <cp:lastModifiedBy>张 景辉</cp:lastModifiedBy>
  <cp:revision>60</cp:revision>
  <dcterms:created xsi:type="dcterms:W3CDTF">2020-06-05T10:53:00Z</dcterms:created>
  <dcterms:modified xsi:type="dcterms:W3CDTF">2020-12-01T15:32:00Z</dcterms:modified>
</cp:coreProperties>
</file>