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D1BFC8" w14:textId="7F4C7C8C" w:rsidR="00ED3C5B" w:rsidRPr="00B56BAE" w:rsidRDefault="00ED3C5B" w:rsidP="00B56BAE">
      <w:pPr>
        <w:spacing w:line="360" w:lineRule="auto"/>
        <w:rPr>
          <w:rFonts w:ascii="Times New Roman" w:hAnsi="Times New Roman" w:cs="Times New Roman"/>
          <w:b/>
          <w:sz w:val="24"/>
          <w:szCs w:val="24"/>
        </w:rPr>
      </w:pPr>
      <w:r w:rsidRPr="00B56BAE">
        <w:rPr>
          <w:rFonts w:ascii="Times New Roman" w:hAnsi="Times New Roman" w:cs="Times New Roman" w:hint="eastAsia"/>
          <w:b/>
          <w:sz w:val="24"/>
          <w:szCs w:val="24"/>
        </w:rPr>
        <w:t>Supplementa</w:t>
      </w:r>
      <w:r w:rsidRPr="00B56BAE">
        <w:rPr>
          <w:rFonts w:ascii="Times New Roman" w:hAnsi="Times New Roman" w:cs="Times New Roman"/>
          <w:b/>
          <w:sz w:val="24"/>
          <w:szCs w:val="24"/>
        </w:rPr>
        <w:t>l</w:t>
      </w:r>
      <w:r w:rsidRPr="00B56BAE">
        <w:rPr>
          <w:rFonts w:ascii="Times New Roman" w:hAnsi="Times New Roman" w:cs="Times New Roman" w:hint="eastAsia"/>
          <w:b/>
          <w:sz w:val="24"/>
          <w:szCs w:val="24"/>
        </w:rPr>
        <w:t xml:space="preserve"> </w:t>
      </w:r>
      <w:r w:rsidR="00F35DF8" w:rsidRPr="00B56BAE">
        <w:rPr>
          <w:rFonts w:ascii="Times New Roman" w:hAnsi="Times New Roman" w:cs="Times New Roman"/>
          <w:b/>
          <w:sz w:val="24"/>
          <w:szCs w:val="24"/>
        </w:rPr>
        <w:t xml:space="preserve">materials and </w:t>
      </w:r>
      <w:r w:rsidRPr="00B56BAE">
        <w:rPr>
          <w:rFonts w:ascii="Times New Roman" w:hAnsi="Times New Roman" w:cs="Times New Roman"/>
          <w:b/>
          <w:sz w:val="24"/>
          <w:szCs w:val="24"/>
        </w:rPr>
        <w:t>methods:</w:t>
      </w:r>
    </w:p>
    <w:p w14:paraId="5041A141" w14:textId="1407CF95" w:rsidR="004D1ECF" w:rsidRDefault="00ED3C5B" w:rsidP="00F35DF8">
      <w:pPr>
        <w:spacing w:line="360" w:lineRule="auto"/>
        <w:rPr>
          <w:rFonts w:ascii="Times New Roman" w:hAnsi="Times New Roman" w:cs="Times New Roman"/>
          <w:b/>
          <w:i/>
          <w:szCs w:val="21"/>
        </w:rPr>
      </w:pPr>
      <w:r w:rsidRPr="00491110">
        <w:rPr>
          <w:rFonts w:ascii="Times New Roman" w:hAnsi="Times New Roman" w:cs="Times New Roman"/>
          <w:b/>
          <w:szCs w:val="21"/>
        </w:rPr>
        <w:t xml:space="preserve">Human </w:t>
      </w:r>
      <w:proofErr w:type="spellStart"/>
      <w:r w:rsidRPr="00491110">
        <w:rPr>
          <w:rFonts w:ascii="Times New Roman" w:hAnsi="Times New Roman" w:cs="Times New Roman"/>
          <w:b/>
          <w:szCs w:val="21"/>
        </w:rPr>
        <w:t>HFn</w:t>
      </w:r>
      <w:proofErr w:type="spellEnd"/>
      <w:r w:rsidRPr="00491110">
        <w:rPr>
          <w:rFonts w:ascii="Times New Roman" w:hAnsi="Times New Roman" w:cs="Times New Roman"/>
          <w:b/>
          <w:szCs w:val="21"/>
        </w:rPr>
        <w:t xml:space="preserve"> protein biosynthesis and purification</w:t>
      </w:r>
    </w:p>
    <w:p w14:paraId="4DB717AC" w14:textId="5C5B70DD" w:rsidR="00ED3C5B" w:rsidRPr="004D1ECF" w:rsidRDefault="00ED3C5B" w:rsidP="00F35DF8">
      <w:pPr>
        <w:spacing w:line="360" w:lineRule="auto"/>
        <w:rPr>
          <w:rFonts w:ascii="Times New Roman" w:hAnsi="Times New Roman" w:cs="Times New Roman"/>
          <w:b/>
          <w:i/>
          <w:szCs w:val="21"/>
        </w:rPr>
      </w:pPr>
      <w:r w:rsidRPr="00522869">
        <w:rPr>
          <w:rFonts w:ascii="Times New Roman" w:hAnsi="Times New Roman" w:cs="Times New Roman"/>
          <w:szCs w:val="21"/>
        </w:rPr>
        <w:t xml:space="preserve">The expression vector HFn-pET-30a (+) was transformed into </w:t>
      </w:r>
      <w:r w:rsidRPr="00522869">
        <w:rPr>
          <w:rFonts w:ascii="Times New Roman" w:hAnsi="Times New Roman" w:cs="Times New Roman"/>
          <w:i/>
          <w:szCs w:val="21"/>
        </w:rPr>
        <w:t>E. coli</w:t>
      </w:r>
      <w:r w:rsidRPr="00522869">
        <w:rPr>
          <w:rFonts w:ascii="Times New Roman" w:hAnsi="Times New Roman" w:cs="Times New Roman"/>
          <w:szCs w:val="21"/>
        </w:rPr>
        <w:t xml:space="preserve"> BL21 (DE3) (</w:t>
      </w:r>
      <w:proofErr w:type="spellStart"/>
      <w:r w:rsidRPr="00522869">
        <w:rPr>
          <w:rFonts w:ascii="Times New Roman" w:hAnsi="Times New Roman" w:cs="Times New Roman"/>
          <w:szCs w:val="21"/>
        </w:rPr>
        <w:t>TransGen</w:t>
      </w:r>
      <w:proofErr w:type="spellEnd"/>
      <w:r w:rsidRPr="00522869">
        <w:rPr>
          <w:rFonts w:ascii="Times New Roman" w:hAnsi="Times New Roman" w:cs="Times New Roman"/>
          <w:szCs w:val="21"/>
        </w:rPr>
        <w:t xml:space="preserve"> Biotech</w:t>
      </w:r>
      <w:r w:rsidR="007C72C6">
        <w:rPr>
          <w:rFonts w:ascii="Times New Roman" w:hAnsi="Times New Roman" w:cs="Times New Roman"/>
          <w:szCs w:val="21"/>
        </w:rPr>
        <w:t>, China</w:t>
      </w:r>
      <w:r w:rsidRPr="00522869">
        <w:rPr>
          <w:rFonts w:ascii="Times New Roman" w:hAnsi="Times New Roman" w:cs="Times New Roman"/>
          <w:szCs w:val="21"/>
        </w:rPr>
        <w:t xml:space="preserve">) according to the manufacturer’s instructions.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protein was expressed in </w:t>
      </w:r>
      <w:r w:rsidRPr="00522869">
        <w:rPr>
          <w:rFonts w:ascii="Times New Roman" w:hAnsi="Times New Roman" w:cs="Times New Roman"/>
          <w:i/>
          <w:szCs w:val="21"/>
        </w:rPr>
        <w:t>E. coli</w:t>
      </w:r>
      <w:r w:rsidRPr="00522869">
        <w:rPr>
          <w:rFonts w:ascii="Times New Roman" w:hAnsi="Times New Roman" w:cs="Times New Roman"/>
          <w:szCs w:val="21"/>
        </w:rPr>
        <w:t xml:space="preserve"> where it self-assembled into the 24 subunit </w:t>
      </w:r>
      <w:proofErr w:type="spellStart"/>
      <w:r w:rsidRPr="00522869">
        <w:rPr>
          <w:rFonts w:ascii="Times New Roman" w:hAnsi="Times New Roman" w:cs="Times New Roman"/>
          <w:szCs w:val="21"/>
        </w:rPr>
        <w:t>nano</w:t>
      </w:r>
      <w:proofErr w:type="spellEnd"/>
      <w:r w:rsidRPr="00522869">
        <w:rPr>
          <w:rFonts w:ascii="Times New Roman" w:hAnsi="Times New Roman" w:cs="Times New Roman"/>
          <w:szCs w:val="21"/>
        </w:rPr>
        <w:t xml:space="preserve">-cage. The transformed </w:t>
      </w:r>
      <w:r w:rsidRPr="00522869">
        <w:rPr>
          <w:rFonts w:ascii="Times New Roman" w:hAnsi="Times New Roman" w:cs="Times New Roman"/>
          <w:i/>
          <w:szCs w:val="21"/>
        </w:rPr>
        <w:t>E. coli</w:t>
      </w:r>
      <w:r w:rsidRPr="00522869">
        <w:rPr>
          <w:rFonts w:ascii="Times New Roman" w:hAnsi="Times New Roman" w:cs="Times New Roman"/>
          <w:szCs w:val="21"/>
        </w:rPr>
        <w:t xml:space="preserve"> cells were grown overnight in LB medium with 50 mg/L kanamycin. Then,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protein production was induced by isopropyl-</w:t>
      </w:r>
      <w:r w:rsidRPr="00522869">
        <w:rPr>
          <w:rFonts w:ascii="Times New Roman" w:hAnsi="Times New Roman" w:cs="Times New Roman" w:hint="eastAsia"/>
          <w:szCs w:val="21"/>
        </w:rPr>
        <w:t>β</w:t>
      </w:r>
      <w:r w:rsidRPr="00522869">
        <w:rPr>
          <w:rFonts w:ascii="Times New Roman" w:hAnsi="Times New Roman" w:cs="Times New Roman"/>
          <w:szCs w:val="21"/>
        </w:rPr>
        <w:t>-D-</w:t>
      </w:r>
      <w:proofErr w:type="spellStart"/>
      <w:r w:rsidRPr="00522869">
        <w:rPr>
          <w:rFonts w:ascii="Times New Roman" w:hAnsi="Times New Roman" w:cs="Times New Roman"/>
          <w:szCs w:val="21"/>
        </w:rPr>
        <w:t>thiogalactoside</w:t>
      </w:r>
      <w:proofErr w:type="spellEnd"/>
      <w:r w:rsidRPr="00522869">
        <w:rPr>
          <w:rFonts w:ascii="Times New Roman" w:hAnsi="Times New Roman" w:cs="Times New Roman"/>
          <w:szCs w:val="21"/>
        </w:rPr>
        <w:t xml:space="preserve"> (IPTG, 0.75 mM, Sigma-Aldrich</w:t>
      </w:r>
      <w:r w:rsidR="007C72C6">
        <w:rPr>
          <w:rFonts w:ascii="Times New Roman" w:hAnsi="Times New Roman" w:cs="Times New Roman"/>
          <w:szCs w:val="21"/>
        </w:rPr>
        <w:t xml:space="preserve">, </w:t>
      </w:r>
      <w:proofErr w:type="spellStart"/>
      <w:r w:rsidR="007C72C6">
        <w:rPr>
          <w:rFonts w:ascii="Times New Roman" w:hAnsi="Times New Roman" w:cs="Times New Roman"/>
          <w:szCs w:val="21"/>
        </w:rPr>
        <w:t>Merk</w:t>
      </w:r>
      <w:proofErr w:type="spellEnd"/>
      <w:r w:rsidR="007C72C6">
        <w:rPr>
          <w:rFonts w:ascii="Times New Roman" w:hAnsi="Times New Roman" w:cs="Times New Roman"/>
          <w:szCs w:val="21"/>
        </w:rPr>
        <w:t>, USA</w:t>
      </w:r>
      <w:r w:rsidRPr="00522869">
        <w:rPr>
          <w:rFonts w:ascii="Times New Roman" w:hAnsi="Times New Roman" w:cs="Times New Roman"/>
          <w:szCs w:val="21"/>
        </w:rPr>
        <w:t xml:space="preserve">), and cells were incubated for an additional 4 h. After the incubation, </w:t>
      </w:r>
      <w:r w:rsidRPr="00522869">
        <w:rPr>
          <w:rFonts w:ascii="Times New Roman" w:hAnsi="Times New Roman" w:cs="Times New Roman"/>
          <w:i/>
          <w:szCs w:val="21"/>
        </w:rPr>
        <w:t>E. coli</w:t>
      </w:r>
      <w:r w:rsidRPr="00522869">
        <w:rPr>
          <w:rFonts w:ascii="Times New Roman" w:hAnsi="Times New Roman" w:cs="Times New Roman"/>
          <w:szCs w:val="21"/>
        </w:rPr>
        <w:t xml:space="preserve"> cells were harvested by centrifugation at 4,500 g for 45 min and the pellets were resuspended in TBS buffer (20 mM Tris, 150 mM NaCl, pH 8.0).</w:t>
      </w:r>
    </w:p>
    <w:p w14:paraId="04140E49" w14:textId="445B76DF" w:rsidR="00ED3C5B" w:rsidRPr="00D72470" w:rsidRDefault="00ED3C5B" w:rsidP="00ED3C5B">
      <w:pPr>
        <w:spacing w:line="360" w:lineRule="auto"/>
        <w:ind w:firstLineChars="200" w:firstLine="420"/>
        <w:rPr>
          <w:rFonts w:ascii="Times New Roman" w:hAnsi="Times New Roman" w:cs="Times New Roman"/>
          <w:szCs w:val="21"/>
        </w:rPr>
      </w:pPr>
      <w:r w:rsidRPr="00522869">
        <w:rPr>
          <w:rFonts w:ascii="Times New Roman" w:hAnsi="Times New Roman" w:cs="Times New Roman"/>
          <w:szCs w:val="21"/>
        </w:rPr>
        <w:t xml:space="preserve">Then, the resuspended </w:t>
      </w:r>
      <w:r w:rsidRPr="00522869">
        <w:rPr>
          <w:rFonts w:ascii="Times New Roman" w:hAnsi="Times New Roman" w:cs="Times New Roman"/>
          <w:i/>
          <w:szCs w:val="21"/>
        </w:rPr>
        <w:t>E. coli</w:t>
      </w:r>
      <w:r w:rsidRPr="00522869">
        <w:rPr>
          <w:rFonts w:ascii="Times New Roman" w:hAnsi="Times New Roman" w:cs="Times New Roman"/>
          <w:szCs w:val="21"/>
        </w:rPr>
        <w:t xml:space="preserve"> cells was sonicated on ice and centrifuged at 15,000 g for 30 min. The supernatant was heated at 72</w:t>
      </w:r>
      <w:r w:rsidRPr="00522869">
        <w:rPr>
          <w:rFonts w:ascii="宋体" w:eastAsia="宋体" w:hAnsi="宋体" w:cs="宋体" w:hint="eastAsia"/>
          <w:color w:val="131413"/>
          <w:szCs w:val="21"/>
        </w:rPr>
        <w:t>℃</w:t>
      </w:r>
      <w:r w:rsidRPr="00522869">
        <w:rPr>
          <w:rFonts w:ascii="Times New Roman" w:hAnsi="Times New Roman" w:cs="Times New Roman"/>
          <w:szCs w:val="21"/>
        </w:rPr>
        <w:t xml:space="preserve"> for 10 min to denature and precipitate most </w:t>
      </w:r>
      <w:r w:rsidRPr="00522869">
        <w:rPr>
          <w:rFonts w:ascii="Times New Roman" w:hAnsi="Times New Roman" w:cs="Times New Roman"/>
          <w:i/>
          <w:szCs w:val="21"/>
        </w:rPr>
        <w:t>E. coli</w:t>
      </w:r>
      <w:r w:rsidRPr="00522869">
        <w:rPr>
          <w:rFonts w:ascii="Times New Roman" w:hAnsi="Times New Roman" w:cs="Times New Roman"/>
          <w:szCs w:val="21"/>
        </w:rPr>
        <w:t xml:space="preserve"> proteins. After centrifugation, the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proteins in supernatant were precipitated by ammonium sulfate (520 g/L). The precipitate was collected by centrifugation at 22,000 g for 45 min, and then dissolved in PBS buffer (50 mM NaH</w:t>
      </w:r>
      <w:r w:rsidRPr="00522869">
        <w:rPr>
          <w:rFonts w:ascii="Times New Roman" w:hAnsi="Times New Roman" w:cs="Times New Roman"/>
          <w:szCs w:val="21"/>
          <w:vertAlign w:val="subscript"/>
        </w:rPr>
        <w:t>2</w:t>
      </w:r>
      <w:r w:rsidRPr="00522869">
        <w:rPr>
          <w:rFonts w:ascii="Times New Roman" w:hAnsi="Times New Roman" w:cs="Times New Roman"/>
          <w:szCs w:val="21"/>
        </w:rPr>
        <w:t>PO</w:t>
      </w:r>
      <w:r w:rsidRPr="00522869">
        <w:rPr>
          <w:rFonts w:ascii="Times New Roman" w:hAnsi="Times New Roman" w:cs="Times New Roman"/>
          <w:szCs w:val="21"/>
          <w:vertAlign w:val="subscript"/>
        </w:rPr>
        <w:t>4</w:t>
      </w:r>
      <w:r w:rsidRPr="00522869">
        <w:rPr>
          <w:rFonts w:ascii="Times New Roman" w:hAnsi="Times New Roman" w:cs="Times New Roman"/>
          <w:szCs w:val="21"/>
        </w:rPr>
        <w:t xml:space="preserve">, 150 mM NaCl, pH 7.4). After dialyzing out the ammonium sulfate, </w:t>
      </w:r>
      <w:proofErr w:type="spellStart"/>
      <w:r w:rsidRPr="00522869">
        <w:rPr>
          <w:rFonts w:ascii="Times New Roman" w:hAnsi="Times New Roman" w:cs="Times New Roman"/>
          <w:szCs w:val="21"/>
        </w:rPr>
        <w:t>DNAse</w:t>
      </w:r>
      <w:proofErr w:type="spellEnd"/>
      <w:r w:rsidRPr="00522869">
        <w:rPr>
          <w:rFonts w:ascii="Times New Roman" w:hAnsi="Times New Roman" w:cs="Times New Roman"/>
          <w:szCs w:val="21"/>
        </w:rPr>
        <w:t xml:space="preserve"> and </w:t>
      </w:r>
      <w:proofErr w:type="spellStart"/>
      <w:r w:rsidRPr="00522869">
        <w:rPr>
          <w:rFonts w:ascii="Times New Roman" w:hAnsi="Times New Roman" w:cs="Times New Roman"/>
          <w:szCs w:val="21"/>
        </w:rPr>
        <w:t>RNAse</w:t>
      </w:r>
      <w:proofErr w:type="spellEnd"/>
      <w:r w:rsidRPr="00522869">
        <w:rPr>
          <w:rFonts w:ascii="Times New Roman" w:hAnsi="Times New Roman" w:cs="Times New Roman"/>
          <w:szCs w:val="21"/>
        </w:rPr>
        <w:t xml:space="preserve"> (Sigma-Aldrich) were added to final concentration of 60 and 100 </w:t>
      </w:r>
      <w:r w:rsidRPr="00522869">
        <w:rPr>
          <w:rFonts w:ascii="Symbol" w:hAnsi="Symbol" w:cs="Times New Roman"/>
          <w:kern w:val="0"/>
          <w:szCs w:val="21"/>
        </w:rPr>
        <w:t></w:t>
      </w:r>
      <w:r w:rsidRPr="00522869">
        <w:rPr>
          <w:rFonts w:ascii="Times New Roman" w:hAnsi="Times New Roman" w:cs="Times New Roman"/>
          <w:szCs w:val="21"/>
        </w:rPr>
        <w:t xml:space="preserve">g/mL, respectively, and incubated for 30 min at room temperature. Finally,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protein was purified by size exclusion chromatography on a </w:t>
      </w:r>
      <w:proofErr w:type="spellStart"/>
      <w:r w:rsidRPr="00522869">
        <w:rPr>
          <w:rFonts w:ascii="Times New Roman" w:hAnsi="Times New Roman" w:cs="Times New Roman"/>
          <w:szCs w:val="21"/>
        </w:rPr>
        <w:t>Sepharose</w:t>
      </w:r>
      <w:proofErr w:type="spellEnd"/>
      <w:r w:rsidRPr="00522869">
        <w:rPr>
          <w:rFonts w:ascii="Times New Roman" w:hAnsi="Times New Roman" w:cs="Times New Roman"/>
          <w:szCs w:val="21"/>
        </w:rPr>
        <w:t xml:space="preserve"> 6 PG XK 16/70 column (GE Healthcare</w:t>
      </w:r>
      <w:r w:rsidR="007C72C6">
        <w:rPr>
          <w:rFonts w:ascii="Times New Roman" w:hAnsi="Times New Roman" w:cs="Times New Roman"/>
          <w:szCs w:val="21"/>
        </w:rPr>
        <w:t>, USA</w:t>
      </w:r>
      <w:r w:rsidRPr="00522869">
        <w:rPr>
          <w:rFonts w:ascii="Times New Roman" w:hAnsi="Times New Roman" w:cs="Times New Roman"/>
          <w:szCs w:val="21"/>
        </w:rPr>
        <w:t>) followed by ion-exchange chromatography on Q-</w:t>
      </w:r>
      <w:proofErr w:type="spellStart"/>
      <w:r w:rsidRPr="00522869">
        <w:rPr>
          <w:rFonts w:ascii="Times New Roman" w:hAnsi="Times New Roman" w:cs="Times New Roman"/>
          <w:szCs w:val="21"/>
        </w:rPr>
        <w:t>Sepharose</w:t>
      </w:r>
      <w:proofErr w:type="spellEnd"/>
      <w:r w:rsidRPr="00522869">
        <w:rPr>
          <w:rFonts w:ascii="Times New Roman" w:hAnsi="Times New Roman" w:cs="Times New Roman"/>
          <w:szCs w:val="21"/>
        </w:rPr>
        <w:t xml:space="preserve"> Fast Flow (GE Healthcare</w:t>
      </w:r>
      <w:r w:rsidR="007C72C6">
        <w:rPr>
          <w:rFonts w:ascii="Times New Roman" w:hAnsi="Times New Roman" w:cs="Times New Roman"/>
          <w:szCs w:val="21"/>
        </w:rPr>
        <w:t>, USA</w:t>
      </w:r>
      <w:r w:rsidRPr="00522869">
        <w:rPr>
          <w:rFonts w:ascii="Times New Roman" w:hAnsi="Times New Roman" w:cs="Times New Roman"/>
          <w:szCs w:val="21"/>
        </w:rPr>
        <w:t xml:space="preserve">). The concentration of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was determined in triplicate by the BCA protein assay kit (Pierce, Thermo Scientific, and Rockford, USA) using bovine serum albumin as the standard. The typically yield of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was 100 mg per 1 L patch.</w:t>
      </w:r>
    </w:p>
    <w:p w14:paraId="04B41A11" w14:textId="0858CDC3" w:rsidR="004D1ECF" w:rsidRDefault="00ED3C5B" w:rsidP="004D1ECF">
      <w:pPr>
        <w:spacing w:line="360" w:lineRule="auto"/>
        <w:rPr>
          <w:rFonts w:ascii="Times New Roman" w:hAnsi="Times New Roman" w:cs="Times New Roman"/>
          <w:b/>
          <w:i/>
          <w:szCs w:val="21"/>
        </w:rPr>
      </w:pPr>
      <w:r w:rsidRPr="00B26257">
        <w:rPr>
          <w:rFonts w:ascii="Times New Roman" w:hAnsi="Times New Roman" w:cs="Times New Roman"/>
          <w:b/>
          <w:szCs w:val="21"/>
        </w:rPr>
        <w:t>Preparation of magneto-</w:t>
      </w:r>
      <w:proofErr w:type="spellStart"/>
      <w:r w:rsidRPr="00B26257">
        <w:rPr>
          <w:rFonts w:ascii="Times New Roman" w:hAnsi="Times New Roman" w:cs="Times New Roman"/>
          <w:b/>
          <w:szCs w:val="21"/>
        </w:rPr>
        <w:t>HFn</w:t>
      </w:r>
      <w:proofErr w:type="spellEnd"/>
      <w:r w:rsidRPr="00B26257">
        <w:rPr>
          <w:rFonts w:ascii="Times New Roman" w:hAnsi="Times New Roman" w:cs="Times New Roman"/>
          <w:b/>
          <w:szCs w:val="21"/>
        </w:rPr>
        <w:t xml:space="preserve"> (M-</w:t>
      </w:r>
      <w:proofErr w:type="spellStart"/>
      <w:r w:rsidRPr="00B26257">
        <w:rPr>
          <w:rFonts w:ascii="Times New Roman" w:hAnsi="Times New Roman" w:cs="Times New Roman"/>
          <w:b/>
          <w:szCs w:val="21"/>
        </w:rPr>
        <w:t>HFn</w:t>
      </w:r>
      <w:proofErr w:type="spellEnd"/>
      <w:r w:rsidRPr="00B26257">
        <w:rPr>
          <w:rFonts w:ascii="Times New Roman" w:hAnsi="Times New Roman" w:cs="Times New Roman"/>
          <w:b/>
          <w:szCs w:val="21"/>
        </w:rPr>
        <w:t>) nanoparticle</w:t>
      </w:r>
    </w:p>
    <w:p w14:paraId="1074B01C" w14:textId="4DEBFF94" w:rsidR="00ED3C5B" w:rsidRDefault="00ED3C5B" w:rsidP="004D1ECF">
      <w:pPr>
        <w:spacing w:line="360" w:lineRule="auto"/>
        <w:rPr>
          <w:rFonts w:ascii="Times New Roman" w:hAnsi="Times New Roman" w:cs="Times New Roman"/>
          <w:szCs w:val="21"/>
        </w:rPr>
      </w:pPr>
      <w:r w:rsidRPr="00522869">
        <w:rPr>
          <w:rFonts w:ascii="Times New Roman" w:hAnsi="Times New Roman" w:cs="Times New Roman"/>
          <w:szCs w:val="21"/>
        </w:rPr>
        <w:t xml:space="preserve">The degassed solution of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protein (0.25 mg/ml in 100 mM NaCl) was added to a jacketed reaction vessel under N</w:t>
      </w:r>
      <w:r w:rsidRPr="00522869">
        <w:rPr>
          <w:rFonts w:ascii="Times New Roman" w:hAnsi="Times New Roman" w:cs="Times New Roman"/>
          <w:szCs w:val="21"/>
          <w:vertAlign w:val="subscript"/>
        </w:rPr>
        <w:t>2</w:t>
      </w:r>
      <w:r w:rsidRPr="00522869">
        <w:rPr>
          <w:rFonts w:ascii="Times New Roman" w:hAnsi="Times New Roman" w:cs="Times New Roman"/>
          <w:szCs w:val="21"/>
        </w:rPr>
        <w:t>. The temperature of the reaction vessel was kept at 65</w:t>
      </w:r>
      <w:r w:rsidRPr="00522869">
        <w:rPr>
          <w:rFonts w:ascii="宋体" w:eastAsia="宋体" w:hAnsi="宋体" w:cs="宋体" w:hint="eastAsia"/>
          <w:color w:val="131413"/>
          <w:szCs w:val="21"/>
        </w:rPr>
        <w:t>℃</w:t>
      </w:r>
      <w:r w:rsidRPr="00522869">
        <w:rPr>
          <w:rFonts w:ascii="Times New Roman" w:hAnsi="Times New Roman" w:cs="Times New Roman"/>
          <w:szCs w:val="21"/>
        </w:rPr>
        <w:t xml:space="preserve"> and the pH was titrated to 8.5. Ammonium iron (II) sulfate hexahydrate (NH</w:t>
      </w:r>
      <w:r w:rsidRPr="00522869">
        <w:rPr>
          <w:rFonts w:ascii="Times New Roman" w:hAnsi="Times New Roman" w:cs="Times New Roman"/>
          <w:szCs w:val="21"/>
          <w:vertAlign w:val="subscript"/>
        </w:rPr>
        <w:t>4</w:t>
      </w:r>
      <w:r w:rsidRPr="00522869">
        <w:rPr>
          <w:rFonts w:ascii="Times New Roman" w:hAnsi="Times New Roman" w:cs="Times New Roman"/>
          <w:szCs w:val="21"/>
        </w:rPr>
        <w:t>)</w:t>
      </w:r>
      <w:r w:rsidRPr="00522869">
        <w:rPr>
          <w:rFonts w:ascii="Times New Roman" w:hAnsi="Times New Roman" w:cs="Times New Roman"/>
          <w:szCs w:val="21"/>
          <w:vertAlign w:val="subscript"/>
        </w:rPr>
        <w:t>2</w:t>
      </w:r>
      <w:r w:rsidRPr="00522869">
        <w:rPr>
          <w:rFonts w:ascii="Times New Roman" w:hAnsi="Times New Roman" w:cs="Times New Roman"/>
          <w:szCs w:val="21"/>
        </w:rPr>
        <w:t>Fe (SO</w:t>
      </w:r>
      <w:r w:rsidRPr="00522869">
        <w:rPr>
          <w:rFonts w:ascii="Times New Roman" w:hAnsi="Times New Roman" w:cs="Times New Roman"/>
          <w:szCs w:val="21"/>
          <w:vertAlign w:val="subscript"/>
        </w:rPr>
        <w:t>4</w:t>
      </w:r>
      <w:r w:rsidRPr="00522869">
        <w:rPr>
          <w:rFonts w:ascii="Times New Roman" w:hAnsi="Times New Roman" w:cs="Times New Roman"/>
          <w:szCs w:val="21"/>
        </w:rPr>
        <w:t>)</w:t>
      </w:r>
      <w:r w:rsidRPr="00522869">
        <w:rPr>
          <w:rFonts w:ascii="Times New Roman" w:hAnsi="Times New Roman" w:cs="Times New Roman"/>
          <w:szCs w:val="21"/>
          <w:vertAlign w:val="subscript"/>
        </w:rPr>
        <w:t>2</w:t>
      </w:r>
      <w:r w:rsidRPr="00522869">
        <w:rPr>
          <w:rFonts w:ascii="Times New Roman" w:hAnsi="Times New Roman" w:cs="Times New Roman"/>
          <w:szCs w:val="21"/>
        </w:rPr>
        <w:t>·6H</w:t>
      </w:r>
      <w:r w:rsidRPr="00522869">
        <w:rPr>
          <w:rFonts w:ascii="Times New Roman" w:hAnsi="Times New Roman" w:cs="Times New Roman"/>
          <w:szCs w:val="21"/>
          <w:vertAlign w:val="subscript"/>
        </w:rPr>
        <w:t>2</w:t>
      </w:r>
      <w:r w:rsidRPr="00522869">
        <w:rPr>
          <w:rFonts w:ascii="Times New Roman" w:hAnsi="Times New Roman" w:cs="Times New Roman"/>
          <w:szCs w:val="21"/>
        </w:rPr>
        <w:t>O was added as an iron source at a rate of 100 Fe/ (</w:t>
      </w:r>
      <w:proofErr w:type="spellStart"/>
      <w:r w:rsidRPr="00522869">
        <w:rPr>
          <w:rFonts w:ascii="Times New Roman" w:hAnsi="Times New Roman" w:cs="Times New Roman"/>
          <w:szCs w:val="21"/>
        </w:rPr>
        <w:t>protein•min</w:t>
      </w:r>
      <w:proofErr w:type="spellEnd"/>
      <w:r w:rsidRPr="00522869">
        <w:rPr>
          <w:rFonts w:ascii="Times New Roman" w:hAnsi="Times New Roman" w:cs="Times New Roman"/>
          <w:szCs w:val="21"/>
        </w:rPr>
        <w:t>) to attain a theoretical loading factor of 5000 Fe molecules per protein. Simultaneously, freshly prepared H</w:t>
      </w:r>
      <w:r w:rsidRPr="00522869">
        <w:rPr>
          <w:rFonts w:ascii="Times New Roman" w:hAnsi="Times New Roman" w:cs="Times New Roman"/>
          <w:szCs w:val="21"/>
          <w:vertAlign w:val="subscript"/>
        </w:rPr>
        <w:t>2</w:t>
      </w:r>
      <w:r w:rsidRPr="00522869">
        <w:rPr>
          <w:rFonts w:ascii="Times New Roman" w:hAnsi="Times New Roman" w:cs="Times New Roman"/>
          <w:szCs w:val="21"/>
        </w:rPr>
        <w:t>O</w:t>
      </w:r>
      <w:r w:rsidRPr="00522869">
        <w:rPr>
          <w:rFonts w:ascii="Times New Roman" w:hAnsi="Times New Roman" w:cs="Times New Roman"/>
          <w:szCs w:val="21"/>
          <w:vertAlign w:val="subscript"/>
        </w:rPr>
        <w:t>2</w:t>
      </w:r>
      <w:r w:rsidRPr="00522869">
        <w:rPr>
          <w:rFonts w:ascii="Times New Roman" w:hAnsi="Times New Roman" w:cs="Times New Roman"/>
          <w:szCs w:val="21"/>
        </w:rPr>
        <w:t xml:space="preserve"> was added at a stoichiometric equivalent of 1:3 H</w:t>
      </w:r>
      <w:r w:rsidRPr="00522869">
        <w:rPr>
          <w:rFonts w:ascii="Times New Roman" w:hAnsi="Times New Roman" w:cs="Times New Roman"/>
          <w:szCs w:val="21"/>
          <w:vertAlign w:val="subscript"/>
        </w:rPr>
        <w:t>2</w:t>
      </w:r>
      <w:r w:rsidRPr="00522869">
        <w:rPr>
          <w:rFonts w:ascii="Times New Roman" w:hAnsi="Times New Roman" w:cs="Times New Roman"/>
          <w:szCs w:val="21"/>
        </w:rPr>
        <w:t>O</w:t>
      </w:r>
      <w:r w:rsidRPr="00522869">
        <w:rPr>
          <w:rFonts w:ascii="Times New Roman" w:hAnsi="Times New Roman" w:cs="Times New Roman"/>
          <w:szCs w:val="21"/>
          <w:vertAlign w:val="subscript"/>
        </w:rPr>
        <w:t>2</w:t>
      </w:r>
      <w:r w:rsidRPr="00522869">
        <w:rPr>
          <w:rFonts w:ascii="Times New Roman" w:hAnsi="Times New Roman" w:cs="Times New Roman"/>
          <w:szCs w:val="21"/>
        </w:rPr>
        <w:t>:Fe</w:t>
      </w:r>
      <w:r w:rsidRPr="00522869">
        <w:rPr>
          <w:rFonts w:ascii="Times New Roman" w:hAnsi="Times New Roman" w:cs="Times New Roman"/>
          <w:szCs w:val="21"/>
          <w:vertAlign w:val="superscript"/>
        </w:rPr>
        <w:t>2+</w:t>
      </w:r>
      <w:r w:rsidRPr="00522869">
        <w:rPr>
          <w:rFonts w:ascii="Times New Roman" w:hAnsi="Times New Roman" w:cs="Times New Roman"/>
          <w:szCs w:val="21"/>
        </w:rPr>
        <w:t xml:space="preserve"> as an oxidant. The reaction was considered complete 5 min after the </w:t>
      </w:r>
      <w:r w:rsidRPr="00522869">
        <w:rPr>
          <w:rFonts w:ascii="Times New Roman" w:hAnsi="Times New Roman" w:cs="Times New Roman"/>
          <w:szCs w:val="21"/>
        </w:rPr>
        <w:lastRenderedPageBreak/>
        <w:t>addition of iron and H</w:t>
      </w:r>
      <w:r w:rsidRPr="00522869">
        <w:rPr>
          <w:rFonts w:ascii="Times New Roman" w:hAnsi="Times New Roman" w:cs="Times New Roman"/>
          <w:szCs w:val="21"/>
          <w:vertAlign w:val="subscript"/>
        </w:rPr>
        <w:t>2</w:t>
      </w:r>
      <w:r w:rsidRPr="00522869">
        <w:rPr>
          <w:rFonts w:ascii="Times New Roman" w:hAnsi="Times New Roman" w:cs="Times New Roman"/>
          <w:szCs w:val="21"/>
        </w:rPr>
        <w:t>O</w:t>
      </w:r>
      <w:r w:rsidRPr="00522869">
        <w:rPr>
          <w:rFonts w:ascii="Times New Roman" w:hAnsi="Times New Roman" w:cs="Times New Roman"/>
          <w:szCs w:val="21"/>
          <w:vertAlign w:val="subscript"/>
        </w:rPr>
        <w:t>2</w:t>
      </w:r>
      <w:r w:rsidRPr="00522869">
        <w:rPr>
          <w:rFonts w:ascii="Times New Roman" w:hAnsi="Times New Roman" w:cs="Times New Roman"/>
          <w:szCs w:val="21"/>
        </w:rPr>
        <w:t>. Sodium citrate was added to chelate any free iron. The synthesized M-</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nanoparticles were centrifuged to remove the aggregated nanoparticles and then dialyzed against phosphate-buffered saline (PBS) overnight. The concentration of M-</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nanoparticles was assumed to be the same as that of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protein and was determined using a BCA protein assay kit (</w:t>
      </w:r>
      <w:r w:rsidR="00995F2C" w:rsidRPr="00522869">
        <w:rPr>
          <w:rFonts w:ascii="Times New Roman" w:hAnsi="Times New Roman" w:cs="Times New Roman"/>
          <w:szCs w:val="21"/>
        </w:rPr>
        <w:t>Pierce</w:t>
      </w:r>
      <w:r w:rsidR="00995F2C">
        <w:rPr>
          <w:rFonts w:ascii="Times New Roman" w:hAnsi="Times New Roman" w:cs="Times New Roman"/>
          <w:szCs w:val="21"/>
        </w:rPr>
        <w:t xml:space="preserve">, </w:t>
      </w:r>
      <w:proofErr w:type="spellStart"/>
      <w:r w:rsidR="00995F2C">
        <w:rPr>
          <w:rFonts w:ascii="Times New Roman" w:hAnsi="Times New Roman" w:cs="Times New Roman"/>
          <w:szCs w:val="21"/>
        </w:rPr>
        <w:t>ThermoFisher</w:t>
      </w:r>
      <w:proofErr w:type="spellEnd"/>
      <w:r w:rsidR="00995F2C">
        <w:rPr>
          <w:rFonts w:ascii="Times New Roman" w:hAnsi="Times New Roman"/>
          <w:szCs w:val="21"/>
        </w:rPr>
        <w:t xml:space="preserve"> Scientific Inc</w:t>
      </w:r>
      <w:r w:rsidR="00995F2C">
        <w:rPr>
          <w:rFonts w:ascii="Times New Roman" w:hAnsi="Times New Roman" w:cs="Times New Roman"/>
          <w:szCs w:val="21"/>
        </w:rPr>
        <w:t xml:space="preserve">, </w:t>
      </w:r>
      <w:r w:rsidR="00995F2C">
        <w:rPr>
          <w:rFonts w:ascii="Times New Roman" w:hAnsi="Times New Roman"/>
          <w:szCs w:val="21"/>
        </w:rPr>
        <w:t>Waltham, USA</w:t>
      </w:r>
      <w:r w:rsidRPr="00522869">
        <w:rPr>
          <w:rFonts w:ascii="Times New Roman" w:hAnsi="Times New Roman" w:cs="Times New Roman"/>
          <w:szCs w:val="21"/>
        </w:rPr>
        <w:t>). Purified M-</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nanoparticles were obtained with a yield of &gt;90%.</w:t>
      </w:r>
      <w:r w:rsidR="00E7007F">
        <w:rPr>
          <w:rFonts w:ascii="Times New Roman" w:hAnsi="Times New Roman" w:cs="Times New Roman"/>
          <w:szCs w:val="21"/>
        </w:rPr>
        <w:t xml:space="preserve"> We also determined that the iron loading of M-</w:t>
      </w:r>
      <w:proofErr w:type="spellStart"/>
      <w:r w:rsidR="00E7007F">
        <w:rPr>
          <w:rFonts w:ascii="Times New Roman" w:hAnsi="Times New Roman" w:cs="Times New Roman"/>
          <w:szCs w:val="21"/>
        </w:rPr>
        <w:t>HFn</w:t>
      </w:r>
      <w:proofErr w:type="spellEnd"/>
      <w:r w:rsidR="00E7007F">
        <w:rPr>
          <w:rFonts w:ascii="Times New Roman" w:hAnsi="Times New Roman" w:cs="Times New Roman"/>
          <w:szCs w:val="21"/>
        </w:rPr>
        <w:t xml:space="preserve"> was </w:t>
      </w:r>
      <w:r w:rsidR="00E7007F" w:rsidRPr="00743CC9">
        <w:rPr>
          <w:rFonts w:ascii="Times New Roman" w:hAnsi="Times New Roman" w:cs="Times New Roman"/>
          <w:szCs w:val="21"/>
        </w:rPr>
        <w:t xml:space="preserve">1985.1 iron atoms per </w:t>
      </w:r>
      <w:proofErr w:type="spellStart"/>
      <w:r w:rsidR="00E7007F" w:rsidRPr="00743CC9">
        <w:rPr>
          <w:rFonts w:ascii="Times New Roman" w:hAnsi="Times New Roman" w:cs="Times New Roman"/>
          <w:szCs w:val="21"/>
        </w:rPr>
        <w:t>HFn</w:t>
      </w:r>
      <w:proofErr w:type="spellEnd"/>
      <w:r w:rsidR="00E7007F" w:rsidRPr="00743CC9">
        <w:rPr>
          <w:rFonts w:ascii="Times New Roman" w:hAnsi="Times New Roman" w:cs="Times New Roman"/>
          <w:szCs w:val="21"/>
        </w:rPr>
        <w:t xml:space="preserve"> protein shell. The concentration of </w:t>
      </w:r>
      <w:proofErr w:type="spellStart"/>
      <w:r w:rsidR="00E7007F" w:rsidRPr="00743CC9">
        <w:rPr>
          <w:rFonts w:ascii="Times New Roman" w:hAnsi="Times New Roman" w:cs="Times New Roman"/>
          <w:szCs w:val="21"/>
        </w:rPr>
        <w:t>HFn</w:t>
      </w:r>
      <w:proofErr w:type="spellEnd"/>
      <w:r w:rsidR="00E7007F" w:rsidRPr="00743CC9">
        <w:rPr>
          <w:rFonts w:ascii="Times New Roman" w:hAnsi="Times New Roman" w:cs="Times New Roman"/>
          <w:szCs w:val="21"/>
        </w:rPr>
        <w:t xml:space="preserve"> protein was quantified by BCA test, and the concentration of iron was determined by ICP-MS after </w:t>
      </w:r>
      <w:proofErr w:type="spellStart"/>
      <w:r w:rsidR="00E7007F" w:rsidRPr="00743CC9">
        <w:rPr>
          <w:rFonts w:ascii="Times New Roman" w:hAnsi="Times New Roman" w:cs="Times New Roman"/>
          <w:szCs w:val="21"/>
        </w:rPr>
        <w:t>acidolysis</w:t>
      </w:r>
      <w:proofErr w:type="spellEnd"/>
      <w:r w:rsidR="00E7007F" w:rsidRPr="00743CC9">
        <w:rPr>
          <w:rFonts w:ascii="Times New Roman" w:hAnsi="Times New Roman" w:cs="Times New Roman"/>
          <w:szCs w:val="21"/>
        </w:rPr>
        <w:t xml:space="preserve"> of M-</w:t>
      </w:r>
      <w:proofErr w:type="spellStart"/>
      <w:r w:rsidR="00E7007F" w:rsidRPr="00743CC9">
        <w:rPr>
          <w:rFonts w:ascii="Times New Roman" w:hAnsi="Times New Roman" w:cs="Times New Roman"/>
          <w:szCs w:val="21"/>
        </w:rPr>
        <w:t>HFn</w:t>
      </w:r>
      <w:proofErr w:type="spellEnd"/>
      <w:r w:rsidR="00E7007F" w:rsidRPr="00743CC9">
        <w:rPr>
          <w:rFonts w:ascii="Times New Roman" w:hAnsi="Times New Roman" w:cs="Times New Roman"/>
          <w:szCs w:val="21"/>
        </w:rPr>
        <w:t xml:space="preserve"> with aqua regia.</w:t>
      </w:r>
    </w:p>
    <w:p w14:paraId="022CC5B4" w14:textId="2176C058" w:rsidR="004D1ECF" w:rsidRDefault="00ED3C5B" w:rsidP="00ED3C5B">
      <w:pPr>
        <w:spacing w:line="360" w:lineRule="auto"/>
        <w:rPr>
          <w:rFonts w:ascii="Times New Roman" w:hAnsi="Times New Roman" w:cs="Times New Roman"/>
          <w:b/>
          <w:i/>
          <w:szCs w:val="21"/>
        </w:rPr>
      </w:pPr>
      <w:r w:rsidRPr="00B26257">
        <w:rPr>
          <w:rFonts w:ascii="Times New Roman" w:hAnsi="Times New Roman" w:cs="Times New Roman"/>
          <w:b/>
          <w:szCs w:val="21"/>
        </w:rPr>
        <w:t xml:space="preserve">Formation of the </w:t>
      </w:r>
      <w:proofErr w:type="spellStart"/>
      <w:r w:rsidRPr="00B26257">
        <w:rPr>
          <w:rFonts w:ascii="Times New Roman" w:hAnsi="Times New Roman" w:cs="Times New Roman"/>
          <w:b/>
          <w:szCs w:val="21"/>
        </w:rPr>
        <w:t>HFn</w:t>
      </w:r>
      <w:proofErr w:type="spellEnd"/>
      <w:r w:rsidRPr="00B26257">
        <w:rPr>
          <w:rFonts w:ascii="Times New Roman" w:hAnsi="Times New Roman" w:cs="Times New Roman"/>
          <w:b/>
          <w:szCs w:val="21"/>
        </w:rPr>
        <w:t>-doxorubicin (</w:t>
      </w:r>
      <w:proofErr w:type="spellStart"/>
      <w:r w:rsidRPr="00B26257">
        <w:rPr>
          <w:rFonts w:ascii="Times New Roman" w:hAnsi="Times New Roman" w:cs="Times New Roman"/>
          <w:b/>
          <w:szCs w:val="21"/>
        </w:rPr>
        <w:t>HFn</w:t>
      </w:r>
      <w:proofErr w:type="spellEnd"/>
      <w:r w:rsidRPr="00B26257">
        <w:rPr>
          <w:rFonts w:ascii="Times New Roman" w:hAnsi="Times New Roman" w:cs="Times New Roman"/>
          <w:b/>
          <w:szCs w:val="21"/>
        </w:rPr>
        <w:t>-Dox) nanoparticles</w:t>
      </w:r>
    </w:p>
    <w:p w14:paraId="6794CE61" w14:textId="0DC61461" w:rsidR="00ED3C5B" w:rsidRDefault="00ED3C5B" w:rsidP="00ED3C5B">
      <w:pPr>
        <w:spacing w:line="360" w:lineRule="auto"/>
        <w:rPr>
          <w:rFonts w:ascii="Times New Roman" w:hAnsi="Times New Roman" w:cs="Times New Roman"/>
          <w:szCs w:val="21"/>
        </w:rPr>
      </w:pP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protein was added to 8 M urea (</w:t>
      </w:r>
      <w:proofErr w:type="spellStart"/>
      <w:r w:rsidRPr="00522869">
        <w:rPr>
          <w:rFonts w:ascii="Times New Roman" w:hAnsi="Times New Roman" w:cs="Times New Roman"/>
          <w:szCs w:val="21"/>
        </w:rPr>
        <w:t>Sinopharm</w:t>
      </w:r>
      <w:proofErr w:type="spellEnd"/>
      <w:r w:rsidRPr="00522869">
        <w:rPr>
          <w:rFonts w:ascii="Times New Roman" w:hAnsi="Times New Roman" w:cs="Times New Roman"/>
          <w:szCs w:val="21"/>
        </w:rPr>
        <w:t xml:space="preserve"> Chemical Reagent Co., Ltd, Shanghai, China) solution with the volume of 50 ml to reach a final </w:t>
      </w:r>
      <w:r>
        <w:rPr>
          <w:rFonts w:ascii="Times New Roman" w:hAnsi="Times New Roman" w:cs="Times New Roman"/>
          <w:szCs w:val="21"/>
        </w:rPr>
        <w:t>protein concentration of 1 mg/</w:t>
      </w:r>
      <w:proofErr w:type="spellStart"/>
      <w:r>
        <w:rPr>
          <w:rFonts w:ascii="Times New Roman" w:hAnsi="Times New Roman" w:cs="Times New Roman"/>
          <w:szCs w:val="21"/>
        </w:rPr>
        <w:t>mL</w:t>
      </w:r>
      <w:r w:rsidRPr="00522869">
        <w:rPr>
          <w:rFonts w:ascii="Times New Roman" w:hAnsi="Times New Roman" w:cs="Times New Roman"/>
          <w:szCs w:val="21"/>
        </w:rPr>
        <w:t>.</w:t>
      </w:r>
      <w:proofErr w:type="spellEnd"/>
      <w:r w:rsidRPr="00522869">
        <w:rPr>
          <w:rFonts w:ascii="Times New Roman" w:hAnsi="Times New Roman" w:cs="Times New Roman"/>
          <w:szCs w:val="21"/>
        </w:rPr>
        <w:t xml:space="preserve"> Then, the Dox (</w:t>
      </w:r>
      <w:proofErr w:type="spellStart"/>
      <w:r w:rsidRPr="00522869">
        <w:rPr>
          <w:rFonts w:ascii="Times New Roman" w:hAnsi="Times New Roman" w:cs="Times New Roman"/>
          <w:szCs w:val="21"/>
        </w:rPr>
        <w:t>Sangon</w:t>
      </w:r>
      <w:proofErr w:type="spellEnd"/>
      <w:r w:rsidRPr="00522869">
        <w:rPr>
          <w:rFonts w:ascii="Times New Roman" w:hAnsi="Times New Roman" w:cs="Times New Roman"/>
          <w:szCs w:val="21"/>
        </w:rPr>
        <w:t xml:space="preserve"> Biotech, Shanghai, China) was dissolved to th</w:t>
      </w:r>
      <w:r>
        <w:rPr>
          <w:rFonts w:ascii="Times New Roman" w:hAnsi="Times New Roman" w:cs="Times New Roman"/>
          <w:szCs w:val="21"/>
        </w:rPr>
        <w:t>e final concentration of 1 mg/mL</w:t>
      </w:r>
      <w:r w:rsidRPr="00522869">
        <w:rPr>
          <w:rFonts w:ascii="Times New Roman" w:hAnsi="Times New Roman" w:cs="Times New Roman"/>
          <w:szCs w:val="21"/>
        </w:rPr>
        <w:t xml:space="preserve"> in the solution. The mixed solution was incubated for 30 minutes at room temperature kept in the dark to ensure the complete dissociation of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protein. Then, the mixed solution was transferred to dialysis bags (Spectrum Labs) with the molecular weight cut-off (MWCO) of 3.5 </w:t>
      </w:r>
      <w:proofErr w:type="spellStart"/>
      <w:r w:rsidRPr="00522869">
        <w:rPr>
          <w:rFonts w:ascii="Times New Roman" w:hAnsi="Times New Roman" w:cs="Times New Roman"/>
          <w:szCs w:val="21"/>
        </w:rPr>
        <w:t>kDa</w:t>
      </w:r>
      <w:proofErr w:type="spellEnd"/>
      <w:r w:rsidRPr="00522869">
        <w:rPr>
          <w:rFonts w:ascii="Times New Roman" w:hAnsi="Times New Roman" w:cs="Times New Roman"/>
          <w:szCs w:val="21"/>
        </w:rPr>
        <w:t>, and dialyzed against gradients of urea (7M-5M-3M-2M-1M, each for 4 hours, in dark) buffers at 4</w:t>
      </w:r>
      <w:r w:rsidRPr="00522869">
        <w:rPr>
          <w:rFonts w:ascii="宋体" w:eastAsia="宋体" w:hAnsi="宋体" w:cs="宋体" w:hint="eastAsia"/>
          <w:color w:val="131413"/>
          <w:szCs w:val="21"/>
        </w:rPr>
        <w:t>℃</w:t>
      </w:r>
      <w:r w:rsidRPr="00522869">
        <w:rPr>
          <w:rFonts w:ascii="Times New Roman" w:hAnsi="Times New Roman" w:cs="Times New Roman"/>
          <w:szCs w:val="21"/>
        </w:rPr>
        <w:t xml:space="preserve"> to reassemble the protein shells of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The resulting solution was finally dialyzed against PBS overnight to completely remove free Dox molecules outside of the protein shell. After that, the solution was centrifuged at 15,000 rpm for 30 min to remove the precipitates. The solutions of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-Dox nanoparticles were concentrated using Vivaspin-20 centrifugal filters (MWCO 100 </w:t>
      </w:r>
      <w:proofErr w:type="spellStart"/>
      <w:r w:rsidRPr="00522869">
        <w:rPr>
          <w:rFonts w:ascii="Times New Roman" w:hAnsi="Times New Roman" w:cs="Times New Roman"/>
          <w:szCs w:val="21"/>
        </w:rPr>
        <w:t>kDa</w:t>
      </w:r>
      <w:proofErr w:type="spellEnd"/>
      <w:r w:rsidRPr="00522869">
        <w:rPr>
          <w:rFonts w:ascii="Times New Roman" w:hAnsi="Times New Roman" w:cs="Times New Roman"/>
          <w:szCs w:val="21"/>
        </w:rPr>
        <w:t xml:space="preserve">, Sartorius). Finally, the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-Dox nanoparticles were purified through size exclusion chromatography (</w:t>
      </w:r>
      <w:proofErr w:type="spellStart"/>
      <w:r w:rsidRPr="00522869">
        <w:rPr>
          <w:rFonts w:ascii="Times New Roman" w:hAnsi="Times New Roman" w:cs="Times New Roman"/>
          <w:szCs w:val="21"/>
        </w:rPr>
        <w:t>Sepharose</w:t>
      </w:r>
      <w:proofErr w:type="spellEnd"/>
      <w:r w:rsidRPr="00522869">
        <w:rPr>
          <w:rFonts w:ascii="Times New Roman" w:hAnsi="Times New Roman" w:cs="Times New Roman"/>
          <w:szCs w:val="21"/>
        </w:rPr>
        <w:t xml:space="preserve"> 6 PG XK 16/70 column, GE Healthcare</w:t>
      </w:r>
      <w:r w:rsidR="007C72C6">
        <w:rPr>
          <w:rFonts w:ascii="Times New Roman" w:hAnsi="Times New Roman" w:cs="Times New Roman"/>
          <w:szCs w:val="21"/>
        </w:rPr>
        <w:t>, USA</w:t>
      </w:r>
      <w:r w:rsidRPr="00522869">
        <w:rPr>
          <w:rFonts w:ascii="Times New Roman" w:hAnsi="Times New Roman" w:cs="Times New Roman"/>
          <w:szCs w:val="21"/>
        </w:rPr>
        <w:t>). The concentration of Dox was determined using the absorbance at 495nm and the Dox molar</w:t>
      </w:r>
      <w:bookmarkStart w:id="0" w:name="OLE_LINK104"/>
      <w:r w:rsidRPr="00522869">
        <w:rPr>
          <w:rFonts w:ascii="Times New Roman" w:hAnsi="Times New Roman" w:cs="Times New Roman"/>
          <w:szCs w:val="21"/>
        </w:rPr>
        <w:t xml:space="preserve"> extinction coefficient of 1.00</w:t>
      </w:r>
      <w:r w:rsidRPr="00522869">
        <w:rPr>
          <w:rFonts w:ascii="Times New Roman" w:hAnsi="Times New Roman" w:cs="Times New Roman" w:hint="eastAsia"/>
          <w:szCs w:val="21"/>
        </w:rPr>
        <w:t>×</w:t>
      </w:r>
      <w:bookmarkEnd w:id="0"/>
      <w:r w:rsidRPr="00522869">
        <w:rPr>
          <w:rFonts w:ascii="Times New Roman" w:hAnsi="Times New Roman" w:cs="Times New Roman"/>
          <w:szCs w:val="21"/>
        </w:rPr>
        <w:t>10</w:t>
      </w:r>
      <w:r w:rsidRPr="00522869">
        <w:rPr>
          <w:rFonts w:ascii="Times New Roman" w:hAnsi="Times New Roman" w:cs="Times New Roman"/>
          <w:szCs w:val="21"/>
          <w:vertAlign w:val="superscript"/>
        </w:rPr>
        <w:t>4</w:t>
      </w:r>
      <w:r w:rsidRPr="00522869">
        <w:rPr>
          <w:rFonts w:ascii="Times New Roman" w:hAnsi="Times New Roman" w:cs="Times New Roman"/>
          <w:szCs w:val="21"/>
        </w:rPr>
        <w:t xml:space="preserve"> M</w:t>
      </w:r>
      <w:r w:rsidRPr="00522869">
        <w:rPr>
          <w:rFonts w:ascii="Times New Roman" w:hAnsi="Times New Roman" w:cs="Times New Roman"/>
          <w:szCs w:val="21"/>
          <w:vertAlign w:val="superscript"/>
        </w:rPr>
        <w:t>-1</w:t>
      </w:r>
      <w:r w:rsidRPr="00522869">
        <w:rPr>
          <w:rFonts w:ascii="Times New Roman" w:hAnsi="Times New Roman" w:cs="Times New Roman"/>
          <w:szCs w:val="21"/>
        </w:rPr>
        <w:t xml:space="preserve"> cm</w:t>
      </w:r>
      <w:r w:rsidRPr="00522869">
        <w:rPr>
          <w:rFonts w:ascii="Times New Roman" w:hAnsi="Times New Roman" w:cs="Times New Roman"/>
          <w:szCs w:val="21"/>
          <w:vertAlign w:val="superscript"/>
        </w:rPr>
        <w:t>-1</w:t>
      </w:r>
      <w:r w:rsidRPr="00522869">
        <w:rPr>
          <w:rFonts w:ascii="Times New Roman" w:hAnsi="Times New Roman" w:cs="Times New Roman"/>
          <w:szCs w:val="21"/>
        </w:rPr>
        <w:t xml:space="preserve"> by UV-Vis spectroscopy (Nanodrop 2000, </w:t>
      </w:r>
      <w:proofErr w:type="spellStart"/>
      <w:r w:rsidR="00995F2C">
        <w:rPr>
          <w:rFonts w:ascii="Times New Roman" w:hAnsi="Times New Roman" w:cs="Times New Roman"/>
          <w:szCs w:val="21"/>
        </w:rPr>
        <w:t>ThermoFisher</w:t>
      </w:r>
      <w:proofErr w:type="spellEnd"/>
      <w:r w:rsidR="00995F2C">
        <w:rPr>
          <w:rFonts w:ascii="Times New Roman" w:hAnsi="Times New Roman"/>
          <w:szCs w:val="21"/>
        </w:rPr>
        <w:t xml:space="preserve"> Scientific Inc</w:t>
      </w:r>
      <w:r w:rsidR="00995F2C">
        <w:rPr>
          <w:rFonts w:ascii="Times New Roman" w:hAnsi="Times New Roman" w:cs="Times New Roman"/>
          <w:szCs w:val="21"/>
        </w:rPr>
        <w:t xml:space="preserve">, </w:t>
      </w:r>
      <w:r w:rsidR="00995F2C">
        <w:rPr>
          <w:rFonts w:ascii="Times New Roman" w:hAnsi="Times New Roman"/>
          <w:szCs w:val="21"/>
        </w:rPr>
        <w:t>Waltham, USA</w:t>
      </w:r>
      <w:r w:rsidRPr="00522869">
        <w:rPr>
          <w:rFonts w:ascii="Times New Roman" w:hAnsi="Times New Roman" w:cs="Times New Roman"/>
          <w:szCs w:val="21"/>
        </w:rPr>
        <w:t xml:space="preserve">). The concentration of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protein for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-Dox nanoparticle was determined in triplicate by the BCA protein assay kit (Pierce</w:t>
      </w:r>
      <w:r w:rsidR="007C72C6">
        <w:rPr>
          <w:rFonts w:ascii="Times New Roman" w:hAnsi="Times New Roman" w:cs="Times New Roman"/>
          <w:szCs w:val="21"/>
        </w:rPr>
        <w:t xml:space="preserve">, </w:t>
      </w:r>
      <w:proofErr w:type="spellStart"/>
      <w:r w:rsidR="00995F2C">
        <w:rPr>
          <w:rFonts w:ascii="Times New Roman" w:hAnsi="Times New Roman" w:cs="Times New Roman"/>
          <w:szCs w:val="21"/>
        </w:rPr>
        <w:t>ThermoFisher</w:t>
      </w:r>
      <w:proofErr w:type="spellEnd"/>
      <w:r w:rsidR="00995F2C">
        <w:rPr>
          <w:rFonts w:ascii="Times New Roman" w:hAnsi="Times New Roman"/>
          <w:szCs w:val="21"/>
        </w:rPr>
        <w:t xml:space="preserve"> Scientific Inc</w:t>
      </w:r>
      <w:r w:rsidR="00995F2C">
        <w:rPr>
          <w:rFonts w:ascii="Times New Roman" w:hAnsi="Times New Roman" w:cs="Times New Roman"/>
          <w:szCs w:val="21"/>
        </w:rPr>
        <w:t xml:space="preserve">, </w:t>
      </w:r>
      <w:r w:rsidR="00995F2C">
        <w:rPr>
          <w:rFonts w:ascii="Times New Roman" w:hAnsi="Times New Roman"/>
          <w:szCs w:val="21"/>
        </w:rPr>
        <w:t>Waltham, USA</w:t>
      </w:r>
      <w:r w:rsidRPr="00522869">
        <w:rPr>
          <w:rFonts w:ascii="Times New Roman" w:hAnsi="Times New Roman" w:cs="Times New Roman"/>
          <w:szCs w:val="21"/>
        </w:rPr>
        <w:t xml:space="preserve">) using bovine serum albumin as the standard and subtracted the absorption (in 562 nm) of same dose of free Dox. Purified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-Dox nanoparticles were obtained with a yield of about 95%, and the average molecules of doxorubicin per </w:t>
      </w:r>
      <w:proofErr w:type="spellStart"/>
      <w:r w:rsidRPr="00522869">
        <w:rPr>
          <w:rFonts w:ascii="Times New Roman" w:hAnsi="Times New Roman" w:cs="Times New Roman"/>
          <w:szCs w:val="21"/>
        </w:rPr>
        <w:t>HFn</w:t>
      </w:r>
      <w:proofErr w:type="spellEnd"/>
      <w:r w:rsidRPr="00522869">
        <w:rPr>
          <w:rFonts w:ascii="Times New Roman" w:hAnsi="Times New Roman" w:cs="Times New Roman"/>
          <w:szCs w:val="21"/>
        </w:rPr>
        <w:t xml:space="preserve"> molecule was approximately 36.</w:t>
      </w:r>
    </w:p>
    <w:p w14:paraId="03088C42" w14:textId="35E1BDD4" w:rsidR="0042776D" w:rsidRDefault="0042776D" w:rsidP="0042776D">
      <w:pPr>
        <w:spacing w:line="360" w:lineRule="auto"/>
        <w:rPr>
          <w:rFonts w:ascii="Times New Roman" w:hAnsi="Times New Roman" w:cs="Times New Roman"/>
          <w:szCs w:val="21"/>
        </w:rPr>
      </w:pPr>
      <w:r>
        <w:rPr>
          <w:rFonts w:ascii="Times New Roman" w:hAnsi="Times New Roman" w:cs="Times New Roman"/>
          <w:szCs w:val="21"/>
        </w:rPr>
        <w:lastRenderedPageBreak/>
        <w:t xml:space="preserve">    For the size exclusion chromatogram of </w:t>
      </w:r>
      <w:proofErr w:type="spellStart"/>
      <w:r>
        <w:rPr>
          <w:rFonts w:ascii="Times New Roman" w:hAnsi="Times New Roman" w:cs="Times New Roman"/>
          <w:szCs w:val="21"/>
        </w:rPr>
        <w:t>HFn</w:t>
      </w:r>
      <w:proofErr w:type="spellEnd"/>
      <w:r>
        <w:rPr>
          <w:rFonts w:ascii="Times New Roman" w:hAnsi="Times New Roman" w:cs="Times New Roman"/>
          <w:szCs w:val="21"/>
        </w:rPr>
        <w:t xml:space="preserve">-Dox after purification and </w:t>
      </w:r>
      <w:proofErr w:type="spellStart"/>
      <w:r>
        <w:rPr>
          <w:rFonts w:ascii="Times New Roman" w:hAnsi="Times New Roman" w:cs="Times New Roman"/>
          <w:szCs w:val="21"/>
        </w:rPr>
        <w:t>HFn</w:t>
      </w:r>
      <w:proofErr w:type="spellEnd"/>
      <w:r>
        <w:rPr>
          <w:rFonts w:ascii="Times New Roman" w:hAnsi="Times New Roman" w:cs="Times New Roman"/>
          <w:szCs w:val="21"/>
        </w:rPr>
        <w:t xml:space="preserve">-free. </w:t>
      </w:r>
      <w:r w:rsidRPr="00180B3C">
        <w:rPr>
          <w:rFonts w:ascii="Times New Roman" w:hAnsi="Times New Roman" w:cs="Times New Roman"/>
          <w:szCs w:val="21"/>
        </w:rPr>
        <w:t xml:space="preserve">We can see from the chromatogram that a specific 485 nm absorption peak appears at the same position of the 280 nm absorption peak in the spectrum of </w:t>
      </w:r>
      <w:proofErr w:type="spellStart"/>
      <w:r w:rsidRPr="00180B3C">
        <w:rPr>
          <w:rFonts w:ascii="Times New Roman" w:hAnsi="Times New Roman" w:cs="Times New Roman"/>
          <w:szCs w:val="21"/>
        </w:rPr>
        <w:t>HFn</w:t>
      </w:r>
      <w:proofErr w:type="spellEnd"/>
      <w:r w:rsidRPr="00180B3C">
        <w:rPr>
          <w:rFonts w:ascii="Times New Roman" w:hAnsi="Times New Roman" w:cs="Times New Roman"/>
          <w:szCs w:val="21"/>
        </w:rPr>
        <w:t xml:space="preserve">-Dox, which indicates that Dox had been successfully loaded into </w:t>
      </w:r>
      <w:proofErr w:type="spellStart"/>
      <w:r w:rsidRPr="00180B3C">
        <w:rPr>
          <w:rFonts w:ascii="Times New Roman" w:hAnsi="Times New Roman" w:cs="Times New Roman"/>
          <w:szCs w:val="21"/>
        </w:rPr>
        <w:t>HFn</w:t>
      </w:r>
      <w:proofErr w:type="spellEnd"/>
      <w:r w:rsidRPr="00180B3C">
        <w:rPr>
          <w:rFonts w:ascii="Times New Roman" w:hAnsi="Times New Roman" w:cs="Times New Roman"/>
          <w:szCs w:val="21"/>
        </w:rPr>
        <w:t xml:space="preserve">. Moreover, the position of the 280 nm absorption peak of </w:t>
      </w:r>
      <w:proofErr w:type="spellStart"/>
      <w:r w:rsidRPr="00180B3C">
        <w:rPr>
          <w:rFonts w:ascii="Times New Roman" w:hAnsi="Times New Roman" w:cs="Times New Roman"/>
          <w:szCs w:val="21"/>
        </w:rPr>
        <w:t>HFn</w:t>
      </w:r>
      <w:proofErr w:type="spellEnd"/>
      <w:r w:rsidRPr="00180B3C">
        <w:rPr>
          <w:rFonts w:ascii="Times New Roman" w:hAnsi="Times New Roman" w:cs="Times New Roman"/>
          <w:szCs w:val="21"/>
        </w:rPr>
        <w:t xml:space="preserve">-Dox is the same as that of </w:t>
      </w:r>
      <w:proofErr w:type="spellStart"/>
      <w:r w:rsidRPr="00180B3C">
        <w:rPr>
          <w:rFonts w:ascii="Times New Roman" w:hAnsi="Times New Roman" w:cs="Times New Roman"/>
          <w:szCs w:val="21"/>
        </w:rPr>
        <w:t>HFn</w:t>
      </w:r>
      <w:proofErr w:type="spellEnd"/>
      <w:r w:rsidRPr="00180B3C">
        <w:rPr>
          <w:rFonts w:ascii="Times New Roman" w:hAnsi="Times New Roman" w:cs="Times New Roman"/>
          <w:szCs w:val="21"/>
        </w:rPr>
        <w:t xml:space="preserve">, which indicates Dox loading had little influence on the particle size of </w:t>
      </w:r>
      <w:proofErr w:type="spellStart"/>
      <w:r w:rsidRPr="00180B3C">
        <w:rPr>
          <w:rFonts w:ascii="Times New Roman" w:hAnsi="Times New Roman" w:cs="Times New Roman"/>
          <w:szCs w:val="21"/>
        </w:rPr>
        <w:t>HFn</w:t>
      </w:r>
      <w:proofErr w:type="spellEnd"/>
      <w:r w:rsidRPr="00180B3C">
        <w:rPr>
          <w:rFonts w:ascii="Times New Roman" w:hAnsi="Times New Roman" w:cs="Times New Roman"/>
          <w:szCs w:val="21"/>
        </w:rPr>
        <w:t xml:space="preserve"> (Fig. S2).</w:t>
      </w:r>
    </w:p>
    <w:p w14:paraId="31C80202" w14:textId="07600BF0" w:rsidR="003D4698" w:rsidRPr="003D4698" w:rsidRDefault="003D4698" w:rsidP="00ED3C5B">
      <w:pPr>
        <w:spacing w:line="360" w:lineRule="auto"/>
        <w:rPr>
          <w:rFonts w:ascii="Times New Roman" w:hAnsi="Times New Roman" w:cs="Times New Roman"/>
          <w:iCs/>
          <w:szCs w:val="21"/>
        </w:rPr>
      </w:pPr>
      <w:r w:rsidRPr="000E0A89">
        <w:rPr>
          <w:rFonts w:ascii="Times New Roman" w:hAnsi="Times New Roman" w:cs="Times New Roman"/>
          <w:b/>
          <w:color w:val="131413"/>
          <w:szCs w:val="21"/>
        </w:rPr>
        <w:t>Evaluation of antitumor activity in GC patient-derived xenograft (GC-PDX) mouse model</w:t>
      </w:r>
      <w:r w:rsidRPr="000E0A89">
        <w:rPr>
          <w:rFonts w:ascii="Times New Roman" w:hAnsi="Times New Roman" w:cs="Times New Roman"/>
          <w:b/>
          <w:i/>
          <w:color w:val="131413"/>
          <w:szCs w:val="21"/>
        </w:rPr>
        <w:t>.</w:t>
      </w:r>
    </w:p>
    <w:p w14:paraId="1FBD901A" w14:textId="464DECE4" w:rsidR="003D4698" w:rsidRDefault="003D4698" w:rsidP="00ED3C5B">
      <w:pPr>
        <w:spacing w:line="360" w:lineRule="auto"/>
        <w:rPr>
          <w:rFonts w:ascii="Times New Roman" w:hAnsi="Times New Roman" w:cs="Times New Roman"/>
          <w:szCs w:val="21"/>
        </w:rPr>
      </w:pPr>
      <w:r>
        <w:rPr>
          <w:rFonts w:ascii="Times New Roman" w:hAnsi="Times New Roman" w:cs="Times New Roman"/>
          <w:color w:val="131413"/>
          <w:szCs w:val="21"/>
        </w:rPr>
        <w:t>TfR1</w:t>
      </w:r>
      <w:r w:rsidRPr="00522869">
        <w:rPr>
          <w:rFonts w:ascii="Times New Roman" w:hAnsi="Times New Roman" w:cs="Times New Roman"/>
          <w:color w:val="131413"/>
          <w:szCs w:val="21"/>
        </w:rPr>
        <w:t xml:space="preserve"> positive GC</w:t>
      </w:r>
      <w:r w:rsidRPr="00522869">
        <w:rPr>
          <w:rFonts w:ascii="Times New Roman" w:hAnsi="Times New Roman" w:cs="Times New Roman" w:hint="eastAsia"/>
          <w:color w:val="131413"/>
          <w:szCs w:val="21"/>
        </w:rPr>
        <w:t>-</w:t>
      </w:r>
      <w:r w:rsidRPr="00522869">
        <w:rPr>
          <w:rFonts w:ascii="Times New Roman" w:hAnsi="Times New Roman" w:cs="Times New Roman"/>
          <w:color w:val="131413"/>
          <w:szCs w:val="21"/>
        </w:rPr>
        <w:t xml:space="preserve">PDX mouse models were </w:t>
      </w:r>
      <w:r w:rsidRPr="00522869">
        <w:rPr>
          <w:rFonts w:ascii="Times New Roman" w:hAnsi="Times New Roman" w:cs="Times New Roman" w:hint="eastAsia"/>
          <w:color w:val="131413"/>
          <w:szCs w:val="21"/>
        </w:rPr>
        <w:t xml:space="preserve">randomly </w:t>
      </w:r>
      <w:r w:rsidRPr="00522869">
        <w:rPr>
          <w:rFonts w:ascii="Times New Roman" w:hAnsi="Times New Roman" w:cs="Times New Roman"/>
          <w:color w:val="131413"/>
          <w:szCs w:val="21"/>
        </w:rPr>
        <w:t>selected according the results of IHC</w:t>
      </w:r>
      <w:r w:rsidRPr="00522869">
        <w:rPr>
          <w:rFonts w:ascii="Times New Roman" w:hAnsi="Times New Roman" w:cs="Times New Roman" w:hint="eastAsia"/>
          <w:color w:val="131413"/>
          <w:szCs w:val="21"/>
        </w:rPr>
        <w:t xml:space="preserve"> performed on the original GC and Tumor</w:t>
      </w:r>
      <w:r w:rsidRPr="00522869">
        <w:rPr>
          <w:rFonts w:ascii="Times New Roman" w:hAnsi="Times New Roman" w:cs="Times New Roman"/>
          <w:color w:val="131413"/>
          <w:szCs w:val="21"/>
        </w:rPr>
        <w:t xml:space="preserve"> </w:t>
      </w:r>
      <w:r w:rsidRPr="00522869">
        <w:rPr>
          <w:rFonts w:ascii="Times New Roman" w:hAnsi="Times New Roman" w:cs="Times New Roman" w:hint="eastAsia"/>
          <w:color w:val="131413"/>
          <w:szCs w:val="21"/>
        </w:rPr>
        <w:t>Graft tissues</w:t>
      </w:r>
      <w:r w:rsidRPr="00522869">
        <w:rPr>
          <w:rFonts w:ascii="Times New Roman" w:hAnsi="Times New Roman" w:cs="Times New Roman"/>
          <w:color w:val="131413"/>
          <w:szCs w:val="21"/>
        </w:rPr>
        <w:t xml:space="preserve"> using M-</w:t>
      </w:r>
      <w:proofErr w:type="spellStart"/>
      <w:r w:rsidRPr="00522869">
        <w:rPr>
          <w:rFonts w:ascii="Times New Roman" w:hAnsi="Times New Roman" w:cs="Times New Roman"/>
          <w:color w:val="131413"/>
          <w:szCs w:val="21"/>
        </w:rPr>
        <w:t>HFn</w:t>
      </w:r>
      <w:proofErr w:type="spellEnd"/>
      <w:r w:rsidRPr="00522869">
        <w:rPr>
          <w:rFonts w:ascii="Times New Roman" w:hAnsi="Times New Roman" w:cs="Times New Roman"/>
          <w:color w:val="131413"/>
          <w:szCs w:val="21"/>
        </w:rPr>
        <w:t xml:space="preserve"> nanoparticles</w:t>
      </w:r>
      <w:r w:rsidRPr="00522869">
        <w:rPr>
          <w:rFonts w:ascii="Times New Roman" w:hAnsi="Times New Roman" w:cs="Times New Roman" w:hint="eastAsia"/>
          <w:color w:val="131413"/>
          <w:szCs w:val="21"/>
        </w:rPr>
        <w:t>.</w:t>
      </w:r>
      <w:r w:rsidRPr="00522869">
        <w:rPr>
          <w:rFonts w:ascii="Times New Roman" w:hAnsi="Times New Roman" w:cs="Times New Roman"/>
          <w:color w:val="131413"/>
          <w:szCs w:val="21"/>
        </w:rPr>
        <w:t xml:space="preserve"> When the tumor volume reached 100 mm</w:t>
      </w:r>
      <w:r w:rsidRPr="00522869">
        <w:rPr>
          <w:rFonts w:ascii="Times New Roman" w:hAnsi="Times New Roman" w:cs="Times New Roman"/>
          <w:color w:val="131413"/>
          <w:szCs w:val="21"/>
          <w:vertAlign w:val="superscript"/>
        </w:rPr>
        <w:t>3</w:t>
      </w:r>
      <w:r w:rsidRPr="00522869">
        <w:rPr>
          <w:rFonts w:ascii="Times New Roman" w:hAnsi="Times New Roman" w:cs="Times New Roman"/>
          <w:color w:val="131413"/>
          <w:szCs w:val="21"/>
        </w:rPr>
        <w:t>, the mice were randomly assigned to treatment and control groups (n=5 mice in each group)</w:t>
      </w:r>
      <w:r w:rsidRPr="00522869">
        <w:rPr>
          <w:rFonts w:ascii="Times New Roman" w:hAnsi="Times New Roman" w:cs="Times New Roman" w:hint="eastAsia"/>
          <w:color w:val="131413"/>
          <w:szCs w:val="21"/>
        </w:rPr>
        <w:t>,</w:t>
      </w:r>
      <w:r w:rsidRPr="00522869">
        <w:rPr>
          <w:rFonts w:ascii="Times New Roman" w:hAnsi="Times New Roman" w:cs="Times New Roman"/>
          <w:color w:val="131413"/>
          <w:szCs w:val="21"/>
        </w:rPr>
        <w:t xml:space="preserve"> and </w:t>
      </w:r>
      <w:proofErr w:type="spellStart"/>
      <w:r w:rsidRPr="00522869">
        <w:rPr>
          <w:rFonts w:ascii="Times New Roman" w:hAnsi="Times New Roman" w:cs="Times New Roman"/>
          <w:color w:val="131413"/>
          <w:szCs w:val="21"/>
        </w:rPr>
        <w:t>HFn</w:t>
      </w:r>
      <w:proofErr w:type="spellEnd"/>
      <w:r w:rsidRPr="00522869">
        <w:rPr>
          <w:rFonts w:ascii="Times New Roman" w:hAnsi="Times New Roman" w:cs="Times New Roman"/>
          <w:color w:val="131413"/>
          <w:szCs w:val="21"/>
        </w:rPr>
        <w:t>-Dox (</w:t>
      </w:r>
      <w:r w:rsidRPr="00522869">
        <w:rPr>
          <w:rFonts w:ascii="Times New Roman" w:hAnsi="Times New Roman" w:cs="Times New Roman" w:hint="eastAsia"/>
          <w:color w:val="131413"/>
          <w:szCs w:val="21"/>
        </w:rPr>
        <w:t>5</w:t>
      </w:r>
      <w:r w:rsidRPr="00522869">
        <w:rPr>
          <w:rFonts w:ascii="Times New Roman" w:hAnsi="Times New Roman" w:cs="Times New Roman"/>
          <w:color w:val="131413"/>
          <w:szCs w:val="21"/>
        </w:rPr>
        <w:t xml:space="preserve"> </w:t>
      </w:r>
      <w:r w:rsidRPr="00522869">
        <w:rPr>
          <w:rFonts w:ascii="Times New Roman" w:hAnsi="Times New Roman" w:cs="Times New Roman" w:hint="eastAsia"/>
          <w:color w:val="131413"/>
          <w:szCs w:val="21"/>
        </w:rPr>
        <w:t>m</w:t>
      </w:r>
      <w:r w:rsidRPr="00522869">
        <w:rPr>
          <w:rFonts w:ascii="Times New Roman" w:hAnsi="Times New Roman" w:cs="Times New Roman"/>
          <w:color w:val="131413"/>
          <w:szCs w:val="21"/>
        </w:rPr>
        <w:t xml:space="preserve">g/kg body weight (BW), Dox equivalents), </w:t>
      </w:r>
      <w:r>
        <w:rPr>
          <w:rFonts w:ascii="Times New Roman" w:hAnsi="Times New Roman" w:cs="Times New Roman"/>
          <w:color w:val="131413"/>
          <w:szCs w:val="21"/>
        </w:rPr>
        <w:t>free-Dox</w:t>
      </w:r>
      <w:r w:rsidRPr="00522869">
        <w:rPr>
          <w:rFonts w:ascii="Times New Roman" w:hAnsi="Times New Roman" w:cs="Times New Roman"/>
          <w:color w:val="131413"/>
          <w:szCs w:val="21"/>
        </w:rPr>
        <w:t xml:space="preserve"> (5 mg/kg BW) and free </w:t>
      </w:r>
      <w:proofErr w:type="spellStart"/>
      <w:r w:rsidRPr="00522869">
        <w:rPr>
          <w:rFonts w:ascii="Times New Roman" w:hAnsi="Times New Roman" w:cs="Times New Roman"/>
          <w:color w:val="131413"/>
          <w:szCs w:val="21"/>
        </w:rPr>
        <w:t>HFn</w:t>
      </w:r>
      <w:proofErr w:type="spellEnd"/>
      <w:r w:rsidRPr="00522869">
        <w:rPr>
          <w:rFonts w:ascii="Times New Roman" w:hAnsi="Times New Roman" w:cs="Times New Roman"/>
          <w:color w:val="131413"/>
          <w:szCs w:val="21"/>
        </w:rPr>
        <w:t xml:space="preserve"> protein (120 mg/kg BW, equivalent to 5 mg</w:t>
      </w:r>
      <w:r w:rsidRPr="00522869">
        <w:rPr>
          <w:rFonts w:ascii="Times New Roman" w:hAnsi="Times New Roman" w:cs="Times New Roman" w:hint="eastAsia"/>
          <w:color w:val="131413"/>
          <w:szCs w:val="21"/>
        </w:rPr>
        <w:t xml:space="preserve">/kg </w:t>
      </w:r>
      <w:proofErr w:type="spellStart"/>
      <w:r w:rsidRPr="00522869">
        <w:rPr>
          <w:rFonts w:ascii="Times New Roman" w:hAnsi="Times New Roman" w:cs="Times New Roman" w:hint="eastAsia"/>
          <w:color w:val="131413"/>
          <w:szCs w:val="21"/>
        </w:rPr>
        <w:t>HFn</w:t>
      </w:r>
      <w:proofErr w:type="spellEnd"/>
      <w:r w:rsidRPr="00522869">
        <w:rPr>
          <w:rFonts w:ascii="Times New Roman" w:hAnsi="Times New Roman" w:cs="Times New Roman"/>
          <w:color w:val="131413"/>
          <w:szCs w:val="21"/>
        </w:rPr>
        <w:t>-Dox dose)</w:t>
      </w:r>
      <w:r w:rsidRPr="00522869">
        <w:rPr>
          <w:rFonts w:ascii="Times New Roman" w:hAnsi="Times New Roman" w:cs="Times New Roman" w:hint="eastAsia"/>
          <w:color w:val="131413"/>
          <w:szCs w:val="21"/>
        </w:rPr>
        <w:t xml:space="preserve"> was administrated </w:t>
      </w:r>
      <w:r w:rsidRPr="00522869">
        <w:rPr>
          <w:rFonts w:ascii="Times New Roman" w:hAnsi="Times New Roman" w:cs="Times New Roman"/>
          <w:color w:val="131413"/>
          <w:szCs w:val="21"/>
        </w:rPr>
        <w:t>intr</w:t>
      </w:r>
      <w:r w:rsidRPr="00522869">
        <w:rPr>
          <w:rFonts w:ascii="Times New Roman" w:hAnsi="Times New Roman" w:cs="Times New Roman" w:hint="eastAsia"/>
          <w:color w:val="131413"/>
          <w:szCs w:val="21"/>
        </w:rPr>
        <w:t>a</w:t>
      </w:r>
      <w:r w:rsidRPr="00522869">
        <w:rPr>
          <w:rFonts w:ascii="Times New Roman" w:hAnsi="Times New Roman" w:cs="Times New Roman"/>
          <w:color w:val="131413"/>
          <w:szCs w:val="21"/>
        </w:rPr>
        <w:t>venously</w:t>
      </w:r>
      <w:r w:rsidRPr="00522869">
        <w:rPr>
          <w:rFonts w:ascii="Times New Roman" w:hAnsi="Times New Roman" w:cs="Times New Roman" w:hint="eastAsia"/>
          <w:color w:val="131413"/>
          <w:szCs w:val="21"/>
        </w:rPr>
        <w:t xml:space="preserve"> to the forth-generation of mice</w:t>
      </w:r>
      <w:r w:rsidRPr="00522869">
        <w:rPr>
          <w:rFonts w:ascii="Times New Roman" w:hAnsi="Times New Roman" w:cs="Times New Roman"/>
          <w:color w:val="131413"/>
          <w:szCs w:val="21"/>
        </w:rPr>
        <w:t xml:space="preserve"> on day 7, 12, 18, and 23, respectively. The volume of tumors</w:t>
      </w:r>
      <w:r w:rsidRPr="00522869">
        <w:rPr>
          <w:rFonts w:ascii="Times New Roman" w:hAnsi="Times New Roman" w:cs="Times New Roman" w:hint="eastAsia"/>
          <w:color w:val="131413"/>
          <w:szCs w:val="21"/>
        </w:rPr>
        <w:t xml:space="preserve"> and</w:t>
      </w:r>
      <w:r w:rsidRPr="00522869">
        <w:rPr>
          <w:rFonts w:ascii="Times New Roman" w:hAnsi="Times New Roman" w:cs="Times New Roman"/>
          <w:color w:val="131413"/>
          <w:szCs w:val="21"/>
        </w:rPr>
        <w:t xml:space="preserve"> body weight of the mice was measured 2 times a week during the experimental period. Tumor volume was determined by caliper measurement with the formula </w:t>
      </w:r>
      <w:proofErr w:type="spellStart"/>
      <w:r w:rsidRPr="00522869">
        <w:rPr>
          <w:rFonts w:ascii="Times New Roman" w:hAnsi="Times New Roman" w:cs="Times New Roman"/>
          <w:color w:val="131413"/>
          <w:szCs w:val="21"/>
        </w:rPr>
        <w:t>V</w:t>
      </w:r>
      <w:r w:rsidRPr="00522869">
        <w:rPr>
          <w:rFonts w:ascii="Times New Roman" w:hAnsi="Times New Roman" w:cs="Times New Roman"/>
          <w:color w:val="131413"/>
          <w:szCs w:val="21"/>
          <w:vertAlign w:val="subscript"/>
        </w:rPr>
        <w:t>tumor</w:t>
      </w:r>
      <w:proofErr w:type="spellEnd"/>
      <w:r w:rsidRPr="00522869">
        <w:rPr>
          <w:rFonts w:ascii="Times New Roman" w:hAnsi="Times New Roman" w:cs="Times New Roman"/>
          <w:color w:val="131413"/>
          <w:szCs w:val="21"/>
        </w:rPr>
        <w:t xml:space="preserve"> = </w:t>
      </w:r>
      <w:r w:rsidRPr="00522869">
        <w:rPr>
          <w:rFonts w:ascii="Times New Roman" w:hAnsi="Times New Roman" w:cs="Times New Roman"/>
          <w:i/>
          <w:color w:val="131413"/>
          <w:szCs w:val="21"/>
        </w:rPr>
        <w:t>L</w:t>
      </w:r>
      <w:r w:rsidRPr="00522869">
        <w:rPr>
          <w:rFonts w:ascii="Times New Roman" w:hAnsi="Times New Roman" w:cs="Times New Roman"/>
          <w:color w:val="131413"/>
          <w:szCs w:val="21"/>
        </w:rPr>
        <w:t xml:space="preserve"> </w:t>
      </w:r>
      <w:r w:rsidRPr="00522869">
        <w:rPr>
          <w:rFonts w:ascii="Times New Roman" w:hAnsi="Times New Roman" w:cs="Times New Roman" w:hint="eastAsia"/>
          <w:szCs w:val="21"/>
        </w:rPr>
        <w:t>×</w:t>
      </w:r>
      <w:r w:rsidRPr="00522869">
        <w:rPr>
          <w:rFonts w:ascii="Times New Roman" w:hAnsi="Times New Roman" w:cs="Times New Roman" w:hint="eastAsia"/>
          <w:szCs w:val="21"/>
        </w:rPr>
        <w:t xml:space="preserve"> </w:t>
      </w:r>
      <w:r w:rsidRPr="00522869">
        <w:rPr>
          <w:rFonts w:ascii="Times New Roman" w:hAnsi="Times New Roman" w:cs="Times New Roman"/>
          <w:i/>
          <w:szCs w:val="21"/>
        </w:rPr>
        <w:t>W</w:t>
      </w:r>
      <w:r w:rsidRPr="00522869">
        <w:rPr>
          <w:rFonts w:ascii="Times New Roman" w:hAnsi="Times New Roman" w:cs="Times New Roman"/>
          <w:szCs w:val="21"/>
          <w:vertAlign w:val="superscript"/>
        </w:rPr>
        <w:t>2</w:t>
      </w:r>
      <w:r w:rsidRPr="00522869">
        <w:rPr>
          <w:rFonts w:ascii="Times New Roman" w:hAnsi="Times New Roman" w:cs="Times New Roman" w:hint="eastAsia"/>
          <w:szCs w:val="21"/>
        </w:rPr>
        <w:t>/2</w:t>
      </w:r>
      <w:r w:rsidRPr="00522869">
        <w:rPr>
          <w:rFonts w:ascii="Times New Roman" w:hAnsi="Times New Roman" w:cs="Times New Roman"/>
          <w:szCs w:val="21"/>
        </w:rPr>
        <w:t xml:space="preserve">, where </w:t>
      </w:r>
      <w:r w:rsidRPr="00522869">
        <w:rPr>
          <w:rFonts w:ascii="Times New Roman" w:hAnsi="Times New Roman" w:cs="Times New Roman"/>
          <w:i/>
          <w:szCs w:val="21"/>
        </w:rPr>
        <w:t>L</w:t>
      </w:r>
      <w:r w:rsidRPr="00522869">
        <w:rPr>
          <w:rFonts w:ascii="Times New Roman" w:hAnsi="Times New Roman" w:cs="Times New Roman"/>
          <w:szCs w:val="21"/>
        </w:rPr>
        <w:t xml:space="preserve"> and </w:t>
      </w:r>
      <w:r w:rsidRPr="00522869">
        <w:rPr>
          <w:rFonts w:ascii="Times New Roman" w:hAnsi="Times New Roman" w:cs="Times New Roman"/>
          <w:i/>
          <w:szCs w:val="21"/>
        </w:rPr>
        <w:t>W</w:t>
      </w:r>
      <w:r w:rsidRPr="00522869">
        <w:rPr>
          <w:rFonts w:ascii="Times New Roman" w:hAnsi="Times New Roman" w:cs="Times New Roman"/>
          <w:szCs w:val="21"/>
        </w:rPr>
        <w:t xml:space="preserve"> refer to the maximum and minimum diameters of tumor, respectively. The tumor bearing mice were monitored for up to 55 days after implantation</w:t>
      </w:r>
      <w:r w:rsidRPr="00522869">
        <w:rPr>
          <w:rFonts w:ascii="Times New Roman" w:hAnsi="Times New Roman" w:cs="Times New Roman" w:hint="eastAsia"/>
          <w:szCs w:val="21"/>
        </w:rPr>
        <w:t>, or until one of the following conditions for sacrificing them were met: (a) 15% body weight loss or (b) tumor greater than 1000 mm</w:t>
      </w:r>
      <w:r w:rsidRPr="00522869">
        <w:rPr>
          <w:rFonts w:ascii="Times New Roman" w:hAnsi="Times New Roman" w:cs="Times New Roman" w:hint="eastAsia"/>
          <w:szCs w:val="21"/>
          <w:vertAlign w:val="superscript"/>
        </w:rPr>
        <w:t>3</w:t>
      </w:r>
      <w:r w:rsidRPr="00522869">
        <w:rPr>
          <w:rFonts w:ascii="Times New Roman" w:hAnsi="Times New Roman" w:cs="Times New Roman" w:hint="eastAsia"/>
          <w:szCs w:val="21"/>
        </w:rPr>
        <w:t>.</w:t>
      </w:r>
      <w:r w:rsidRPr="00522869">
        <w:rPr>
          <w:rFonts w:ascii="Times New Roman" w:hAnsi="Times New Roman" w:cs="Times New Roman"/>
          <w:szCs w:val="21"/>
        </w:rPr>
        <w:t xml:space="preserve"> On day 55, all surviving mice were sacrificed and analyzed.</w:t>
      </w:r>
    </w:p>
    <w:p w14:paraId="5611EB3C" w14:textId="377C6CAE" w:rsidR="00E907CD" w:rsidRDefault="00E907CD" w:rsidP="00E907CD">
      <w:pPr>
        <w:autoSpaceDE w:val="0"/>
        <w:autoSpaceDN w:val="0"/>
        <w:adjustRightInd w:val="0"/>
        <w:spacing w:after="240" w:line="360" w:lineRule="auto"/>
        <w:contextualSpacing/>
        <w:rPr>
          <w:rFonts w:ascii="Times New Roman" w:hAnsi="Times New Roman" w:cs="Times New Roman"/>
          <w:i/>
          <w:color w:val="131413"/>
          <w:szCs w:val="21"/>
        </w:rPr>
      </w:pPr>
      <w:r w:rsidRPr="000E0A89">
        <w:rPr>
          <w:rFonts w:ascii="Times New Roman" w:hAnsi="Times New Roman" w:cs="Times New Roman"/>
          <w:b/>
          <w:color w:val="131413"/>
          <w:szCs w:val="21"/>
        </w:rPr>
        <w:t>H&amp;E staining</w:t>
      </w:r>
      <w:r w:rsidRPr="003961B9">
        <w:rPr>
          <w:rFonts w:ascii="Times New Roman" w:hAnsi="Times New Roman" w:cs="Times New Roman"/>
          <w:i/>
          <w:color w:val="131413"/>
          <w:szCs w:val="21"/>
        </w:rPr>
        <w:t xml:space="preserve"> </w:t>
      </w:r>
    </w:p>
    <w:p w14:paraId="604BC6AE" w14:textId="3D0B6154" w:rsidR="00E907CD" w:rsidRPr="00E907CD" w:rsidRDefault="00E907CD" w:rsidP="00E907CD">
      <w:pPr>
        <w:autoSpaceDE w:val="0"/>
        <w:autoSpaceDN w:val="0"/>
        <w:adjustRightInd w:val="0"/>
        <w:spacing w:after="240" w:line="360" w:lineRule="auto"/>
        <w:contextualSpacing/>
        <w:rPr>
          <w:rFonts w:ascii="Times New Roman" w:hAnsi="Times New Roman" w:cs="Times New Roman"/>
          <w:b/>
          <w:color w:val="131413"/>
          <w:szCs w:val="21"/>
        </w:rPr>
      </w:pPr>
      <w:r w:rsidRPr="00522869">
        <w:rPr>
          <w:rFonts w:ascii="Times New Roman" w:hAnsi="Times New Roman" w:cs="Times New Roman"/>
          <w:color w:val="131413"/>
          <w:szCs w:val="21"/>
        </w:rPr>
        <w:t>Formalin fixed paraffin embedded GC and Tumor Grafts from PDX models were dewaxed and rehydrated in xylem and ethanol. The sections were stained with hematoxylin and eosin to assess the morphology. The sections of Tumor Graft samples were examined by pathologists to exclude spontaneous lymphomas in the</w:t>
      </w:r>
      <w:r w:rsidR="002F7D66">
        <w:rPr>
          <w:rFonts w:ascii="Times New Roman" w:hAnsi="Times New Roman" w:cs="Times New Roman"/>
          <w:color w:val="131413"/>
          <w:szCs w:val="21"/>
        </w:rPr>
        <w:t xml:space="preserve"> </w:t>
      </w:r>
      <w:r w:rsidRPr="00522869">
        <w:rPr>
          <w:rFonts w:ascii="Times New Roman" w:hAnsi="Times New Roman" w:cs="Times New Roman"/>
          <w:color w:val="131413"/>
          <w:szCs w:val="21"/>
        </w:rPr>
        <w:t>NOD/SCID mice.</w:t>
      </w:r>
    </w:p>
    <w:p w14:paraId="313E6951" w14:textId="3695210D" w:rsidR="00CD397E" w:rsidRPr="00042326" w:rsidRDefault="00CD397E" w:rsidP="00CD397E">
      <w:pPr>
        <w:spacing w:line="360" w:lineRule="auto"/>
        <w:rPr>
          <w:rFonts w:ascii="Times New Roman" w:hAnsi="Times New Roman" w:cs="Times New Roman"/>
          <w:b/>
          <w:szCs w:val="21"/>
        </w:rPr>
      </w:pPr>
      <w:r w:rsidRPr="00042326">
        <w:rPr>
          <w:rFonts w:ascii="Times New Roman" w:hAnsi="Times New Roman" w:cs="Times New Roman"/>
          <w:b/>
          <w:szCs w:val="21"/>
        </w:rPr>
        <w:t>RNA extraction and qPCR analysis</w:t>
      </w:r>
    </w:p>
    <w:p w14:paraId="4802DF54" w14:textId="24BFFA36" w:rsidR="00CD397E" w:rsidRDefault="00CD397E" w:rsidP="00CD397E">
      <w:pPr>
        <w:spacing w:line="360" w:lineRule="auto"/>
        <w:rPr>
          <w:rFonts w:ascii="Times New Roman" w:hAnsi="Times New Roman" w:cs="Times New Roman"/>
          <w:szCs w:val="21"/>
        </w:rPr>
      </w:pPr>
      <w:r>
        <w:rPr>
          <w:rFonts w:ascii="Times New Roman" w:hAnsi="Times New Roman" w:cs="Times New Roman" w:hint="eastAsia"/>
          <w:szCs w:val="21"/>
        </w:rPr>
        <w:t xml:space="preserve">The total RNA was extracted using </w:t>
      </w:r>
      <w:proofErr w:type="spellStart"/>
      <w:r>
        <w:rPr>
          <w:rFonts w:ascii="Times New Roman" w:hAnsi="Times New Roman" w:cs="Times New Roman" w:hint="eastAsia"/>
          <w:szCs w:val="21"/>
        </w:rPr>
        <w:t>Trizol</w:t>
      </w:r>
      <w:proofErr w:type="spellEnd"/>
      <w:r>
        <w:rPr>
          <w:rFonts w:ascii="Times New Roman" w:hAnsi="Times New Roman" w:cs="Times New Roman" w:hint="eastAsia"/>
          <w:szCs w:val="21"/>
        </w:rPr>
        <w:t xml:space="preserve"> reagent </w:t>
      </w:r>
      <w:r>
        <w:rPr>
          <w:rFonts w:ascii="Times New Roman" w:hAnsi="Times New Roman" w:cs="Times New Roman"/>
          <w:szCs w:val="21"/>
        </w:rPr>
        <w:t xml:space="preserve">(Invitrogen, Carlsbad, CA, </w:t>
      </w:r>
      <w:r>
        <w:rPr>
          <w:rFonts w:ascii="Times New Roman" w:hAnsi="Times New Roman"/>
          <w:szCs w:val="21"/>
        </w:rPr>
        <w:t xml:space="preserve">USA) and </w:t>
      </w:r>
      <w:r>
        <w:rPr>
          <w:rFonts w:ascii="Times New Roman" w:hAnsi="Times New Roman" w:cs="Times New Roman"/>
          <w:szCs w:val="21"/>
        </w:rPr>
        <w:t>cDNA</w:t>
      </w:r>
      <w:r>
        <w:rPr>
          <w:rFonts w:ascii="Times New Roman" w:hAnsi="Times New Roman"/>
          <w:szCs w:val="21"/>
        </w:rPr>
        <w:t xml:space="preserve"> synthesized by</w:t>
      </w:r>
      <w:r>
        <w:rPr>
          <w:rFonts w:ascii="Times New Roman" w:hAnsi="Times New Roman" w:cs="Times New Roman"/>
          <w:szCs w:val="21"/>
        </w:rPr>
        <w:t xml:space="preserve"> M-MLV reverse transcriptase (Promega, Madison, WI, USA) according to the manufacturer's instructions. Gene expression level was determined on ABI 7500 Fast instrument using Power SYBR Green Master Mix (</w:t>
      </w:r>
      <w:proofErr w:type="spellStart"/>
      <w:r>
        <w:rPr>
          <w:rFonts w:ascii="Times New Roman" w:hAnsi="Times New Roman" w:cs="Times New Roman"/>
          <w:szCs w:val="21"/>
        </w:rPr>
        <w:t>ThermoFisher</w:t>
      </w:r>
      <w:proofErr w:type="spellEnd"/>
      <w:r>
        <w:rPr>
          <w:rFonts w:ascii="Times New Roman" w:hAnsi="Times New Roman"/>
          <w:szCs w:val="21"/>
        </w:rPr>
        <w:t xml:space="preserve"> Scientific Inc</w:t>
      </w:r>
      <w:r>
        <w:rPr>
          <w:rFonts w:ascii="Times New Roman" w:hAnsi="Times New Roman" w:cs="Times New Roman"/>
          <w:szCs w:val="21"/>
        </w:rPr>
        <w:t xml:space="preserve">, </w:t>
      </w:r>
      <w:r>
        <w:rPr>
          <w:rFonts w:ascii="Times New Roman" w:hAnsi="Times New Roman"/>
          <w:szCs w:val="21"/>
        </w:rPr>
        <w:t xml:space="preserve">Waltham, </w:t>
      </w:r>
      <w:r w:rsidR="007C72C6">
        <w:rPr>
          <w:rFonts w:ascii="Times New Roman" w:hAnsi="Times New Roman"/>
          <w:szCs w:val="21"/>
        </w:rPr>
        <w:t>USA</w:t>
      </w:r>
      <w:r>
        <w:rPr>
          <w:rFonts w:ascii="Times New Roman" w:hAnsi="Times New Roman" w:cs="Times New Roman"/>
          <w:szCs w:val="21"/>
        </w:rPr>
        <w:t xml:space="preserve">). Each sample </w:t>
      </w:r>
      <w:r>
        <w:rPr>
          <w:rFonts w:ascii="Times New Roman" w:hAnsi="Times New Roman" w:cs="Times New Roman"/>
          <w:szCs w:val="21"/>
        </w:rPr>
        <w:lastRenderedPageBreak/>
        <w:t xml:space="preserve">was tested in triplicate, ∆∆CT method was used to analyze the fold change in the gene expression level normalized by </w:t>
      </w:r>
      <w:r w:rsidRPr="00243D51">
        <w:rPr>
          <w:rFonts w:ascii="Times New Roman" w:hAnsi="Times New Roman" w:cs="Times New Roman"/>
          <w:i/>
          <w:szCs w:val="21"/>
        </w:rPr>
        <w:t>GAPDH</w:t>
      </w:r>
      <w:r>
        <w:rPr>
          <w:rFonts w:ascii="Times New Roman" w:hAnsi="Times New Roman" w:cs="Times New Roman"/>
          <w:szCs w:val="21"/>
        </w:rPr>
        <w:t>.</w:t>
      </w:r>
      <w:r w:rsidR="00D90955">
        <w:rPr>
          <w:rFonts w:ascii="Times New Roman" w:hAnsi="Times New Roman" w:cs="Times New Roman"/>
          <w:szCs w:val="21"/>
        </w:rPr>
        <w:t xml:space="preserve"> </w:t>
      </w:r>
      <w:r w:rsidR="005A7889">
        <w:rPr>
          <w:rFonts w:ascii="Times New Roman" w:hAnsi="Times New Roman" w:cs="Times New Roman"/>
          <w:szCs w:val="21"/>
        </w:rPr>
        <w:t xml:space="preserve">The primer sequences of </w:t>
      </w:r>
      <w:r w:rsidR="005A7889" w:rsidRPr="005A7889">
        <w:rPr>
          <w:rFonts w:ascii="Times New Roman" w:hAnsi="Times New Roman" w:cs="Times New Roman"/>
          <w:i/>
          <w:szCs w:val="21"/>
        </w:rPr>
        <w:t>Sox2</w:t>
      </w:r>
      <w:r w:rsidR="005A7889">
        <w:rPr>
          <w:rFonts w:ascii="Times New Roman" w:hAnsi="Times New Roman" w:cs="Times New Roman"/>
          <w:szCs w:val="21"/>
        </w:rPr>
        <w:t xml:space="preserve">, </w:t>
      </w:r>
      <w:r w:rsidR="005A7889" w:rsidRPr="005A7889">
        <w:rPr>
          <w:rFonts w:ascii="Times New Roman" w:hAnsi="Times New Roman" w:cs="Times New Roman"/>
          <w:i/>
          <w:szCs w:val="21"/>
        </w:rPr>
        <w:t>Nanog</w:t>
      </w:r>
      <w:r w:rsidR="005A7889">
        <w:rPr>
          <w:rFonts w:ascii="Times New Roman" w:hAnsi="Times New Roman" w:cs="Times New Roman"/>
          <w:szCs w:val="21"/>
        </w:rPr>
        <w:t xml:space="preserve">, </w:t>
      </w:r>
      <w:r w:rsidR="005A7889" w:rsidRPr="005A7889">
        <w:rPr>
          <w:rFonts w:ascii="Times New Roman" w:hAnsi="Times New Roman" w:cs="Times New Roman"/>
          <w:i/>
          <w:szCs w:val="21"/>
        </w:rPr>
        <w:t>Oct4</w:t>
      </w:r>
      <w:r w:rsidR="005A7889">
        <w:rPr>
          <w:rFonts w:ascii="Times New Roman" w:hAnsi="Times New Roman" w:cs="Times New Roman"/>
          <w:szCs w:val="21"/>
        </w:rPr>
        <w:t xml:space="preserve"> and </w:t>
      </w:r>
      <w:r w:rsidR="005A7889" w:rsidRPr="005A7889">
        <w:rPr>
          <w:rFonts w:ascii="Times New Roman" w:hAnsi="Times New Roman" w:cs="Times New Roman"/>
          <w:i/>
          <w:szCs w:val="21"/>
        </w:rPr>
        <w:t>CACNA2D1</w:t>
      </w:r>
      <w:r w:rsidR="005A7889">
        <w:rPr>
          <w:rFonts w:ascii="Times New Roman" w:hAnsi="Times New Roman" w:cs="Times New Roman"/>
          <w:szCs w:val="21"/>
        </w:rPr>
        <w:t xml:space="preserve"> were cited from Zhao et al</w:t>
      </w:r>
      <w:r w:rsidR="005A7889" w:rsidRPr="005A7889">
        <w:rPr>
          <w:rFonts w:ascii="Times New Roman" w:hAnsi="Times New Roman" w:cs="Times New Roman"/>
          <w:szCs w:val="21"/>
          <w:vertAlign w:val="superscript"/>
        </w:rPr>
        <w:t>1</w:t>
      </w:r>
      <w:r w:rsidR="005A7889">
        <w:rPr>
          <w:rFonts w:ascii="Times New Roman" w:hAnsi="Times New Roman" w:cs="Times New Roman"/>
          <w:szCs w:val="21"/>
        </w:rPr>
        <w:t>, and other</w:t>
      </w:r>
      <w:r w:rsidR="00D90955">
        <w:rPr>
          <w:rFonts w:ascii="Times New Roman" w:hAnsi="Times New Roman" w:cs="Times New Roman"/>
          <w:szCs w:val="21"/>
        </w:rPr>
        <w:t xml:space="preserve"> primer sequences</w:t>
      </w:r>
      <w:r>
        <w:rPr>
          <w:rFonts w:ascii="Times New Roman" w:hAnsi="Times New Roman" w:cs="Times New Roman"/>
          <w:szCs w:val="21"/>
        </w:rPr>
        <w:t xml:space="preserve"> were listed in Table S3.</w:t>
      </w:r>
    </w:p>
    <w:p w14:paraId="7B213E14" w14:textId="4D4B6F1D" w:rsidR="009604B1" w:rsidRPr="009604B1" w:rsidRDefault="009604B1" w:rsidP="009604B1">
      <w:pPr>
        <w:topLinePunct/>
        <w:spacing w:afterLines="50" w:after="156" w:line="360" w:lineRule="auto"/>
        <w:rPr>
          <w:rFonts w:ascii="Times New Roman" w:hAnsi="Times New Roman" w:cs="Times New Roman"/>
          <w:b/>
          <w:bCs/>
          <w:iCs/>
          <w:szCs w:val="21"/>
        </w:rPr>
      </w:pPr>
      <w:r w:rsidRPr="009604B1">
        <w:rPr>
          <w:rFonts w:ascii="Times New Roman" w:hAnsi="Times New Roman" w:cs="Times New Roman"/>
          <w:b/>
          <w:bCs/>
          <w:iCs/>
          <w:szCs w:val="21"/>
        </w:rPr>
        <w:t>C</w:t>
      </w:r>
      <w:r w:rsidR="00737EFA">
        <w:rPr>
          <w:rFonts w:ascii="Times New Roman" w:hAnsi="Times New Roman" w:cs="Times New Roman"/>
          <w:b/>
          <w:bCs/>
          <w:iCs/>
          <w:szCs w:val="21"/>
        </w:rPr>
        <w:t>o</w:t>
      </w:r>
      <w:r w:rsidRPr="009604B1">
        <w:rPr>
          <w:rFonts w:ascii="Times New Roman" w:hAnsi="Times New Roman" w:cs="Times New Roman"/>
          <w:b/>
          <w:bCs/>
          <w:iCs/>
          <w:szCs w:val="21"/>
        </w:rPr>
        <w:t>lony formation assay</w:t>
      </w:r>
    </w:p>
    <w:p w14:paraId="101B1C81" w14:textId="6B46218B" w:rsidR="009604B1" w:rsidRDefault="009604B1" w:rsidP="009604B1">
      <w:pPr>
        <w:spacing w:line="360" w:lineRule="auto"/>
        <w:rPr>
          <w:rFonts w:ascii="Times New Roman" w:hAnsi="Times New Roman" w:cs="Times New Roman"/>
          <w:szCs w:val="21"/>
        </w:rPr>
      </w:pPr>
      <w:r>
        <w:rPr>
          <w:rFonts w:ascii="Times New Roman" w:hAnsi="Times New Roman" w:cs="Times New Roman"/>
          <w:szCs w:val="21"/>
        </w:rPr>
        <w:t xml:space="preserve">For the </w:t>
      </w:r>
      <w:proofErr w:type="spellStart"/>
      <w:r>
        <w:rPr>
          <w:rFonts w:ascii="Times New Roman" w:hAnsi="Times New Roman" w:cs="Times New Roman"/>
          <w:szCs w:val="21"/>
        </w:rPr>
        <w:t>clonogenic</w:t>
      </w:r>
      <w:proofErr w:type="spellEnd"/>
      <w:r>
        <w:rPr>
          <w:rFonts w:ascii="Times New Roman" w:hAnsi="Times New Roman" w:cs="Times New Roman"/>
          <w:szCs w:val="21"/>
        </w:rPr>
        <w:t xml:space="preserve"> assay, 500 cells were inoculated into 6-well plate and cultured for 14 days, the medium was changed one time during these days. Fixed for 30minutes with 4% paraformaldehyde and stained with 0.5% crystal violet for 10</w:t>
      </w:r>
      <w:r>
        <w:rPr>
          <w:rFonts w:ascii="Times New Roman" w:hAnsi="Times New Roman" w:cs="Times New Roman" w:hint="eastAsia"/>
          <w:szCs w:val="21"/>
        </w:rPr>
        <w:t xml:space="preserve"> </w:t>
      </w:r>
      <w:r>
        <w:rPr>
          <w:rFonts w:ascii="Times New Roman" w:hAnsi="Times New Roman" w:cs="Times New Roman"/>
          <w:szCs w:val="21"/>
        </w:rPr>
        <w:t>min</w:t>
      </w:r>
      <w:r>
        <w:rPr>
          <w:rFonts w:ascii="Times New Roman" w:hAnsi="Times New Roman" w:cs="Times New Roman" w:hint="eastAsia"/>
          <w:szCs w:val="21"/>
        </w:rPr>
        <w:t>utes</w:t>
      </w:r>
      <w:r>
        <w:rPr>
          <w:rFonts w:ascii="Times New Roman" w:hAnsi="Times New Roman" w:cs="Times New Roman"/>
          <w:szCs w:val="21"/>
        </w:rPr>
        <w:t>. Photos were taken with a digital camera and colony counting was performed. All experiments were conducted three times in triplicates.</w:t>
      </w:r>
    </w:p>
    <w:p w14:paraId="1BBF87EB" w14:textId="40E49D80" w:rsidR="004D1ECF" w:rsidRPr="009821EA" w:rsidRDefault="00035BF7" w:rsidP="00ED3C5B">
      <w:pPr>
        <w:spacing w:line="360" w:lineRule="auto"/>
        <w:rPr>
          <w:rFonts w:ascii="Times New Roman" w:hAnsi="Times New Roman" w:cs="Times New Roman"/>
          <w:b/>
          <w:szCs w:val="21"/>
        </w:rPr>
      </w:pPr>
      <w:r w:rsidRPr="009821EA">
        <w:rPr>
          <w:rFonts w:ascii="Times New Roman" w:hAnsi="Times New Roman" w:cs="Times New Roman"/>
          <w:b/>
          <w:szCs w:val="21"/>
        </w:rPr>
        <w:t>Western blotting</w:t>
      </w:r>
    </w:p>
    <w:p w14:paraId="5D7D3B64" w14:textId="53A21515" w:rsidR="00035BF7" w:rsidRDefault="009821EA" w:rsidP="00172C7A">
      <w:pPr>
        <w:spacing w:line="360" w:lineRule="auto"/>
        <w:rPr>
          <w:rFonts w:ascii="Times New Roman" w:hAnsi="Times New Roman" w:cs="Times New Roman"/>
          <w:szCs w:val="21"/>
        </w:rPr>
      </w:pPr>
      <w:r>
        <w:rPr>
          <w:rFonts w:ascii="Times New Roman" w:hAnsi="Times New Roman" w:cs="Times New Roman" w:hint="eastAsia"/>
          <w:szCs w:val="21"/>
        </w:rPr>
        <w:t xml:space="preserve">Cells were lysed in pre-chilled </w:t>
      </w:r>
      <w:r>
        <w:rPr>
          <w:rFonts w:ascii="Times New Roman" w:hAnsi="Times New Roman" w:cs="Times New Roman"/>
          <w:szCs w:val="21"/>
        </w:rPr>
        <w:t>RIPA</w:t>
      </w:r>
      <w:r>
        <w:rPr>
          <w:rFonts w:ascii="Times New Roman" w:hAnsi="Times New Roman" w:cs="Times New Roman" w:hint="eastAsia"/>
          <w:szCs w:val="21"/>
        </w:rPr>
        <w:t xml:space="preserve"> lysis buffer</w:t>
      </w:r>
      <w:r w:rsidR="00F20100">
        <w:rPr>
          <w:rFonts w:ascii="Times New Roman" w:hAnsi="Times New Roman" w:cs="Times New Roman"/>
          <w:szCs w:val="21"/>
        </w:rPr>
        <w:t xml:space="preserve"> (</w:t>
      </w:r>
      <w:proofErr w:type="spellStart"/>
      <w:r w:rsidR="00F20100">
        <w:rPr>
          <w:rFonts w:ascii="Times New Roman" w:hAnsi="Times New Roman" w:cs="Times New Roman"/>
          <w:szCs w:val="21"/>
        </w:rPr>
        <w:t>Merk</w:t>
      </w:r>
      <w:proofErr w:type="spellEnd"/>
      <w:r w:rsidR="00F20100">
        <w:rPr>
          <w:rFonts w:ascii="Times New Roman" w:hAnsi="Times New Roman" w:cs="Times New Roman"/>
          <w:szCs w:val="21"/>
        </w:rPr>
        <w:t>, USA)</w:t>
      </w:r>
      <w:r>
        <w:rPr>
          <w:rFonts w:ascii="Times New Roman" w:hAnsi="Times New Roman" w:cs="Times New Roman"/>
          <w:szCs w:val="21"/>
        </w:rPr>
        <w:t xml:space="preserve"> containing protease inhibitor cocktail and phosphatase inhibitor cocktail</w:t>
      </w:r>
      <w:r w:rsidR="00F20100">
        <w:rPr>
          <w:rFonts w:ascii="Times New Roman" w:hAnsi="Times New Roman" w:cs="Times New Roman"/>
          <w:szCs w:val="21"/>
        </w:rPr>
        <w:t xml:space="preserve"> (Selleck chemicals, CA, USA)</w:t>
      </w:r>
      <w:r>
        <w:rPr>
          <w:rFonts w:ascii="Times New Roman" w:hAnsi="Times New Roman" w:cs="Times New Roman"/>
          <w:szCs w:val="21"/>
        </w:rPr>
        <w:t xml:space="preserve">. Proteins were separated by different concentration of SDS-PAGE gels </w:t>
      </w:r>
      <w:r w:rsidR="00FA3E28">
        <w:rPr>
          <w:rFonts w:ascii="Times New Roman" w:hAnsi="Times New Roman" w:cs="Times New Roman"/>
          <w:szCs w:val="21"/>
        </w:rPr>
        <w:t>depended</w:t>
      </w:r>
      <w:r>
        <w:rPr>
          <w:rFonts w:ascii="Times New Roman" w:hAnsi="Times New Roman" w:cs="Times New Roman"/>
          <w:szCs w:val="21"/>
        </w:rPr>
        <w:t xml:space="preserve"> on the molecular weight of target protein, and transferred to 0.22</w:t>
      </w:r>
      <w:r>
        <w:rPr>
          <w:rFonts w:ascii="Times New Roman" w:hAnsi="Times New Roman" w:cs="Times New Roman"/>
          <w:spacing w:val="-20"/>
          <w:szCs w:val="21"/>
        </w:rPr>
        <w:t>μ</w:t>
      </w:r>
      <w:r>
        <w:rPr>
          <w:rFonts w:ascii="Times New Roman" w:hAnsi="Times New Roman" w:cs="Times New Roman"/>
          <w:szCs w:val="21"/>
        </w:rPr>
        <w:t xml:space="preserve">m PVDF membrane. After blocking, the membranes were incubated with primary </w:t>
      </w:r>
      <w:r w:rsidR="00172C7A">
        <w:rPr>
          <w:rFonts w:ascii="Times New Roman" w:hAnsi="Times New Roman" w:cs="Times New Roman"/>
          <w:szCs w:val="21"/>
        </w:rPr>
        <w:t>antibodies, then incubated with HRP-conjugated secondary antibodies and developed by the enhanced Chemiluminescence Detection System (GE Healthcare, Chicago, IL, USA). Primary antibodies were listed as follows: E-cadherin (</w:t>
      </w:r>
      <w:proofErr w:type="gramStart"/>
      <w:r w:rsidR="00172C7A">
        <w:rPr>
          <w:rFonts w:ascii="Times New Roman" w:hAnsi="Times New Roman" w:cs="Times New Roman"/>
          <w:szCs w:val="21"/>
        </w:rPr>
        <w:t>CST,#</w:t>
      </w:r>
      <w:proofErr w:type="gramEnd"/>
      <w:r w:rsidR="00172C7A">
        <w:rPr>
          <w:rFonts w:ascii="Times New Roman" w:hAnsi="Times New Roman" w:cs="Times New Roman"/>
          <w:szCs w:val="21"/>
        </w:rPr>
        <w:t xml:space="preserve">3195), N-cadherin (CST,#4061), Snail (CST,#3879), Stat3 (CST,#12640), P-Stat3 (CST,#52075), PI3K (CST,#4249), </w:t>
      </w:r>
      <w:proofErr w:type="spellStart"/>
      <w:r w:rsidR="00172C7A">
        <w:rPr>
          <w:rFonts w:ascii="Times New Roman" w:hAnsi="Times New Roman" w:cs="Times New Roman"/>
          <w:szCs w:val="21"/>
        </w:rPr>
        <w:t>Akt</w:t>
      </w:r>
      <w:proofErr w:type="spellEnd"/>
      <w:r w:rsidR="00172C7A">
        <w:rPr>
          <w:rFonts w:ascii="Times New Roman" w:hAnsi="Times New Roman" w:cs="Times New Roman"/>
          <w:szCs w:val="21"/>
        </w:rPr>
        <w:t xml:space="preserve"> (CST,#4685), P-</w:t>
      </w:r>
      <w:proofErr w:type="spellStart"/>
      <w:r w:rsidR="00172C7A">
        <w:rPr>
          <w:rFonts w:ascii="Times New Roman" w:hAnsi="Times New Roman" w:cs="Times New Roman"/>
          <w:szCs w:val="21"/>
        </w:rPr>
        <w:t>Akt</w:t>
      </w:r>
      <w:proofErr w:type="spellEnd"/>
      <w:r w:rsidR="00172C7A">
        <w:rPr>
          <w:rFonts w:ascii="Times New Roman" w:hAnsi="Times New Roman" w:cs="Times New Roman"/>
          <w:szCs w:val="21"/>
        </w:rPr>
        <w:t xml:space="preserve"> (CST,#4060) and GAPDH (CST, #5174).</w:t>
      </w:r>
    </w:p>
    <w:p w14:paraId="11815ACB" w14:textId="6B40B46F" w:rsidR="009821EA" w:rsidRDefault="009821EA" w:rsidP="00ED3C5B">
      <w:pPr>
        <w:spacing w:line="360" w:lineRule="auto"/>
        <w:rPr>
          <w:rFonts w:ascii="Times New Roman" w:hAnsi="Times New Roman" w:cs="Times New Roman"/>
          <w:szCs w:val="21"/>
        </w:rPr>
      </w:pPr>
    </w:p>
    <w:p w14:paraId="21E7EFB6" w14:textId="77777777" w:rsidR="0004474D" w:rsidRPr="00043501" w:rsidRDefault="0004474D" w:rsidP="0004474D">
      <w:pPr>
        <w:spacing w:line="360" w:lineRule="auto"/>
        <w:rPr>
          <w:rFonts w:ascii="Times New Roman" w:hAnsi="Times New Roman" w:cs="Times New Roman"/>
        </w:rPr>
      </w:pPr>
      <w:r>
        <w:rPr>
          <w:rFonts w:ascii="Times New Roman" w:hAnsi="Times New Roman" w:cs="Times New Roman"/>
          <w:b/>
          <w:bCs/>
        </w:rPr>
        <w:t>Reference</w:t>
      </w:r>
      <w:r w:rsidRPr="00043501">
        <w:rPr>
          <w:rFonts w:ascii="Times New Roman" w:hAnsi="Times New Roman" w:cs="Times New Roman"/>
        </w:rPr>
        <w:t>:</w:t>
      </w:r>
    </w:p>
    <w:p w14:paraId="41E24606" w14:textId="0E6F8102" w:rsidR="0004474D" w:rsidRPr="00C908BD" w:rsidRDefault="0004474D" w:rsidP="00C908BD">
      <w:pPr>
        <w:spacing w:line="360" w:lineRule="auto"/>
        <w:ind w:left="420" w:hangingChars="200" w:hanging="420"/>
        <w:rPr>
          <w:rFonts w:ascii="Times New Roman" w:hAnsi="Times New Roman" w:cs="Times New Roman" w:hint="eastAsia"/>
          <w:b/>
          <w:szCs w:val="21"/>
        </w:rPr>
      </w:pPr>
      <w:r>
        <w:rPr>
          <w:rFonts w:ascii="Times New Roman" w:hAnsi="Times New Roman" w:cs="Times New Roman"/>
          <w:szCs w:val="21"/>
        </w:rPr>
        <w:t xml:space="preserve">1.   </w:t>
      </w:r>
      <w:r w:rsidRPr="00C177C7">
        <w:rPr>
          <w:rFonts w:ascii="Times New Roman" w:hAnsi="Times New Roman" w:cs="Times New Roman"/>
          <w:szCs w:val="21"/>
        </w:rPr>
        <w:t>Zhao, W.</w:t>
      </w:r>
      <w:r w:rsidRPr="00C177C7">
        <w:rPr>
          <w:rFonts w:ascii="Times New Roman" w:hAnsi="Times New Roman" w:cs="Times New Roman"/>
          <w:i/>
          <w:szCs w:val="21"/>
        </w:rPr>
        <w:t>, et al.</w:t>
      </w:r>
      <w:r w:rsidRPr="00C177C7">
        <w:rPr>
          <w:rFonts w:ascii="Times New Roman" w:hAnsi="Times New Roman" w:cs="Times New Roman"/>
          <w:szCs w:val="21"/>
        </w:rPr>
        <w:t xml:space="preserve"> 1B50-1, a </w:t>
      </w:r>
      <w:proofErr w:type="spellStart"/>
      <w:r w:rsidRPr="00C177C7">
        <w:rPr>
          <w:rFonts w:ascii="Times New Roman" w:hAnsi="Times New Roman" w:cs="Times New Roman"/>
          <w:szCs w:val="21"/>
        </w:rPr>
        <w:t>mAb</w:t>
      </w:r>
      <w:proofErr w:type="spellEnd"/>
      <w:r w:rsidRPr="00C177C7">
        <w:rPr>
          <w:rFonts w:ascii="Times New Roman" w:hAnsi="Times New Roman" w:cs="Times New Roman"/>
          <w:szCs w:val="21"/>
        </w:rPr>
        <w:t xml:space="preserve"> raised against recurrent tumor cells, targets liver tumor-initiating cells by binding to the calcium channel alpha2delta1 subunit. </w:t>
      </w:r>
      <w:r w:rsidRPr="00C177C7">
        <w:rPr>
          <w:rFonts w:ascii="Times New Roman" w:hAnsi="Times New Roman" w:cs="Times New Roman"/>
          <w:i/>
          <w:szCs w:val="21"/>
        </w:rPr>
        <w:t>Cancer Cell</w:t>
      </w:r>
      <w:r w:rsidRPr="00C177C7">
        <w:rPr>
          <w:rFonts w:ascii="Times New Roman" w:hAnsi="Times New Roman" w:cs="Times New Roman"/>
          <w:szCs w:val="21"/>
        </w:rPr>
        <w:t xml:space="preserve"> </w:t>
      </w:r>
      <w:r w:rsidRPr="00C177C7">
        <w:rPr>
          <w:rFonts w:ascii="Times New Roman" w:hAnsi="Times New Roman" w:cs="Times New Roman"/>
          <w:b/>
          <w:szCs w:val="21"/>
        </w:rPr>
        <w:t>23</w:t>
      </w:r>
      <w:r w:rsidRPr="00C177C7">
        <w:rPr>
          <w:rFonts w:ascii="Times New Roman" w:hAnsi="Times New Roman" w:cs="Times New Roman"/>
          <w:szCs w:val="21"/>
        </w:rPr>
        <w:t>, 541-556 (2013).</w:t>
      </w:r>
      <w:bookmarkStart w:id="1" w:name="_GoBack"/>
      <w:bookmarkEnd w:id="1"/>
    </w:p>
    <w:sectPr w:rsidR="0004474D" w:rsidRPr="00C908BD" w:rsidSect="00180B3C">
      <w:footerReference w:type="default" r:id="rId7"/>
      <w:pgSz w:w="11906" w:h="16838"/>
      <w:pgMar w:top="1440" w:right="1800" w:bottom="1440" w:left="1800" w:header="851" w:footer="992" w:gutter="0"/>
      <w:lnNumType w:countBy="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4EB15" w14:textId="77777777" w:rsidR="00E977CD" w:rsidRDefault="00E977CD" w:rsidP="00ED3C5B">
      <w:r>
        <w:separator/>
      </w:r>
    </w:p>
  </w:endnote>
  <w:endnote w:type="continuationSeparator" w:id="0">
    <w:p w14:paraId="7AD174D0" w14:textId="77777777" w:rsidR="00E977CD" w:rsidRDefault="00E977CD" w:rsidP="00ED3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 Sun"/>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1320054"/>
      <w:docPartObj>
        <w:docPartGallery w:val="Page Numbers (Bottom of Page)"/>
        <w:docPartUnique/>
      </w:docPartObj>
    </w:sdtPr>
    <w:sdtEndPr/>
    <w:sdtContent>
      <w:p w14:paraId="30A49F26" w14:textId="29922409" w:rsidR="00180B3C" w:rsidRDefault="00180B3C">
        <w:pPr>
          <w:pStyle w:val="a5"/>
          <w:jc w:val="center"/>
        </w:pPr>
        <w:r>
          <w:fldChar w:fldCharType="begin"/>
        </w:r>
        <w:r>
          <w:instrText>PAGE   \* MERGEFORMAT</w:instrText>
        </w:r>
        <w:r>
          <w:fldChar w:fldCharType="separate"/>
        </w:r>
        <w:r w:rsidR="00844CD0" w:rsidRPr="00844CD0">
          <w:rPr>
            <w:noProof/>
            <w:lang w:val="zh-CN"/>
          </w:rPr>
          <w:t>1</w:t>
        </w:r>
        <w:r>
          <w:fldChar w:fldCharType="end"/>
        </w:r>
      </w:p>
    </w:sdtContent>
  </w:sdt>
  <w:p w14:paraId="6F1B9548" w14:textId="77777777" w:rsidR="00180B3C" w:rsidRDefault="00180B3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68FB1" w14:textId="77777777" w:rsidR="00E977CD" w:rsidRDefault="00E977CD" w:rsidP="00ED3C5B">
      <w:r>
        <w:separator/>
      </w:r>
    </w:p>
  </w:footnote>
  <w:footnote w:type="continuationSeparator" w:id="0">
    <w:p w14:paraId="13836819" w14:textId="77777777" w:rsidR="00E977CD" w:rsidRDefault="00E977CD" w:rsidP="00ED3C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2D24F2"/>
    <w:multiLevelType w:val="hybridMultilevel"/>
    <w:tmpl w:val="202817B0"/>
    <w:lvl w:ilvl="0" w:tplc="186AE84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797215C"/>
    <w:multiLevelType w:val="hybridMultilevel"/>
    <w:tmpl w:val="9864A2A4"/>
    <w:lvl w:ilvl="0" w:tplc="E598BC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0CB3D83"/>
    <w:multiLevelType w:val="hybridMultilevel"/>
    <w:tmpl w:val="62605736"/>
    <w:lvl w:ilvl="0" w:tplc="170CAD7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3523A35"/>
    <w:multiLevelType w:val="hybridMultilevel"/>
    <w:tmpl w:val="419454F4"/>
    <w:lvl w:ilvl="0" w:tplc="4C60622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1E4"/>
    <w:rsid w:val="00035BF7"/>
    <w:rsid w:val="00042326"/>
    <w:rsid w:val="000432BB"/>
    <w:rsid w:val="00043501"/>
    <w:rsid w:val="000438A4"/>
    <w:rsid w:val="0004474D"/>
    <w:rsid w:val="00044D51"/>
    <w:rsid w:val="0007090C"/>
    <w:rsid w:val="000D417E"/>
    <w:rsid w:val="00160E59"/>
    <w:rsid w:val="00171E5B"/>
    <w:rsid w:val="00172C7A"/>
    <w:rsid w:val="00180B3C"/>
    <w:rsid w:val="00191E25"/>
    <w:rsid w:val="00194D0A"/>
    <w:rsid w:val="002369F3"/>
    <w:rsid w:val="00243D51"/>
    <w:rsid w:val="00251F76"/>
    <w:rsid w:val="002E6E17"/>
    <w:rsid w:val="002F7D66"/>
    <w:rsid w:val="003535CF"/>
    <w:rsid w:val="0037269B"/>
    <w:rsid w:val="003A710E"/>
    <w:rsid w:val="003C51E4"/>
    <w:rsid w:val="003D3F69"/>
    <w:rsid w:val="003D4698"/>
    <w:rsid w:val="0040487C"/>
    <w:rsid w:val="0042776D"/>
    <w:rsid w:val="00444B18"/>
    <w:rsid w:val="00462C29"/>
    <w:rsid w:val="004634B7"/>
    <w:rsid w:val="00471F72"/>
    <w:rsid w:val="00496A91"/>
    <w:rsid w:val="004C7BDF"/>
    <w:rsid w:val="004D1ECF"/>
    <w:rsid w:val="00550A12"/>
    <w:rsid w:val="005937F3"/>
    <w:rsid w:val="005A7889"/>
    <w:rsid w:val="005D0C8B"/>
    <w:rsid w:val="005D4E14"/>
    <w:rsid w:val="00650362"/>
    <w:rsid w:val="006C0072"/>
    <w:rsid w:val="006E2FD9"/>
    <w:rsid w:val="00737EFA"/>
    <w:rsid w:val="007A21C8"/>
    <w:rsid w:val="007C72C6"/>
    <w:rsid w:val="00823368"/>
    <w:rsid w:val="00844CD0"/>
    <w:rsid w:val="008478C2"/>
    <w:rsid w:val="00915F67"/>
    <w:rsid w:val="009604B1"/>
    <w:rsid w:val="00964FB5"/>
    <w:rsid w:val="009821EA"/>
    <w:rsid w:val="00995F2C"/>
    <w:rsid w:val="00A219DE"/>
    <w:rsid w:val="00A267CE"/>
    <w:rsid w:val="00A37C0C"/>
    <w:rsid w:val="00A7041F"/>
    <w:rsid w:val="00A91549"/>
    <w:rsid w:val="00AC090D"/>
    <w:rsid w:val="00B0108B"/>
    <w:rsid w:val="00B56BAE"/>
    <w:rsid w:val="00B80216"/>
    <w:rsid w:val="00BA4363"/>
    <w:rsid w:val="00BC14DE"/>
    <w:rsid w:val="00C13232"/>
    <w:rsid w:val="00C27D1D"/>
    <w:rsid w:val="00C819F0"/>
    <w:rsid w:val="00C908BD"/>
    <w:rsid w:val="00CC4C14"/>
    <w:rsid w:val="00CD397E"/>
    <w:rsid w:val="00D715A0"/>
    <w:rsid w:val="00D854B9"/>
    <w:rsid w:val="00D90955"/>
    <w:rsid w:val="00DB7862"/>
    <w:rsid w:val="00DC0711"/>
    <w:rsid w:val="00DD2F26"/>
    <w:rsid w:val="00E00DAE"/>
    <w:rsid w:val="00E27968"/>
    <w:rsid w:val="00E7007F"/>
    <w:rsid w:val="00E907CD"/>
    <w:rsid w:val="00E977CD"/>
    <w:rsid w:val="00ED3C5B"/>
    <w:rsid w:val="00ED44D5"/>
    <w:rsid w:val="00EF3056"/>
    <w:rsid w:val="00F03C67"/>
    <w:rsid w:val="00F20100"/>
    <w:rsid w:val="00F34B1A"/>
    <w:rsid w:val="00F35DF8"/>
    <w:rsid w:val="00F36D50"/>
    <w:rsid w:val="00F616DF"/>
    <w:rsid w:val="00FA3E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FC4015"/>
  <w15:chartTrackingRefBased/>
  <w15:docId w15:val="{39D0141B-4A05-48A8-ACD5-939189B94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3C5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D3C5B"/>
    <w:rPr>
      <w:sz w:val="18"/>
      <w:szCs w:val="18"/>
    </w:rPr>
  </w:style>
  <w:style w:type="paragraph" w:styleId="a5">
    <w:name w:val="footer"/>
    <w:basedOn w:val="a"/>
    <w:link w:val="a6"/>
    <w:uiPriority w:val="99"/>
    <w:unhideWhenUsed/>
    <w:rsid w:val="00ED3C5B"/>
    <w:pPr>
      <w:tabs>
        <w:tab w:val="center" w:pos="4153"/>
        <w:tab w:val="right" w:pos="8306"/>
      </w:tabs>
      <w:snapToGrid w:val="0"/>
      <w:jc w:val="left"/>
    </w:pPr>
    <w:rPr>
      <w:sz w:val="18"/>
      <w:szCs w:val="18"/>
    </w:rPr>
  </w:style>
  <w:style w:type="character" w:customStyle="1" w:styleId="a6">
    <w:name w:val="页脚 字符"/>
    <w:basedOn w:val="a0"/>
    <w:link w:val="a5"/>
    <w:uiPriority w:val="99"/>
    <w:rsid w:val="00ED3C5B"/>
    <w:rPr>
      <w:sz w:val="18"/>
      <w:szCs w:val="18"/>
    </w:rPr>
  </w:style>
  <w:style w:type="paragraph" w:styleId="a7">
    <w:name w:val="List Paragraph"/>
    <w:basedOn w:val="a"/>
    <w:uiPriority w:val="34"/>
    <w:qFormat/>
    <w:rsid w:val="00B56BAE"/>
    <w:pPr>
      <w:ind w:firstLineChars="200" w:firstLine="420"/>
    </w:pPr>
  </w:style>
  <w:style w:type="paragraph" w:styleId="a8">
    <w:name w:val="Balloon Text"/>
    <w:basedOn w:val="a"/>
    <w:link w:val="a9"/>
    <w:uiPriority w:val="99"/>
    <w:semiHidden/>
    <w:unhideWhenUsed/>
    <w:rsid w:val="00471F72"/>
    <w:rPr>
      <w:sz w:val="18"/>
      <w:szCs w:val="18"/>
    </w:rPr>
  </w:style>
  <w:style w:type="character" w:customStyle="1" w:styleId="a9">
    <w:name w:val="批注框文本 字符"/>
    <w:basedOn w:val="a0"/>
    <w:link w:val="a8"/>
    <w:uiPriority w:val="99"/>
    <w:semiHidden/>
    <w:rsid w:val="00471F72"/>
    <w:rPr>
      <w:sz w:val="18"/>
      <w:szCs w:val="18"/>
    </w:rPr>
  </w:style>
  <w:style w:type="character" w:styleId="aa">
    <w:name w:val="line number"/>
    <w:basedOn w:val="a0"/>
    <w:uiPriority w:val="99"/>
    <w:semiHidden/>
    <w:unhideWhenUsed/>
    <w:rsid w:val="00180B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0319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1364</Words>
  <Characters>7775</Characters>
  <Application>Microsoft Office Word</Application>
  <DocSecurity>0</DocSecurity>
  <Lines>64</Lines>
  <Paragraphs>18</Paragraphs>
  <ScaleCrop>false</ScaleCrop>
  <Company/>
  <LinksUpToDate>false</LinksUpToDate>
  <CharactersWithSpaces>9121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cheng-PC</cp:lastModifiedBy>
  <cp:revision>5</cp:revision>
  <cp:lastPrinted>2018-12-12T07:09:00Z</cp:lastPrinted>
  <dcterms:created xsi:type="dcterms:W3CDTF">2019-11-22T00:52:00Z</dcterms:created>
  <dcterms:modified xsi:type="dcterms:W3CDTF">2020-01-14T10:14:00Z</dcterms:modified>
</cp:coreProperties>
</file>