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0A4" w:rsidRPr="00BB0691" w:rsidRDefault="009900A4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1.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Pr="00BB069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A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), (</w:t>
      </w:r>
      <w:r w:rsidRPr="00BB069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B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The protein expression patterns of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MyoD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MyoG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on days 0, 1, 2, and 4 during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C2C12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differentiation by western blotting and </w:t>
      </w:r>
      <w:r w:rsidRPr="00BB0691">
        <w:rPr>
          <w:rFonts w:ascii="Times New Roman" w:eastAsia="宋体" w:hAnsi="Times New Roman" w:cs="Times New Roman"/>
          <w:color w:val="000000" w:themeColor="text1"/>
          <w:kern w:val="0"/>
          <w:sz w:val="18"/>
          <w:szCs w:val="18"/>
        </w:rPr>
        <w:t>immunofluorescence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MyoD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MyoG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were indicated as red. Nucle</w:t>
      </w:r>
      <w:r w:rsidR="00DB013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i were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stained blue with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DAPI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Scale bars: 50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μm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. Magnification: 200</w:t>
      </w:r>
      <w:r w:rsidR="00560C6F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×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:rsidR="00756491" w:rsidRPr="00BB0691" w:rsidRDefault="00756491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756491" w:rsidRPr="00BB0691" w:rsidRDefault="00756491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2.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GO </w:t>
      </w:r>
      <w:r w:rsidR="004566EB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terms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most </w:t>
      </w:r>
      <w:r w:rsidR="00ED6E7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significantly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enriched </w:t>
      </w:r>
      <w:r w:rsidR="004566EB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in the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top 20 </w:t>
      </w:r>
      <w:r w:rsidR="004566EB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differentially expressed miRNA targets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ranked by </w:t>
      </w:r>
      <w:r w:rsidR="004566EB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enrichment scores (−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10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BB0691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p </w:t>
      </w:r>
      <w:r w:rsidRPr="00BB0691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value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)). Node size indicates the number of enriched genes, and color represents the enrichment degree.</w:t>
      </w:r>
    </w:p>
    <w:p w:rsidR="00E665F3" w:rsidRPr="00BB0691" w:rsidRDefault="00E665F3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665F3" w:rsidRPr="00BB0691" w:rsidRDefault="00E665F3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Supplementary Figure 3.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Heat map showing all top 20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KEGG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pathways of</w:t>
      </w:r>
      <w:r w:rsidR="003E0CC3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differentially expressed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miRNA targets ranked by</w:t>
      </w:r>
      <w:r w:rsidR="003E0CC3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enrichment scores (−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6"/>
          <w:szCs w:val="18"/>
          <w:vertAlign w:val="subscript"/>
        </w:rPr>
        <w:t>10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BB0691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p </w:t>
      </w:r>
      <w:r w:rsidRPr="00BB0691">
        <w:rPr>
          <w:rFonts w:ascii="Times New Roman" w:hAnsi="Times New Roman" w:cs="Times New Roman"/>
          <w:iCs/>
          <w:color w:val="000000" w:themeColor="text1"/>
          <w:sz w:val="18"/>
          <w:szCs w:val="18"/>
        </w:rPr>
        <w:t>value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)).</w:t>
      </w:r>
    </w:p>
    <w:p w:rsidR="0048709C" w:rsidRPr="00BB0691" w:rsidRDefault="0048709C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48709C" w:rsidRPr="00BB0691" w:rsidRDefault="0048709C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Supplementary Figure 4.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Heat map and cluster</w:t>
      </w:r>
      <w:r w:rsidR="008D0ACF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ing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patterns of miRNA targets in the MAPK signaling pathway during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C2C12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Start w:id="0" w:name="_GoBack"/>
      <w:bookmarkEnd w:id="0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differentiation </w:t>
      </w:r>
      <w:r w:rsidR="008D0ACF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as determined by rRNA</w:t>
      </w:r>
      <w:r w:rsidR="008D0ACF" w:rsidRPr="00BB0691">
        <w:rPr>
          <w:rFonts w:ascii="Times New Roman" w:eastAsia="DengXian" w:hAnsi="Times New Roman" w:cs="Times New Roman"/>
          <w:color w:val="000000" w:themeColor="text1"/>
          <w:sz w:val="18"/>
          <w:szCs w:val="18"/>
        </w:rPr>
        <w:t>-</w:t>
      </w:r>
      <w:r w:rsidR="008D0ACF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depleted RNA-seq data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:rsidR="006C001E" w:rsidRPr="00BB0691" w:rsidRDefault="006C001E" w:rsidP="00E11350">
      <w:pPr>
        <w:spacing w:line="480" w:lineRule="auto"/>
        <w:ind w:firstLineChars="100" w:firstLine="240"/>
        <w:jc w:val="both"/>
        <w:rPr>
          <w:rFonts w:ascii="Times New Roman" w:hAnsi="Times New Roman" w:cs="Times New Roman"/>
          <w:color w:val="000000" w:themeColor="text1"/>
        </w:rPr>
      </w:pPr>
    </w:p>
    <w:p w:rsidR="006C001E" w:rsidRPr="00BB0691" w:rsidRDefault="006C001E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5.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6C0427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Differentially expressed miRNAs involved in the Hippo signaling pathway and their target genes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Orange red and light red indicate upregulation (orange red,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&gt; 1; light red, 0 &lt;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1),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whereas blue and light blue indicate downregulation</w:t>
      </w:r>
      <w:r w:rsidR="00C831EB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over this same period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(blue,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−1; light blue, −1 &lt; </w:t>
      </w:r>
      <w:proofErr w:type="spellStart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0).</w:t>
      </w:r>
    </w:p>
    <w:p w:rsidR="006C001E" w:rsidRPr="00BB0691" w:rsidRDefault="006C001E" w:rsidP="00E11350">
      <w:pPr>
        <w:spacing w:line="480" w:lineRule="auto"/>
        <w:ind w:firstLineChars="100" w:firstLine="240"/>
        <w:jc w:val="both"/>
        <w:rPr>
          <w:rFonts w:ascii="Times New Roman" w:hAnsi="Times New Roman" w:cs="Times New Roman"/>
          <w:color w:val="000000" w:themeColor="text1"/>
        </w:rPr>
      </w:pPr>
    </w:p>
    <w:p w:rsidR="006C001E" w:rsidRPr="00BB0691" w:rsidRDefault="006C001E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6.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Differentially expressed miRNAs involved in the Hippo signaling pathway and their target genes. Orange red and light red indicate upregulation (orange red, </w:t>
      </w:r>
      <w:proofErr w:type="spellStart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&gt; 1; light red, 0 &lt; </w:t>
      </w:r>
      <w:proofErr w:type="spellStart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1), whereas blue and light blue indicate downregulation over this same period (blue, </w:t>
      </w:r>
      <w:proofErr w:type="spellStart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−1; light blue, −1 &lt; </w:t>
      </w:r>
      <w:proofErr w:type="spellStart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0A0002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0).</w:t>
      </w:r>
    </w:p>
    <w:p w:rsidR="006C001E" w:rsidRPr="00BB0691" w:rsidRDefault="006C001E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FF4BC6" w:rsidRPr="00BB0691" w:rsidRDefault="006C001E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</w:t>
      </w:r>
      <w:bookmarkStart w:id="1" w:name="OLE_LINK106"/>
      <w:bookmarkStart w:id="2" w:name="OLE_LINK107"/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upplementary Figure 7.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Predicted miRNA binding sites and corresponding muta</w:t>
      </w:r>
      <w:r w:rsidR="0039650C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ted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binding sites in the 3′-UTR</w:t>
      </w:r>
      <w:r w:rsidR="00744D30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target genes.</w:t>
      </w:r>
      <w:bookmarkEnd w:id="1"/>
      <w:bookmarkEnd w:id="2"/>
    </w:p>
    <w:p w:rsidR="00FF4BC6" w:rsidRPr="00BB0691" w:rsidRDefault="00FF4BC6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DC23C9" w:rsidRPr="00BB0691" w:rsidRDefault="00FF4BC6" w:rsidP="00DC23C9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8.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Differentially expressed miRNAs involved in the MAPK signaling pathway and their target genes. Orange red and light red indicate upregulation (orange red, </w:t>
      </w:r>
      <w:proofErr w:type="spellStart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&gt; 1; light red, 0 &lt; </w:t>
      </w:r>
      <w:proofErr w:type="spellStart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1), whereas blue and light blue indicate downregulation over this same period (blue, </w:t>
      </w:r>
      <w:proofErr w:type="spellStart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−1; light blue, −1 &lt; </w:t>
      </w:r>
      <w:proofErr w:type="spellStart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C23C9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0).</w:t>
      </w:r>
    </w:p>
    <w:p w:rsidR="00DC23C9" w:rsidRPr="00BB0691" w:rsidRDefault="00DC23C9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D52B0D" w:rsidRPr="00BB0691" w:rsidRDefault="0090457F" w:rsidP="00D52B0D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lastRenderedPageBreak/>
        <w:t>Supplementary Figure 9.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Differentially expressed miRNAs involved in the MAPK signaling pathway and their target genes. Orange red and light red indicate upregulation (orange red, </w:t>
      </w:r>
      <w:proofErr w:type="spellStart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&gt; 1; light red, 0 &lt; </w:t>
      </w:r>
      <w:proofErr w:type="spellStart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1), whereas blue and light blue indicate downregulation over this same period (blue, </w:t>
      </w:r>
      <w:proofErr w:type="spellStart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−1; light blue, −1 &lt; </w:t>
      </w:r>
      <w:proofErr w:type="spellStart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log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2</w:t>
      </w:r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FC</w:t>
      </w:r>
      <w:proofErr w:type="spellEnd"/>
      <w:r w:rsidR="00D52B0D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0).</w:t>
      </w:r>
    </w:p>
    <w:p w:rsidR="000823FD" w:rsidRPr="00BB0691" w:rsidRDefault="000823FD" w:rsidP="00E1135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C001E" w:rsidRPr="00BB0691" w:rsidRDefault="0090457F" w:rsidP="00E11350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bookmarkStart w:id="3" w:name="OLE_LINK166"/>
      <w:bookmarkStart w:id="4" w:name="OLE_LINK167"/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Supplementary Figure 10.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Validation of interactions between miRNAs and their putative target genes related to MAPK signaling pathway. (A) Predicted miRNA binding sites and corresponding muta</w:t>
      </w:r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ted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binding sites in the 3′-UTR</w:t>
      </w:r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target genes. </w:t>
      </w: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(</w:t>
      </w:r>
      <w:r w:rsidRPr="00BB069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B</w:t>
      </w:r>
      <w:r w:rsidRPr="00BB069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)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relative luciferase activities were measured after </w:t>
      </w:r>
      <w:proofErr w:type="spellStart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cotransfection</w:t>
      </w:r>
      <w:proofErr w:type="spellEnd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of </w:t>
      </w:r>
      <w:proofErr w:type="spellStart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BHK</w:t>
      </w:r>
      <w:proofErr w:type="spellEnd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-21 cells with </w:t>
      </w:r>
      <w:proofErr w:type="spellStart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psiCHECK</w:t>
      </w:r>
      <w:proofErr w:type="spellEnd"/>
      <w:r w:rsidR="00EC6178"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-2 constructs that contained putative binding sites or the corresponding mutated binding sites in the 3′-UTRs of potential target genes and either miRNA mimics or negative control (NC) for 24 h.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*</w:t>
      </w:r>
      <w:bookmarkStart w:id="5" w:name="OLE_LINK92"/>
      <w:bookmarkStart w:id="6" w:name="OLE_LINK93"/>
      <w:r w:rsidRPr="00BB0691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0.05</w:t>
      </w:r>
      <w:bookmarkEnd w:id="5"/>
      <w:bookmarkEnd w:id="6"/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; **</w:t>
      </w:r>
      <w:r w:rsidRPr="00BB0691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 xml:space="preserve">p </w:t>
      </w:r>
      <w:r w:rsidRPr="00BB0691">
        <w:rPr>
          <w:rFonts w:ascii="Times New Roman" w:hAnsi="Times New Roman" w:cs="Times New Roman"/>
          <w:color w:val="000000" w:themeColor="text1"/>
          <w:sz w:val="18"/>
          <w:szCs w:val="18"/>
        </w:rPr>
        <w:t>&lt; 0.01.</w:t>
      </w:r>
      <w:bookmarkEnd w:id="3"/>
      <w:bookmarkEnd w:id="4"/>
    </w:p>
    <w:sectPr w:rsidR="006C001E" w:rsidRPr="00BB0691" w:rsidSect="00843E83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B"/>
    <w:rsid w:val="0000524A"/>
    <w:rsid w:val="000052B6"/>
    <w:rsid w:val="000202B2"/>
    <w:rsid w:val="00021D79"/>
    <w:rsid w:val="00045115"/>
    <w:rsid w:val="00054913"/>
    <w:rsid w:val="00064D7D"/>
    <w:rsid w:val="000662ED"/>
    <w:rsid w:val="00072C5B"/>
    <w:rsid w:val="00077CD7"/>
    <w:rsid w:val="000823FD"/>
    <w:rsid w:val="000862C7"/>
    <w:rsid w:val="00093A82"/>
    <w:rsid w:val="00094350"/>
    <w:rsid w:val="000A0002"/>
    <w:rsid w:val="000B59F2"/>
    <w:rsid w:val="000D34D4"/>
    <w:rsid w:val="000D4E5D"/>
    <w:rsid w:val="000F5FB3"/>
    <w:rsid w:val="000F7FCC"/>
    <w:rsid w:val="001053EF"/>
    <w:rsid w:val="00113BEE"/>
    <w:rsid w:val="00120FBD"/>
    <w:rsid w:val="00125ADB"/>
    <w:rsid w:val="00126D93"/>
    <w:rsid w:val="001358EA"/>
    <w:rsid w:val="00145603"/>
    <w:rsid w:val="00145BED"/>
    <w:rsid w:val="00146C15"/>
    <w:rsid w:val="00154970"/>
    <w:rsid w:val="001562E9"/>
    <w:rsid w:val="00156CFA"/>
    <w:rsid w:val="001572F7"/>
    <w:rsid w:val="00164D92"/>
    <w:rsid w:val="00171999"/>
    <w:rsid w:val="00193EDB"/>
    <w:rsid w:val="00195C17"/>
    <w:rsid w:val="001A3747"/>
    <w:rsid w:val="001A5100"/>
    <w:rsid w:val="001A549A"/>
    <w:rsid w:val="001B4CB6"/>
    <w:rsid w:val="001B54C1"/>
    <w:rsid w:val="001C4A56"/>
    <w:rsid w:val="001E0337"/>
    <w:rsid w:val="001F311E"/>
    <w:rsid w:val="001F479E"/>
    <w:rsid w:val="00203EB5"/>
    <w:rsid w:val="00204A74"/>
    <w:rsid w:val="00205021"/>
    <w:rsid w:val="00223BE7"/>
    <w:rsid w:val="00225AF0"/>
    <w:rsid w:val="002274A4"/>
    <w:rsid w:val="002334FC"/>
    <w:rsid w:val="00243BF8"/>
    <w:rsid w:val="00263AF5"/>
    <w:rsid w:val="00264976"/>
    <w:rsid w:val="002678D3"/>
    <w:rsid w:val="00267AD3"/>
    <w:rsid w:val="002705AC"/>
    <w:rsid w:val="00271278"/>
    <w:rsid w:val="00284CA8"/>
    <w:rsid w:val="00292778"/>
    <w:rsid w:val="00294EA9"/>
    <w:rsid w:val="00296297"/>
    <w:rsid w:val="002A14BC"/>
    <w:rsid w:val="002A4FAB"/>
    <w:rsid w:val="002B17F4"/>
    <w:rsid w:val="002B64E5"/>
    <w:rsid w:val="002C1362"/>
    <w:rsid w:val="002E45EB"/>
    <w:rsid w:val="002E6578"/>
    <w:rsid w:val="002E7DE2"/>
    <w:rsid w:val="00304599"/>
    <w:rsid w:val="00313601"/>
    <w:rsid w:val="00316A23"/>
    <w:rsid w:val="003225BA"/>
    <w:rsid w:val="00324DB1"/>
    <w:rsid w:val="00334ABE"/>
    <w:rsid w:val="00335B34"/>
    <w:rsid w:val="00343A78"/>
    <w:rsid w:val="003466AE"/>
    <w:rsid w:val="00354525"/>
    <w:rsid w:val="00354F8F"/>
    <w:rsid w:val="00366382"/>
    <w:rsid w:val="0037205B"/>
    <w:rsid w:val="00387A46"/>
    <w:rsid w:val="00387E0F"/>
    <w:rsid w:val="003922D9"/>
    <w:rsid w:val="00393AE4"/>
    <w:rsid w:val="00394C57"/>
    <w:rsid w:val="0039650C"/>
    <w:rsid w:val="003A2419"/>
    <w:rsid w:val="003A3980"/>
    <w:rsid w:val="003D2313"/>
    <w:rsid w:val="003D652A"/>
    <w:rsid w:val="003D7A7A"/>
    <w:rsid w:val="003E00AA"/>
    <w:rsid w:val="003E0CC3"/>
    <w:rsid w:val="003F1B1E"/>
    <w:rsid w:val="00404246"/>
    <w:rsid w:val="004042E7"/>
    <w:rsid w:val="00407CE7"/>
    <w:rsid w:val="004104AF"/>
    <w:rsid w:val="0041240F"/>
    <w:rsid w:val="00414879"/>
    <w:rsid w:val="004151B0"/>
    <w:rsid w:val="00415CDE"/>
    <w:rsid w:val="00434AA4"/>
    <w:rsid w:val="004542DC"/>
    <w:rsid w:val="004566EB"/>
    <w:rsid w:val="00463083"/>
    <w:rsid w:val="004650D6"/>
    <w:rsid w:val="00465B40"/>
    <w:rsid w:val="004723BE"/>
    <w:rsid w:val="00474AC8"/>
    <w:rsid w:val="00480E92"/>
    <w:rsid w:val="00482025"/>
    <w:rsid w:val="0048709C"/>
    <w:rsid w:val="00496D0E"/>
    <w:rsid w:val="0049796D"/>
    <w:rsid w:val="00497E7E"/>
    <w:rsid w:val="004B21D9"/>
    <w:rsid w:val="004C5763"/>
    <w:rsid w:val="004C7C36"/>
    <w:rsid w:val="004D26D7"/>
    <w:rsid w:val="004E1453"/>
    <w:rsid w:val="004E3257"/>
    <w:rsid w:val="00501F08"/>
    <w:rsid w:val="00502C66"/>
    <w:rsid w:val="005257F1"/>
    <w:rsid w:val="00525881"/>
    <w:rsid w:val="00526130"/>
    <w:rsid w:val="0053792F"/>
    <w:rsid w:val="00540330"/>
    <w:rsid w:val="0054142F"/>
    <w:rsid w:val="00547487"/>
    <w:rsid w:val="00550AB2"/>
    <w:rsid w:val="00551770"/>
    <w:rsid w:val="00551F1A"/>
    <w:rsid w:val="0055521B"/>
    <w:rsid w:val="00560C6F"/>
    <w:rsid w:val="00563AC8"/>
    <w:rsid w:val="00581D90"/>
    <w:rsid w:val="0059057B"/>
    <w:rsid w:val="005A03CD"/>
    <w:rsid w:val="005B775D"/>
    <w:rsid w:val="005C0854"/>
    <w:rsid w:val="005E5812"/>
    <w:rsid w:val="005E71BE"/>
    <w:rsid w:val="005F74D0"/>
    <w:rsid w:val="00601D34"/>
    <w:rsid w:val="0060288F"/>
    <w:rsid w:val="00603292"/>
    <w:rsid w:val="006036F3"/>
    <w:rsid w:val="00621367"/>
    <w:rsid w:val="00632BCF"/>
    <w:rsid w:val="006427D3"/>
    <w:rsid w:val="006655D7"/>
    <w:rsid w:val="0067168B"/>
    <w:rsid w:val="006716D6"/>
    <w:rsid w:val="006776B5"/>
    <w:rsid w:val="006826E7"/>
    <w:rsid w:val="006A183B"/>
    <w:rsid w:val="006A6D1C"/>
    <w:rsid w:val="006C001E"/>
    <w:rsid w:val="006C0427"/>
    <w:rsid w:val="006C34D6"/>
    <w:rsid w:val="006C693B"/>
    <w:rsid w:val="006C77AF"/>
    <w:rsid w:val="006D4E73"/>
    <w:rsid w:val="006D7234"/>
    <w:rsid w:val="006E5886"/>
    <w:rsid w:val="006E72E0"/>
    <w:rsid w:val="006F5F2E"/>
    <w:rsid w:val="00712274"/>
    <w:rsid w:val="007167C4"/>
    <w:rsid w:val="0072149A"/>
    <w:rsid w:val="00722F90"/>
    <w:rsid w:val="00741943"/>
    <w:rsid w:val="00742794"/>
    <w:rsid w:val="00742E92"/>
    <w:rsid w:val="00744D30"/>
    <w:rsid w:val="00746400"/>
    <w:rsid w:val="00756491"/>
    <w:rsid w:val="00764D4B"/>
    <w:rsid w:val="0077115E"/>
    <w:rsid w:val="0077747B"/>
    <w:rsid w:val="00780438"/>
    <w:rsid w:val="00791DCA"/>
    <w:rsid w:val="007927ED"/>
    <w:rsid w:val="007A083C"/>
    <w:rsid w:val="007A13F6"/>
    <w:rsid w:val="007A1513"/>
    <w:rsid w:val="007B0496"/>
    <w:rsid w:val="007B7CA9"/>
    <w:rsid w:val="007C382E"/>
    <w:rsid w:val="007C7E40"/>
    <w:rsid w:val="007D7021"/>
    <w:rsid w:val="007E63D7"/>
    <w:rsid w:val="0080496C"/>
    <w:rsid w:val="00845FA8"/>
    <w:rsid w:val="008530C9"/>
    <w:rsid w:val="0086284F"/>
    <w:rsid w:val="008629AD"/>
    <w:rsid w:val="00877B28"/>
    <w:rsid w:val="00880477"/>
    <w:rsid w:val="00881163"/>
    <w:rsid w:val="00884C7E"/>
    <w:rsid w:val="008A4E9A"/>
    <w:rsid w:val="008A602D"/>
    <w:rsid w:val="008B3739"/>
    <w:rsid w:val="008B7579"/>
    <w:rsid w:val="008C2F4D"/>
    <w:rsid w:val="008C55EE"/>
    <w:rsid w:val="008C7CA3"/>
    <w:rsid w:val="008D0ACF"/>
    <w:rsid w:val="008D2A0C"/>
    <w:rsid w:val="009006C4"/>
    <w:rsid w:val="0090457F"/>
    <w:rsid w:val="00914B3A"/>
    <w:rsid w:val="00916E27"/>
    <w:rsid w:val="00921149"/>
    <w:rsid w:val="00921E19"/>
    <w:rsid w:val="00930C24"/>
    <w:rsid w:val="00933C16"/>
    <w:rsid w:val="009418C3"/>
    <w:rsid w:val="00942459"/>
    <w:rsid w:val="009564BB"/>
    <w:rsid w:val="00965841"/>
    <w:rsid w:val="00967785"/>
    <w:rsid w:val="00967E8B"/>
    <w:rsid w:val="0097034A"/>
    <w:rsid w:val="00974A73"/>
    <w:rsid w:val="00981F8E"/>
    <w:rsid w:val="009900A4"/>
    <w:rsid w:val="00992092"/>
    <w:rsid w:val="009A263D"/>
    <w:rsid w:val="009A33DD"/>
    <w:rsid w:val="009A5E19"/>
    <w:rsid w:val="009A6A90"/>
    <w:rsid w:val="009B17BE"/>
    <w:rsid w:val="009B2CB1"/>
    <w:rsid w:val="009B40DF"/>
    <w:rsid w:val="009C128F"/>
    <w:rsid w:val="009C3A1D"/>
    <w:rsid w:val="009C6742"/>
    <w:rsid w:val="009D088E"/>
    <w:rsid w:val="009F7443"/>
    <w:rsid w:val="00A06285"/>
    <w:rsid w:val="00A06D09"/>
    <w:rsid w:val="00A073E1"/>
    <w:rsid w:val="00A10290"/>
    <w:rsid w:val="00A1369A"/>
    <w:rsid w:val="00A2311B"/>
    <w:rsid w:val="00A26551"/>
    <w:rsid w:val="00A27B16"/>
    <w:rsid w:val="00A418E6"/>
    <w:rsid w:val="00A44D57"/>
    <w:rsid w:val="00A56883"/>
    <w:rsid w:val="00A57CDD"/>
    <w:rsid w:val="00A62C7C"/>
    <w:rsid w:val="00A6465C"/>
    <w:rsid w:val="00A6714E"/>
    <w:rsid w:val="00A75D48"/>
    <w:rsid w:val="00A81511"/>
    <w:rsid w:val="00A90E04"/>
    <w:rsid w:val="00AA3EED"/>
    <w:rsid w:val="00AB652B"/>
    <w:rsid w:val="00AD2120"/>
    <w:rsid w:val="00AD24B1"/>
    <w:rsid w:val="00AD47C1"/>
    <w:rsid w:val="00AD5483"/>
    <w:rsid w:val="00AE412D"/>
    <w:rsid w:val="00AF1217"/>
    <w:rsid w:val="00AF32D5"/>
    <w:rsid w:val="00AF6318"/>
    <w:rsid w:val="00B03CF7"/>
    <w:rsid w:val="00B114D2"/>
    <w:rsid w:val="00B15F4D"/>
    <w:rsid w:val="00B21975"/>
    <w:rsid w:val="00B25C98"/>
    <w:rsid w:val="00B41E19"/>
    <w:rsid w:val="00B4369D"/>
    <w:rsid w:val="00B53257"/>
    <w:rsid w:val="00B54ED8"/>
    <w:rsid w:val="00B57462"/>
    <w:rsid w:val="00B577F8"/>
    <w:rsid w:val="00B57B2D"/>
    <w:rsid w:val="00B70006"/>
    <w:rsid w:val="00B86CBE"/>
    <w:rsid w:val="00B93D65"/>
    <w:rsid w:val="00B943BA"/>
    <w:rsid w:val="00BA103B"/>
    <w:rsid w:val="00BA24C6"/>
    <w:rsid w:val="00BB0691"/>
    <w:rsid w:val="00BB647A"/>
    <w:rsid w:val="00BC0BD2"/>
    <w:rsid w:val="00BC2E38"/>
    <w:rsid w:val="00BD6772"/>
    <w:rsid w:val="00BF4F53"/>
    <w:rsid w:val="00BF5528"/>
    <w:rsid w:val="00C10214"/>
    <w:rsid w:val="00C15A99"/>
    <w:rsid w:val="00C34744"/>
    <w:rsid w:val="00C43E8B"/>
    <w:rsid w:val="00C540BD"/>
    <w:rsid w:val="00C62823"/>
    <w:rsid w:val="00C73FCA"/>
    <w:rsid w:val="00C74518"/>
    <w:rsid w:val="00C754E6"/>
    <w:rsid w:val="00C75F4C"/>
    <w:rsid w:val="00C831EB"/>
    <w:rsid w:val="00C85047"/>
    <w:rsid w:val="00CA0FA9"/>
    <w:rsid w:val="00CA2DE7"/>
    <w:rsid w:val="00CA7C29"/>
    <w:rsid w:val="00CB7E84"/>
    <w:rsid w:val="00CD1427"/>
    <w:rsid w:val="00CD1CBA"/>
    <w:rsid w:val="00CD582C"/>
    <w:rsid w:val="00CF0A5B"/>
    <w:rsid w:val="00CF5891"/>
    <w:rsid w:val="00CF62C1"/>
    <w:rsid w:val="00D05A9F"/>
    <w:rsid w:val="00D1387F"/>
    <w:rsid w:val="00D14F38"/>
    <w:rsid w:val="00D200DC"/>
    <w:rsid w:val="00D20A1B"/>
    <w:rsid w:val="00D218C5"/>
    <w:rsid w:val="00D2579C"/>
    <w:rsid w:val="00D2664B"/>
    <w:rsid w:val="00D36092"/>
    <w:rsid w:val="00D41C68"/>
    <w:rsid w:val="00D52B0D"/>
    <w:rsid w:val="00D563F1"/>
    <w:rsid w:val="00D61EE0"/>
    <w:rsid w:val="00D61F27"/>
    <w:rsid w:val="00D63B04"/>
    <w:rsid w:val="00D72027"/>
    <w:rsid w:val="00D76135"/>
    <w:rsid w:val="00D77768"/>
    <w:rsid w:val="00D7781A"/>
    <w:rsid w:val="00D84749"/>
    <w:rsid w:val="00D86B8D"/>
    <w:rsid w:val="00D87422"/>
    <w:rsid w:val="00D87BE8"/>
    <w:rsid w:val="00D95EC2"/>
    <w:rsid w:val="00DA3A80"/>
    <w:rsid w:val="00DB013D"/>
    <w:rsid w:val="00DC23C9"/>
    <w:rsid w:val="00DC6CA0"/>
    <w:rsid w:val="00DF3DE6"/>
    <w:rsid w:val="00E00C55"/>
    <w:rsid w:val="00E019B5"/>
    <w:rsid w:val="00E11350"/>
    <w:rsid w:val="00E136D0"/>
    <w:rsid w:val="00E13CD3"/>
    <w:rsid w:val="00E2231B"/>
    <w:rsid w:val="00E307AA"/>
    <w:rsid w:val="00E33D2A"/>
    <w:rsid w:val="00E47701"/>
    <w:rsid w:val="00E5324B"/>
    <w:rsid w:val="00E53648"/>
    <w:rsid w:val="00E665F3"/>
    <w:rsid w:val="00E678FE"/>
    <w:rsid w:val="00E67BBB"/>
    <w:rsid w:val="00E713D1"/>
    <w:rsid w:val="00E75EE6"/>
    <w:rsid w:val="00E77329"/>
    <w:rsid w:val="00E80FC6"/>
    <w:rsid w:val="00E84D39"/>
    <w:rsid w:val="00E94816"/>
    <w:rsid w:val="00E97B60"/>
    <w:rsid w:val="00EB0A53"/>
    <w:rsid w:val="00EB4563"/>
    <w:rsid w:val="00EC2423"/>
    <w:rsid w:val="00EC4364"/>
    <w:rsid w:val="00EC58FE"/>
    <w:rsid w:val="00EC6178"/>
    <w:rsid w:val="00ED22CC"/>
    <w:rsid w:val="00ED2501"/>
    <w:rsid w:val="00ED2528"/>
    <w:rsid w:val="00ED39B4"/>
    <w:rsid w:val="00ED6E79"/>
    <w:rsid w:val="00EF2392"/>
    <w:rsid w:val="00EF2F9F"/>
    <w:rsid w:val="00EF6C7E"/>
    <w:rsid w:val="00F0146C"/>
    <w:rsid w:val="00F0498C"/>
    <w:rsid w:val="00F05D34"/>
    <w:rsid w:val="00F32111"/>
    <w:rsid w:val="00F403D7"/>
    <w:rsid w:val="00F45ED7"/>
    <w:rsid w:val="00F506BE"/>
    <w:rsid w:val="00F50BAE"/>
    <w:rsid w:val="00F5269D"/>
    <w:rsid w:val="00F55617"/>
    <w:rsid w:val="00F55CF2"/>
    <w:rsid w:val="00F64E2C"/>
    <w:rsid w:val="00F85104"/>
    <w:rsid w:val="00F93078"/>
    <w:rsid w:val="00FA63F5"/>
    <w:rsid w:val="00FC584D"/>
    <w:rsid w:val="00FD3507"/>
    <w:rsid w:val="00FD3C20"/>
    <w:rsid w:val="00FD5F5C"/>
    <w:rsid w:val="00FE069B"/>
    <w:rsid w:val="00FE0964"/>
    <w:rsid w:val="00FE6831"/>
    <w:rsid w:val="00FE68B3"/>
    <w:rsid w:val="00FF1649"/>
    <w:rsid w:val="00FF4BC6"/>
    <w:rsid w:val="00FF5502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B5BE3C"/>
  <w14:defaultImageDpi w14:val="32767"/>
  <w15:chartTrackingRefBased/>
  <w15:docId w15:val="{E0047C25-41C4-A84A-A080-BF34456D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CF0A5B"/>
  </w:style>
  <w:style w:type="paragraph" w:styleId="2">
    <w:name w:val="heading 2"/>
    <w:basedOn w:val="a"/>
    <w:next w:val="a"/>
    <w:link w:val="20"/>
    <w:uiPriority w:val="9"/>
    <w:unhideWhenUsed/>
    <w:qFormat/>
    <w:rsid w:val="00CF0A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F0A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line number"/>
    <w:basedOn w:val="a0"/>
    <w:uiPriority w:val="99"/>
    <w:semiHidden/>
    <w:unhideWhenUsed/>
    <w:rsid w:val="00CF0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420</Words>
  <Characters>2537</Characters>
  <Application>Microsoft Office Word</Application>
  <DocSecurity>0</DocSecurity>
  <Lines>39</Lines>
  <Paragraphs>6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周焕焕</dc:creator>
  <cp:keywords/>
  <dc:description/>
  <cp:lastModifiedBy>周 焕焕</cp:lastModifiedBy>
  <cp:revision>50</cp:revision>
  <dcterms:created xsi:type="dcterms:W3CDTF">2019-05-27T08:52:00Z</dcterms:created>
  <dcterms:modified xsi:type="dcterms:W3CDTF">2020-01-16T07:10:00Z</dcterms:modified>
</cp:coreProperties>
</file>