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EDA" w:rsidRPr="00B62516" w:rsidRDefault="00877EDA" w:rsidP="00877EDA">
      <w:pPr>
        <w:rPr>
          <w:rFonts w:ascii="Times New Roman" w:hAnsi="Times New Roman"/>
          <w:b/>
          <w:szCs w:val="21"/>
        </w:rPr>
      </w:pPr>
      <w:r>
        <w:rPr>
          <w:rFonts w:ascii="Times New Roman" w:eastAsia="Arial Unicode MS" w:hAnsi="Times New Roman" w:hint="eastAsia"/>
          <w:b/>
        </w:rPr>
        <w:t>Supplemental Figure Legend</w:t>
      </w:r>
    </w:p>
    <w:p w:rsidR="00877EDA" w:rsidRDefault="00877EDA" w:rsidP="00877EDA">
      <w:pPr>
        <w:rPr>
          <w:rFonts w:ascii="Times New Roman" w:hAnsi="Times New Roman"/>
          <w:b/>
          <w:szCs w:val="21"/>
        </w:rPr>
      </w:pPr>
    </w:p>
    <w:p w:rsidR="00877EDA" w:rsidRDefault="00877EDA" w:rsidP="00877EDA">
      <w:pPr>
        <w:rPr>
          <w:rFonts w:ascii="Times New Roman" w:hAnsi="Times New Roman"/>
          <w:szCs w:val="21"/>
        </w:rPr>
      </w:pPr>
      <w:r w:rsidRPr="00C24EC9">
        <w:rPr>
          <w:rFonts w:ascii="Times New Roman" w:hAnsi="Times New Roman" w:hint="eastAsia"/>
          <w:b/>
          <w:szCs w:val="21"/>
        </w:rPr>
        <w:t>S.</w:t>
      </w:r>
      <w:r>
        <w:rPr>
          <w:rFonts w:ascii="Times New Roman" w:hAnsi="Times New Roman" w:hint="eastAsia"/>
          <w:b/>
          <w:szCs w:val="21"/>
        </w:rPr>
        <w:t>1</w:t>
      </w:r>
      <w:r w:rsidRPr="00C24EC9">
        <w:rPr>
          <w:rFonts w:ascii="Times New Roman" w:hAnsi="Times New Roman" w:hint="eastAsia"/>
          <w:b/>
          <w:szCs w:val="21"/>
        </w:rPr>
        <w:t>.</w:t>
      </w:r>
      <w:r w:rsidRPr="00B471DA">
        <w:rPr>
          <w:rFonts w:ascii="Times New Roman" w:eastAsia="Arial Unicode MS" w:hAnsi="Times New Roman" w:hint="eastAsia"/>
          <w:color w:val="000000"/>
          <w:szCs w:val="20"/>
        </w:rPr>
        <w:t xml:space="preserve"> </w:t>
      </w:r>
      <w:r>
        <w:rPr>
          <w:rFonts w:ascii="Times New Roman" w:eastAsia="Arial Unicode MS" w:hAnsi="Times New Roman" w:hint="eastAsia"/>
          <w:b/>
          <w:color w:val="000000"/>
          <w:szCs w:val="20"/>
        </w:rPr>
        <w:t>D</w:t>
      </w:r>
      <w:r w:rsidRPr="00B471DA">
        <w:rPr>
          <w:rFonts w:ascii="Times New Roman" w:eastAsia="Arial Unicode MS" w:hAnsi="Times New Roman" w:hint="eastAsia"/>
          <w:b/>
          <w:color w:val="000000"/>
          <w:szCs w:val="20"/>
        </w:rPr>
        <w:t xml:space="preserve">ifferentiated </w:t>
      </w:r>
      <w:proofErr w:type="spellStart"/>
      <w:r w:rsidRPr="00B471DA">
        <w:rPr>
          <w:rFonts w:ascii="Times New Roman" w:eastAsia="Arial Unicode MS" w:hAnsi="Times New Roman" w:hint="eastAsia"/>
          <w:b/>
          <w:color w:val="000000"/>
          <w:szCs w:val="20"/>
        </w:rPr>
        <w:t>podocytes</w:t>
      </w:r>
      <w:proofErr w:type="spellEnd"/>
      <w:r w:rsidRPr="00B471DA">
        <w:rPr>
          <w:rFonts w:ascii="Times New Roman" w:eastAsia="Arial Unicode MS" w:hAnsi="Times New Roman" w:hint="eastAsia"/>
          <w:b/>
          <w:color w:val="000000"/>
          <w:szCs w:val="20"/>
        </w:rPr>
        <w:t xml:space="preserve"> were growth-arrested</w:t>
      </w:r>
      <w:r>
        <w:rPr>
          <w:rFonts w:ascii="Times New Roman" w:eastAsia="Arial Unicode MS" w:hAnsi="Times New Roman" w:hint="eastAsia"/>
          <w:b/>
          <w:color w:val="000000"/>
          <w:szCs w:val="20"/>
        </w:rPr>
        <w:t>.</w:t>
      </w:r>
    </w:p>
    <w:p w:rsidR="00877EDA" w:rsidRPr="003756FF" w:rsidRDefault="00877EDA" w:rsidP="00877EDA">
      <w:pPr>
        <w:rPr>
          <w:rFonts w:ascii="AdvPA5CD" w:hAnsi="AdvPA5CD" w:hint="eastAsia"/>
          <w:color w:val="000000"/>
          <w:sz w:val="14"/>
          <w:szCs w:val="14"/>
        </w:rPr>
      </w:pPr>
      <w:r w:rsidRPr="003A0EFD">
        <w:rPr>
          <w:rFonts w:ascii="Times New Roman" w:hAnsi="Times New Roman"/>
          <w:szCs w:val="21"/>
        </w:rPr>
        <w:t>(</w:t>
      </w:r>
      <w:r>
        <w:rPr>
          <w:rFonts w:ascii="Times New Roman" w:hAnsi="Times New Roman" w:hint="eastAsia"/>
          <w:szCs w:val="21"/>
        </w:rPr>
        <w:t>A</w:t>
      </w:r>
      <w:r w:rsidRPr="003A0EFD">
        <w:rPr>
          <w:rFonts w:ascii="Times New Roman" w:hAnsi="Times New Roman"/>
          <w:szCs w:val="21"/>
        </w:rPr>
        <w:t xml:space="preserve">) Representative set of cell cycle histograms </w:t>
      </w:r>
      <w:r w:rsidRPr="00BE4772">
        <w:rPr>
          <w:rFonts w:ascii="Times New Roman" w:hAnsi="Times New Roman" w:hint="eastAsia"/>
          <w:szCs w:val="21"/>
        </w:rPr>
        <w:t xml:space="preserve">show </w:t>
      </w:r>
      <w:r w:rsidRPr="00BE4772">
        <w:rPr>
          <w:rFonts w:ascii="Times New Roman" w:hAnsi="Times New Roman"/>
          <w:szCs w:val="21"/>
        </w:rPr>
        <w:t>cell cycle arrest in G1</w:t>
      </w:r>
      <w:r w:rsidRPr="00BE4772">
        <w:rPr>
          <w:rFonts w:ascii="Times New Roman" w:hAnsi="Times New Roman" w:hint="eastAsia"/>
          <w:szCs w:val="21"/>
        </w:rPr>
        <w:t xml:space="preserve"> </w:t>
      </w:r>
      <w:r w:rsidRPr="00BE4772">
        <w:rPr>
          <w:rFonts w:ascii="Times New Roman" w:hAnsi="Times New Roman"/>
          <w:szCs w:val="21"/>
        </w:rPr>
        <w:t>phase</w:t>
      </w:r>
      <w:r>
        <w:rPr>
          <w:rFonts w:ascii="Times New Roman" w:hAnsi="Times New Roman" w:hint="eastAsia"/>
          <w:szCs w:val="21"/>
        </w:rPr>
        <w:t xml:space="preserve"> in differentiated </w:t>
      </w:r>
      <w:proofErr w:type="spellStart"/>
      <w:r>
        <w:rPr>
          <w:rFonts w:ascii="Times New Roman" w:hAnsi="Times New Roman" w:hint="eastAsia"/>
          <w:szCs w:val="21"/>
        </w:rPr>
        <w:t>podocyte</w:t>
      </w:r>
      <w:proofErr w:type="spellEnd"/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/>
          <w:szCs w:val="21"/>
        </w:rPr>
        <w:t>(n=</w:t>
      </w:r>
      <w:r>
        <w:rPr>
          <w:rFonts w:ascii="Times New Roman" w:hAnsi="Times New Roman" w:hint="eastAsia"/>
          <w:szCs w:val="21"/>
        </w:rPr>
        <w:t>3</w:t>
      </w:r>
      <w:r w:rsidRPr="00582F5F">
        <w:rPr>
          <w:rFonts w:ascii="Times New Roman" w:hAnsi="Times New Roman"/>
          <w:szCs w:val="21"/>
        </w:rPr>
        <w:t>)</w:t>
      </w:r>
      <w:r w:rsidRPr="003A0EFD">
        <w:rPr>
          <w:rFonts w:ascii="Times New Roman" w:hAnsi="Times New Roman"/>
          <w:szCs w:val="21"/>
        </w:rPr>
        <w:t>.</w:t>
      </w:r>
    </w:p>
    <w:p w:rsidR="00877EDA" w:rsidRPr="001722E8" w:rsidRDefault="00877EDA" w:rsidP="00877EDA">
      <w:pPr>
        <w:rPr>
          <w:rFonts w:ascii="Times New Roman" w:hAnsi="Times New Roman"/>
          <w:b/>
          <w:szCs w:val="21"/>
        </w:rPr>
      </w:pPr>
    </w:p>
    <w:p w:rsidR="00877EDA" w:rsidRDefault="00877EDA" w:rsidP="00877EDA">
      <w:pPr>
        <w:rPr>
          <w:rFonts w:ascii="Times New Roman" w:hAnsi="Times New Roman"/>
          <w:szCs w:val="21"/>
        </w:rPr>
      </w:pPr>
      <w:r w:rsidRPr="00C24EC9">
        <w:rPr>
          <w:rFonts w:ascii="Times New Roman" w:hAnsi="Times New Roman" w:hint="eastAsia"/>
          <w:b/>
          <w:szCs w:val="21"/>
        </w:rPr>
        <w:t>S.</w:t>
      </w:r>
      <w:r>
        <w:rPr>
          <w:rFonts w:ascii="Times New Roman" w:hAnsi="Times New Roman" w:hint="eastAsia"/>
          <w:b/>
          <w:szCs w:val="21"/>
        </w:rPr>
        <w:t>2</w:t>
      </w:r>
      <w:r w:rsidRPr="00C24EC9">
        <w:rPr>
          <w:rFonts w:ascii="Times New Roman" w:hAnsi="Times New Roman" w:hint="eastAsia"/>
          <w:b/>
          <w:szCs w:val="21"/>
        </w:rPr>
        <w:t>.</w:t>
      </w:r>
      <w:r>
        <w:rPr>
          <w:rFonts w:ascii="Times New Roman" w:hAnsi="Times New Roman" w:hint="eastAsia"/>
          <w:b/>
          <w:szCs w:val="21"/>
        </w:rPr>
        <w:t xml:space="preserve"> </w:t>
      </w:r>
      <w:proofErr w:type="spellStart"/>
      <w:r w:rsidRPr="000C7869">
        <w:rPr>
          <w:rFonts w:ascii="Times New Roman" w:hAnsi="Times New Roman"/>
          <w:b/>
          <w:szCs w:val="21"/>
        </w:rPr>
        <w:t>Immunofluorescence</w:t>
      </w:r>
      <w:proofErr w:type="spellEnd"/>
      <w:r w:rsidRPr="000C7869">
        <w:rPr>
          <w:rFonts w:ascii="Times New Roman" w:hAnsi="Times New Roman"/>
          <w:b/>
          <w:szCs w:val="21"/>
        </w:rPr>
        <w:t xml:space="preserve"> staining for </w:t>
      </w:r>
      <w:r>
        <w:rPr>
          <w:rFonts w:ascii="Times New Roman" w:hAnsi="Times New Roman" w:hint="eastAsia"/>
          <w:b/>
          <w:szCs w:val="21"/>
        </w:rPr>
        <w:t xml:space="preserve">the purity of </w:t>
      </w:r>
      <w:r w:rsidRPr="000C7869">
        <w:rPr>
          <w:rFonts w:ascii="Times New Roman" w:hAnsi="Times New Roman" w:hint="eastAsia"/>
          <w:b/>
          <w:szCs w:val="21"/>
        </w:rPr>
        <w:t xml:space="preserve">primary </w:t>
      </w:r>
      <w:proofErr w:type="spellStart"/>
      <w:r w:rsidRPr="000C7869">
        <w:rPr>
          <w:rFonts w:ascii="Times New Roman" w:hAnsi="Times New Roman" w:hint="eastAsia"/>
          <w:b/>
          <w:szCs w:val="21"/>
        </w:rPr>
        <w:t>podocytes</w:t>
      </w:r>
      <w:proofErr w:type="spellEnd"/>
      <w:r w:rsidRPr="000C7869">
        <w:rPr>
          <w:rFonts w:ascii="Times New Roman" w:hAnsi="Times New Roman"/>
          <w:b/>
          <w:szCs w:val="21"/>
        </w:rPr>
        <w:t>.</w:t>
      </w:r>
      <w:r>
        <w:rPr>
          <w:rFonts w:ascii="Times New Roman" w:hAnsi="Times New Roman" w:hint="eastAsia"/>
          <w:szCs w:val="21"/>
        </w:rPr>
        <w:t xml:space="preserve"> </w:t>
      </w:r>
    </w:p>
    <w:p w:rsidR="00AF1732" w:rsidRPr="00877EDA" w:rsidRDefault="00877EDA">
      <w:pPr>
        <w:rPr>
          <w:rFonts w:ascii="Times New Roman" w:hAnsi="Times New Roman"/>
          <w:szCs w:val="21"/>
        </w:rPr>
      </w:pPr>
      <w:r w:rsidRPr="0088621A">
        <w:rPr>
          <w:rFonts w:ascii="Times New Roman" w:hAnsi="Times New Roman" w:hint="eastAsia"/>
          <w:szCs w:val="21"/>
        </w:rPr>
        <w:t>(A)</w:t>
      </w:r>
      <w:r>
        <w:rPr>
          <w:rFonts w:ascii="Times New Roman" w:hAnsi="Times New Roman" w:hint="eastAsia"/>
          <w:szCs w:val="21"/>
        </w:rPr>
        <w:t xml:space="preserve"> </w:t>
      </w:r>
      <w:proofErr w:type="spellStart"/>
      <w:r w:rsidRPr="00354940">
        <w:rPr>
          <w:rFonts w:ascii="Times New Roman" w:hAnsi="Times New Roman"/>
          <w:szCs w:val="21"/>
        </w:rPr>
        <w:t>Immunofluorescence</w:t>
      </w:r>
      <w:proofErr w:type="spellEnd"/>
      <w:r w:rsidRPr="00354940">
        <w:rPr>
          <w:rFonts w:ascii="Times New Roman" w:hAnsi="Times New Roman"/>
          <w:szCs w:val="21"/>
        </w:rPr>
        <w:t xml:space="preserve"> staining</w:t>
      </w:r>
      <w:r w:rsidRPr="00354940"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 w:hint="eastAsia"/>
          <w:szCs w:val="21"/>
        </w:rPr>
        <w:t>WT-1</w:t>
      </w:r>
      <w:r w:rsidRPr="003A0EFD">
        <w:rPr>
          <w:rFonts w:ascii="Times New Roman" w:hAnsi="Times New Roman"/>
          <w:szCs w:val="21"/>
        </w:rPr>
        <w:t xml:space="preserve"> (red)</w:t>
      </w:r>
      <w:r>
        <w:rPr>
          <w:rFonts w:ascii="Times New Roman" w:hAnsi="Times New Roman" w:hint="eastAsia"/>
          <w:szCs w:val="21"/>
        </w:rPr>
        <w:t xml:space="preserve"> for </w:t>
      </w:r>
      <w:proofErr w:type="spellStart"/>
      <w:r>
        <w:rPr>
          <w:rFonts w:ascii="Times New Roman" w:hAnsi="Times New Roman" w:hint="eastAsia"/>
          <w:szCs w:val="21"/>
        </w:rPr>
        <w:t>podocyte</w:t>
      </w:r>
      <w:proofErr w:type="spellEnd"/>
      <w:r>
        <w:rPr>
          <w:rFonts w:ascii="Times New Roman" w:hAnsi="Times New Roman" w:hint="eastAsia"/>
          <w:szCs w:val="21"/>
        </w:rPr>
        <w:t xml:space="preserve"> </w:t>
      </w:r>
      <w:r w:rsidRPr="00F209B9">
        <w:rPr>
          <w:rFonts w:ascii="Times New Roman" w:hAnsi="Times New Roman"/>
          <w:szCs w:val="21"/>
        </w:rPr>
        <w:t>an</w:t>
      </w:r>
      <w:r w:rsidRPr="003A0EFD">
        <w:rPr>
          <w:rFonts w:ascii="Times New Roman" w:hAnsi="Times New Roman"/>
          <w:szCs w:val="21"/>
        </w:rPr>
        <w:t>d DAPI</w:t>
      </w:r>
      <w:r>
        <w:rPr>
          <w:rFonts w:ascii="Times New Roman" w:hAnsi="Times New Roman" w:hint="eastAsia"/>
          <w:szCs w:val="21"/>
        </w:rPr>
        <w:t xml:space="preserve"> for nuclear</w:t>
      </w:r>
      <w:r>
        <w:rPr>
          <w:rFonts w:ascii="Times New Roman" w:hAnsi="Times New Roman"/>
          <w:szCs w:val="21"/>
        </w:rPr>
        <w:t xml:space="preserve"> (blue)</w:t>
      </w:r>
      <w:r>
        <w:rPr>
          <w:rFonts w:ascii="Times New Roman" w:hAnsi="Times New Roman" w:hint="eastAsia"/>
          <w:szCs w:val="21"/>
        </w:rPr>
        <w:t xml:space="preserve"> in primary </w:t>
      </w:r>
      <w:proofErr w:type="spellStart"/>
      <w:r>
        <w:rPr>
          <w:rFonts w:ascii="Times New Roman" w:hAnsi="Times New Roman" w:hint="eastAsia"/>
          <w:szCs w:val="21"/>
        </w:rPr>
        <w:t>podocyte</w:t>
      </w:r>
      <w:proofErr w:type="spellEnd"/>
      <w:r>
        <w:rPr>
          <w:rFonts w:ascii="Times New Roman" w:hAnsi="Times New Roman" w:hint="eastAsia"/>
          <w:szCs w:val="21"/>
        </w:rPr>
        <w:t xml:space="preserve">. Scale bar=20 </w:t>
      </w:r>
      <w:r>
        <w:rPr>
          <w:rFonts w:ascii="Times New Roman" w:hAnsi="Times New Roman" w:hint="eastAsia"/>
          <w:szCs w:val="21"/>
        </w:rPr>
        <w:sym w:font="Symbol" w:char="F06D"/>
      </w:r>
      <w:r>
        <w:rPr>
          <w:rFonts w:ascii="Times New Roman" w:hAnsi="Times New Roman" w:hint="eastAsia"/>
          <w:szCs w:val="21"/>
        </w:rPr>
        <w:t>m.</w:t>
      </w:r>
    </w:p>
    <w:sectPr w:rsidR="00AF1732" w:rsidRPr="00877EDA" w:rsidSect="00C650F9">
      <w:footerReference w:type="default" r:id="rId4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dvPA5C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72031"/>
      <w:docPartObj>
        <w:docPartGallery w:val="Page Numbers (Bottom of Page)"/>
        <w:docPartUnique/>
      </w:docPartObj>
    </w:sdtPr>
    <w:sdtEndPr/>
    <w:sdtContent>
      <w:p w:rsidR="00C650F9" w:rsidRDefault="00877EDA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877EDA">
          <w:rPr>
            <w:noProof/>
            <w:lang w:val="zh-CN"/>
          </w:rPr>
          <w:t>1</w:t>
        </w:r>
        <w:r>
          <w:fldChar w:fldCharType="end"/>
        </w:r>
      </w:p>
    </w:sdtContent>
  </w:sdt>
  <w:p w:rsidR="00C650F9" w:rsidRDefault="00877EDA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77EDA"/>
    <w:rsid w:val="00877EDA"/>
    <w:rsid w:val="00AF1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ED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77E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77EDA"/>
    <w:rPr>
      <w:rFonts w:ascii="Calibri" w:eastAsia="宋体" w:hAnsi="Calibri" w:cs="Times New Roman"/>
      <w:sz w:val="18"/>
      <w:szCs w:val="18"/>
    </w:rPr>
  </w:style>
  <w:style w:type="character" w:styleId="a4">
    <w:name w:val="line number"/>
    <w:basedOn w:val="a0"/>
    <w:uiPriority w:val="99"/>
    <w:semiHidden/>
    <w:unhideWhenUsed/>
    <w:rsid w:val="00877E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sunqi</dc:creator>
  <cp:lastModifiedBy>sunqi</cp:lastModifiedBy>
  <cp:revision>1</cp:revision>
  <dcterms:created xsi:type="dcterms:W3CDTF">2020-02-28T10:35:00Z</dcterms:created>
  <dcterms:modified xsi:type="dcterms:W3CDTF">2020-02-28T10:35:00Z</dcterms:modified>
</cp:coreProperties>
</file>