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FDC" w:rsidRDefault="005B5FDC" w:rsidP="005B5FDC">
      <w:pPr>
        <w:rPr>
          <w:rFonts w:ascii="Times New Roman" w:hAnsi="Times New Roman" w:cs="Times New Roman"/>
          <w:b/>
          <w:sz w:val="24"/>
          <w:szCs w:val="24"/>
        </w:rPr>
      </w:pPr>
      <w:r w:rsidRPr="00411831">
        <w:rPr>
          <w:rFonts w:ascii="Times New Roman" w:hAnsi="Times New Roman" w:cs="Times New Roman"/>
          <w:b/>
          <w:sz w:val="24"/>
          <w:szCs w:val="24"/>
        </w:rPr>
        <w:t>Supplemental Figure legends</w:t>
      </w:r>
    </w:p>
    <w:p w:rsidR="005730D5" w:rsidRPr="00411831" w:rsidRDefault="005730D5" w:rsidP="005730D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780E" w:rsidRDefault="00B1780E" w:rsidP="005B5FDC">
      <w:pPr>
        <w:rPr>
          <w:rFonts w:ascii="Times New Roman" w:hAnsi="Times New Roman"/>
          <w:sz w:val="24"/>
          <w:szCs w:val="24"/>
        </w:rPr>
      </w:pPr>
      <w:r w:rsidRPr="005730D5">
        <w:rPr>
          <w:rFonts w:ascii="Times New Roman" w:hAnsi="Times New Roman" w:hint="eastAsia"/>
          <w:b/>
          <w:sz w:val="24"/>
          <w:szCs w:val="24"/>
        </w:rPr>
        <w:t xml:space="preserve">sFig. 1 </w:t>
      </w:r>
      <w:r w:rsidR="00447728" w:rsidRPr="005730D5">
        <w:rPr>
          <w:rFonts w:ascii="Times New Roman" w:hAnsi="Times New Roman"/>
          <w:sz w:val="24"/>
          <w:szCs w:val="24"/>
        </w:rPr>
        <w:t>ROC curve analysis of HJURP in pancreatic cancer.</w:t>
      </w:r>
    </w:p>
    <w:p w:rsidR="00082C0B" w:rsidRDefault="00082C0B" w:rsidP="005730D5">
      <w:pPr>
        <w:jc w:val="center"/>
        <w:rPr>
          <w:rFonts w:ascii="Times New Roman" w:hAnsi="Times New Roman"/>
          <w:b/>
          <w:sz w:val="24"/>
          <w:szCs w:val="24"/>
        </w:rPr>
      </w:pPr>
    </w:p>
    <w:p w:rsidR="005B5FDC" w:rsidRPr="005B5FDC" w:rsidRDefault="005B5FDC" w:rsidP="005B5FDC">
      <w:pPr>
        <w:rPr>
          <w:rFonts w:ascii="Times New Roman" w:hAnsi="Times New Roman" w:cs="Times New Roman"/>
          <w:sz w:val="24"/>
          <w:szCs w:val="24"/>
        </w:rPr>
      </w:pPr>
      <w:r w:rsidRPr="00411831">
        <w:rPr>
          <w:rFonts w:ascii="Times New Roman" w:hAnsi="Times New Roman" w:cs="Times New Roman"/>
          <w:b/>
          <w:sz w:val="24"/>
          <w:szCs w:val="24"/>
        </w:rPr>
        <w:t>sFig.</w:t>
      </w:r>
      <w:r w:rsidR="00B1780E">
        <w:rPr>
          <w:rFonts w:ascii="Times New Roman" w:hAnsi="Times New Roman" w:cs="Times New Roman" w:hint="eastAsia"/>
          <w:b/>
          <w:sz w:val="24"/>
          <w:szCs w:val="24"/>
        </w:rPr>
        <w:t xml:space="preserve"> 2</w:t>
      </w:r>
      <w:r w:rsidRPr="005B5FDC">
        <w:rPr>
          <w:rFonts w:ascii="Times New Roman" w:hAnsi="Times New Roman" w:cs="Times New Roman"/>
          <w:sz w:val="24"/>
          <w:szCs w:val="24"/>
        </w:rPr>
        <w:t xml:space="preserve"> Transfection efficiency of transformed </w:t>
      </w:r>
      <w:r w:rsidR="008A1618" w:rsidRPr="008A1618">
        <w:rPr>
          <w:rFonts w:ascii="Times New Roman" w:hAnsi="Times New Roman" w:cs="Times New Roman"/>
          <w:sz w:val="24"/>
          <w:szCs w:val="24"/>
        </w:rPr>
        <w:t>Capan-2</w:t>
      </w:r>
      <w:r w:rsidRPr="005B5FDC">
        <w:rPr>
          <w:rFonts w:ascii="Times New Roman" w:hAnsi="Times New Roman" w:cs="Times New Roman"/>
          <w:sz w:val="24"/>
          <w:szCs w:val="24"/>
        </w:rPr>
        <w:t xml:space="preserve"> and SW 1990 cells described</w:t>
      </w:r>
    </w:p>
    <w:p w:rsidR="005B5FDC" w:rsidRPr="005B5FDC" w:rsidRDefault="005B5FDC" w:rsidP="005B5FDC">
      <w:pPr>
        <w:rPr>
          <w:rFonts w:ascii="Times New Roman" w:hAnsi="Times New Roman" w:cs="Times New Roman"/>
          <w:sz w:val="24"/>
          <w:szCs w:val="24"/>
        </w:rPr>
      </w:pPr>
      <w:r w:rsidRPr="005B5FDC">
        <w:rPr>
          <w:rFonts w:ascii="Times New Roman" w:hAnsi="Times New Roman" w:cs="Times New Roman"/>
          <w:sz w:val="24"/>
          <w:szCs w:val="24"/>
        </w:rPr>
        <w:t>in Fig.3. (a-f)</w:t>
      </w:r>
      <w:r w:rsidR="00F8704E">
        <w:rPr>
          <w:rFonts w:ascii="Times New Roman" w:hAnsi="Times New Roman" w:cs="Times New Roman" w:hint="eastAsia"/>
          <w:sz w:val="24"/>
          <w:szCs w:val="24"/>
        </w:rPr>
        <w:t>.</w:t>
      </w:r>
      <w:r w:rsidRPr="005B5FDC">
        <w:rPr>
          <w:rFonts w:ascii="Times New Roman" w:hAnsi="Times New Roman" w:cs="Times New Roman"/>
          <w:sz w:val="24"/>
          <w:szCs w:val="24"/>
        </w:rPr>
        <w:t xml:space="preserve"> Immunoblot</w:t>
      </w:r>
      <w:r w:rsidR="00F8704E">
        <w:rPr>
          <w:rFonts w:ascii="Times New Roman" w:hAnsi="Times New Roman" w:cs="Times New Roman"/>
          <w:sz w:val="24"/>
          <w:szCs w:val="24"/>
        </w:rPr>
        <w:t>ting (</w:t>
      </w:r>
      <w:r w:rsidR="00F8704E">
        <w:rPr>
          <w:rFonts w:ascii="Times New Roman" w:hAnsi="Times New Roman" w:cs="Times New Roman" w:hint="eastAsia"/>
          <w:sz w:val="24"/>
          <w:szCs w:val="24"/>
        </w:rPr>
        <w:t>a</w:t>
      </w:r>
      <w:r w:rsidR="00F8704E">
        <w:rPr>
          <w:rFonts w:ascii="Times New Roman" w:hAnsi="Times New Roman" w:cs="Times New Roman"/>
          <w:sz w:val="24"/>
          <w:szCs w:val="24"/>
        </w:rPr>
        <w:t xml:space="preserve">, </w:t>
      </w:r>
      <w:r w:rsidR="008A533D">
        <w:rPr>
          <w:rFonts w:ascii="Times New Roman" w:hAnsi="Times New Roman" w:cs="Times New Roman" w:hint="eastAsia"/>
          <w:sz w:val="24"/>
          <w:szCs w:val="24"/>
        </w:rPr>
        <w:t>c</w:t>
      </w:r>
      <w:r w:rsidR="00F8704E">
        <w:rPr>
          <w:rFonts w:ascii="Times New Roman" w:hAnsi="Times New Roman" w:cs="Times New Roman"/>
          <w:sz w:val="24"/>
          <w:szCs w:val="24"/>
        </w:rPr>
        <w:t>), and RT-qPCR (</w:t>
      </w:r>
      <w:r w:rsidR="008A533D">
        <w:rPr>
          <w:rFonts w:ascii="Times New Roman" w:hAnsi="Times New Roman" w:cs="Times New Roman" w:hint="eastAsia"/>
          <w:sz w:val="24"/>
          <w:szCs w:val="24"/>
        </w:rPr>
        <w:t>b</w:t>
      </w:r>
      <w:r w:rsidR="00F8704E">
        <w:rPr>
          <w:rFonts w:ascii="Times New Roman" w:hAnsi="Times New Roman" w:cs="Times New Roman"/>
          <w:sz w:val="24"/>
          <w:szCs w:val="24"/>
        </w:rPr>
        <w:t xml:space="preserve">, </w:t>
      </w:r>
      <w:r w:rsidR="008A533D">
        <w:rPr>
          <w:rFonts w:ascii="Times New Roman" w:hAnsi="Times New Roman" w:cs="Times New Roman" w:hint="eastAsia"/>
          <w:sz w:val="24"/>
          <w:szCs w:val="24"/>
        </w:rPr>
        <w:t>d</w:t>
      </w:r>
      <w:r w:rsidR="00F8704E">
        <w:rPr>
          <w:rFonts w:ascii="Times New Roman" w:hAnsi="Times New Roman" w:cs="Times New Roman"/>
          <w:sz w:val="24"/>
          <w:szCs w:val="24"/>
        </w:rPr>
        <w:t>)</w:t>
      </w:r>
      <w:r w:rsidR="00F8704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5B5FDC">
        <w:rPr>
          <w:rFonts w:ascii="Times New Roman" w:hAnsi="Times New Roman" w:cs="Times New Roman"/>
          <w:sz w:val="24"/>
          <w:szCs w:val="24"/>
        </w:rPr>
        <w:t xml:space="preserve">to measure transfection efficiency of </w:t>
      </w:r>
      <w:r w:rsidR="00F8013D">
        <w:rPr>
          <w:rFonts w:ascii="Times New Roman" w:hAnsi="Times New Roman" w:cs="Times New Roman" w:hint="eastAsia"/>
          <w:sz w:val="24"/>
          <w:szCs w:val="24"/>
        </w:rPr>
        <w:t>Capan-2</w:t>
      </w:r>
      <w:r w:rsidRPr="005B5FDC">
        <w:rPr>
          <w:rFonts w:ascii="Times New Roman" w:hAnsi="Times New Roman" w:cs="Times New Roman"/>
          <w:sz w:val="24"/>
          <w:szCs w:val="24"/>
        </w:rPr>
        <w:t xml:space="preserve"> (a-c) an</w:t>
      </w:r>
      <w:r w:rsidR="00F8704E">
        <w:rPr>
          <w:rFonts w:ascii="Times New Roman" w:hAnsi="Times New Roman" w:cs="Times New Roman"/>
          <w:sz w:val="24"/>
          <w:szCs w:val="24"/>
        </w:rPr>
        <w:t>d SW 1990 cells (d-f) described</w:t>
      </w:r>
      <w:r w:rsidR="00F8704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5B5FDC">
        <w:rPr>
          <w:rFonts w:ascii="Times New Roman" w:hAnsi="Times New Roman" w:cs="Times New Roman"/>
          <w:sz w:val="24"/>
          <w:szCs w:val="24"/>
        </w:rPr>
        <w:t>in Fig.3. All experiments were repeated at least three</w:t>
      </w:r>
      <w:r w:rsidR="00F8704E">
        <w:rPr>
          <w:rFonts w:ascii="Times New Roman" w:hAnsi="Times New Roman" w:cs="Times New Roman"/>
          <w:sz w:val="24"/>
          <w:szCs w:val="24"/>
        </w:rPr>
        <w:t xml:space="preserve"> times, and representative data</w:t>
      </w:r>
      <w:r w:rsidR="00F8704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5B5FDC">
        <w:rPr>
          <w:rFonts w:ascii="Times New Roman" w:hAnsi="Times New Roman" w:cs="Times New Roman"/>
          <w:sz w:val="24"/>
          <w:szCs w:val="24"/>
        </w:rPr>
        <w:t>are shown. Data are means ±SEM. **p &lt; 0.01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:rsidR="005B5FDC" w:rsidRDefault="005B5FDC" w:rsidP="005730D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B5FDC" w:rsidRPr="005B5FDC" w:rsidRDefault="005B5FDC" w:rsidP="005B5FDC">
      <w:pPr>
        <w:rPr>
          <w:rFonts w:ascii="Times New Roman" w:hAnsi="Times New Roman" w:cs="Times New Roman"/>
          <w:sz w:val="24"/>
          <w:szCs w:val="24"/>
        </w:rPr>
      </w:pPr>
      <w:r w:rsidRPr="00411831">
        <w:rPr>
          <w:rFonts w:ascii="Times New Roman" w:hAnsi="Times New Roman" w:cs="Times New Roman"/>
          <w:b/>
          <w:sz w:val="24"/>
          <w:szCs w:val="24"/>
        </w:rPr>
        <w:t>sFig.</w:t>
      </w:r>
      <w:r w:rsidR="00B1780E">
        <w:rPr>
          <w:rFonts w:ascii="Times New Roman" w:hAnsi="Times New Roman" w:cs="Times New Roman" w:hint="eastAsia"/>
          <w:b/>
          <w:sz w:val="24"/>
          <w:szCs w:val="24"/>
        </w:rPr>
        <w:t xml:space="preserve"> 3</w:t>
      </w:r>
      <w:r w:rsidRPr="005B5FDC">
        <w:rPr>
          <w:rFonts w:ascii="Times New Roman" w:hAnsi="Times New Roman" w:cs="Times New Roman"/>
          <w:sz w:val="24"/>
          <w:szCs w:val="24"/>
        </w:rPr>
        <w:t xml:space="preserve"> Representative images of IHC staining</w:t>
      </w:r>
      <w:r w:rsidR="008A533D">
        <w:rPr>
          <w:rFonts w:ascii="Times New Roman" w:hAnsi="Times New Roman" w:cs="Times New Roman"/>
          <w:sz w:val="24"/>
          <w:szCs w:val="24"/>
        </w:rPr>
        <w:t xml:space="preserve"> of MDM2 and p53 in transformed</w:t>
      </w:r>
      <w:r w:rsidR="008A533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8013D">
        <w:rPr>
          <w:rFonts w:ascii="Times New Roman" w:hAnsi="Times New Roman" w:cs="Times New Roman" w:hint="eastAsia"/>
          <w:sz w:val="24"/>
          <w:szCs w:val="24"/>
        </w:rPr>
        <w:t>Capan-2</w:t>
      </w:r>
      <w:r w:rsidRPr="005B5FDC">
        <w:rPr>
          <w:rFonts w:ascii="Times New Roman" w:hAnsi="Times New Roman" w:cs="Times New Roman"/>
          <w:sz w:val="24"/>
          <w:szCs w:val="24"/>
        </w:rPr>
        <w:t xml:space="preserve"> cells. Scale bars, 20 μm.</w:t>
      </w:r>
    </w:p>
    <w:p w:rsidR="005B5FDC" w:rsidRDefault="005B5FDC" w:rsidP="005730D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D6A20" w:rsidRDefault="005B5FDC" w:rsidP="005B5FDC">
      <w:pPr>
        <w:rPr>
          <w:rFonts w:ascii="Times New Roman" w:hAnsi="Times New Roman" w:cs="Times New Roman"/>
          <w:sz w:val="24"/>
          <w:szCs w:val="24"/>
        </w:rPr>
      </w:pPr>
      <w:r w:rsidRPr="00411831">
        <w:rPr>
          <w:rFonts w:ascii="Times New Roman" w:hAnsi="Times New Roman" w:cs="Times New Roman"/>
          <w:b/>
          <w:sz w:val="24"/>
          <w:szCs w:val="24"/>
        </w:rPr>
        <w:t>sFig.</w:t>
      </w:r>
      <w:r w:rsidR="00B1780E">
        <w:rPr>
          <w:rFonts w:ascii="Times New Roman" w:hAnsi="Times New Roman" w:cs="Times New Roman" w:hint="eastAsia"/>
          <w:b/>
          <w:sz w:val="24"/>
          <w:szCs w:val="24"/>
        </w:rPr>
        <w:t xml:space="preserve"> 4</w:t>
      </w:r>
      <w:r w:rsidRPr="005B5FDC">
        <w:rPr>
          <w:rFonts w:ascii="Times New Roman" w:hAnsi="Times New Roman" w:cs="Times New Roman"/>
          <w:sz w:val="24"/>
          <w:szCs w:val="24"/>
        </w:rPr>
        <w:t xml:space="preserve"> Representative images of immunofluorescence of MDM2 and p53 in</w:t>
      </w:r>
      <w:r w:rsidR="008A533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5B5FDC">
        <w:rPr>
          <w:rFonts w:ascii="Times New Roman" w:hAnsi="Times New Roman" w:cs="Times New Roman"/>
          <w:sz w:val="24"/>
          <w:szCs w:val="24"/>
        </w:rPr>
        <w:t xml:space="preserve">transformed SW 1990 cells. Scale bars, </w:t>
      </w:r>
      <w:r w:rsidR="00F51543">
        <w:rPr>
          <w:rFonts w:ascii="Times New Roman" w:hAnsi="Times New Roman" w:cs="Times New Roman" w:hint="eastAsia"/>
          <w:sz w:val="24"/>
          <w:szCs w:val="24"/>
        </w:rPr>
        <w:t>2</w:t>
      </w:r>
      <w:r w:rsidRPr="005B5FDC">
        <w:rPr>
          <w:rFonts w:ascii="Times New Roman" w:hAnsi="Times New Roman" w:cs="Times New Roman"/>
          <w:sz w:val="24"/>
          <w:szCs w:val="24"/>
        </w:rPr>
        <w:t>0 μm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:rsidR="005B5FDC" w:rsidRDefault="005B5FDC" w:rsidP="005730D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B5FDC" w:rsidRDefault="005B5FDC" w:rsidP="005B5FDC">
      <w:pPr>
        <w:rPr>
          <w:rFonts w:ascii="Times New Roman" w:hAnsi="Times New Roman"/>
          <w:sz w:val="24"/>
          <w:szCs w:val="24"/>
        </w:rPr>
      </w:pPr>
      <w:r w:rsidRPr="005730D5">
        <w:rPr>
          <w:rFonts w:ascii="Times New Roman" w:hAnsi="Times New Roman" w:cs="Times New Roman" w:hint="eastAsia"/>
          <w:b/>
          <w:sz w:val="24"/>
          <w:szCs w:val="24"/>
        </w:rPr>
        <w:t>sFig.</w:t>
      </w:r>
      <w:r w:rsidR="00B1780E" w:rsidRPr="005730D5">
        <w:rPr>
          <w:rFonts w:ascii="Times New Roman" w:hAnsi="Times New Roman" w:cs="Times New Roman" w:hint="eastAsia"/>
          <w:b/>
          <w:sz w:val="24"/>
          <w:szCs w:val="24"/>
        </w:rPr>
        <w:t xml:space="preserve"> 5</w:t>
      </w:r>
      <w:r w:rsidRPr="005730D5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="00773BC7" w:rsidRPr="005730D5">
        <w:rPr>
          <w:rFonts w:ascii="Times New Roman" w:hAnsi="Times New Roman" w:cs="Times New Roman" w:hint="eastAsia"/>
          <w:sz w:val="24"/>
          <w:szCs w:val="24"/>
        </w:rPr>
        <w:t xml:space="preserve">(a, b) </w:t>
      </w:r>
      <w:r w:rsidR="00773BC7" w:rsidRPr="005730D5">
        <w:rPr>
          <w:rFonts w:ascii="Times New Roman" w:hAnsi="Times New Roman" w:cs="Times New Roman"/>
          <w:sz w:val="24"/>
          <w:szCs w:val="24"/>
        </w:rPr>
        <w:t xml:space="preserve">Capan-2 cells were treated with </w:t>
      </w:r>
      <w:r w:rsidR="005F06B8" w:rsidRPr="005730D5">
        <w:rPr>
          <w:rFonts w:ascii="Times New Roman" w:hAnsi="Times New Roman" w:cs="Times New Roman"/>
          <w:sz w:val="24"/>
          <w:szCs w:val="24"/>
        </w:rPr>
        <w:t>Nutlin-3a</w:t>
      </w:r>
      <w:r w:rsidR="00773BC7" w:rsidRPr="005730D5">
        <w:rPr>
          <w:rFonts w:ascii="Times New Roman" w:hAnsi="Times New Roman" w:cs="Times New Roman"/>
          <w:sz w:val="24"/>
          <w:szCs w:val="24"/>
        </w:rPr>
        <w:t xml:space="preserve">, and p53 </w:t>
      </w:r>
      <w:r w:rsidR="005F06B8" w:rsidRPr="005730D5">
        <w:rPr>
          <w:rFonts w:ascii="Times New Roman" w:hAnsi="Times New Roman" w:cs="Times New Roman" w:hint="eastAsia"/>
          <w:sz w:val="24"/>
          <w:szCs w:val="24"/>
        </w:rPr>
        <w:t xml:space="preserve">and MDM2 </w:t>
      </w:r>
      <w:r w:rsidR="00773BC7" w:rsidRPr="005730D5">
        <w:rPr>
          <w:rFonts w:ascii="Times New Roman" w:hAnsi="Times New Roman" w:cs="Times New Roman"/>
          <w:sz w:val="24"/>
          <w:szCs w:val="24"/>
        </w:rPr>
        <w:t>expression level was detected by immunoblotting</w:t>
      </w:r>
      <w:r w:rsidR="00851953" w:rsidRPr="005730D5">
        <w:rPr>
          <w:rFonts w:ascii="Times New Roman" w:hAnsi="Times New Roman" w:cs="Times New Roman" w:hint="eastAsia"/>
          <w:sz w:val="24"/>
          <w:szCs w:val="24"/>
        </w:rPr>
        <w:t>.</w:t>
      </w:r>
      <w:r w:rsidR="00773BC7" w:rsidRPr="005730D5">
        <w:rPr>
          <w:rFonts w:ascii="Times New Roman" w:hAnsi="Times New Roman" w:cs="Times New Roman" w:hint="eastAsia"/>
          <w:sz w:val="24"/>
          <w:szCs w:val="24"/>
        </w:rPr>
        <w:t xml:space="preserve"> (c, d) </w:t>
      </w:r>
      <w:r w:rsidR="005F06B8" w:rsidRPr="005730D5">
        <w:rPr>
          <w:rFonts w:ascii="Times New Roman" w:hAnsi="Times New Roman" w:cs="Times New Roman"/>
          <w:sz w:val="24"/>
          <w:szCs w:val="24"/>
        </w:rPr>
        <w:t xml:space="preserve">Capan-2 cells were treated with GSK343, and </w:t>
      </w:r>
      <w:r w:rsidR="005F06B8" w:rsidRPr="005730D5">
        <w:rPr>
          <w:rFonts w:ascii="Times New Roman" w:hAnsi="Times New Roman" w:cs="Times New Roman" w:hint="eastAsia"/>
          <w:sz w:val="24"/>
          <w:szCs w:val="24"/>
        </w:rPr>
        <w:t xml:space="preserve">H3K4me2, </w:t>
      </w:r>
      <w:r w:rsidR="005F06B8" w:rsidRPr="005730D5">
        <w:rPr>
          <w:rFonts w:ascii="Times New Roman" w:hAnsi="Times New Roman" w:cs="Times New Roman"/>
          <w:sz w:val="24"/>
          <w:szCs w:val="24"/>
        </w:rPr>
        <w:t xml:space="preserve">p53 </w:t>
      </w:r>
      <w:r w:rsidR="005F06B8" w:rsidRPr="005730D5">
        <w:rPr>
          <w:rFonts w:ascii="Times New Roman" w:hAnsi="Times New Roman" w:cs="Times New Roman" w:hint="eastAsia"/>
          <w:sz w:val="24"/>
          <w:szCs w:val="24"/>
        </w:rPr>
        <w:t xml:space="preserve">and MDM2 </w:t>
      </w:r>
      <w:r w:rsidR="005F06B8" w:rsidRPr="005730D5">
        <w:rPr>
          <w:rFonts w:ascii="Times New Roman" w:hAnsi="Times New Roman" w:cs="Times New Roman"/>
          <w:sz w:val="24"/>
          <w:szCs w:val="24"/>
        </w:rPr>
        <w:t>expression level was detected by immunoblotting</w:t>
      </w:r>
      <w:r w:rsidR="005F06B8" w:rsidRPr="005730D5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="005F06B8" w:rsidRPr="005730D5">
        <w:rPr>
          <w:rFonts w:ascii="Times New Roman" w:hAnsi="Times New Roman"/>
          <w:sz w:val="24"/>
          <w:szCs w:val="24"/>
        </w:rPr>
        <w:t>Data are means ±SEM. **p &lt; 0.01</w:t>
      </w:r>
      <w:r w:rsidR="005F06B8" w:rsidRPr="005730D5">
        <w:rPr>
          <w:rFonts w:ascii="Times New Roman" w:hAnsi="Times New Roman" w:hint="eastAsia"/>
          <w:sz w:val="24"/>
          <w:szCs w:val="24"/>
        </w:rPr>
        <w:t>.</w:t>
      </w:r>
    </w:p>
    <w:p w:rsidR="00B1780E" w:rsidRDefault="00B1780E" w:rsidP="005B5FDC">
      <w:pPr>
        <w:rPr>
          <w:rFonts w:ascii="Times New Roman" w:hAnsi="Times New Roman"/>
          <w:sz w:val="24"/>
          <w:szCs w:val="24"/>
        </w:rPr>
      </w:pPr>
    </w:p>
    <w:p w:rsidR="00B1780E" w:rsidRPr="00B1780E" w:rsidRDefault="00B1780E" w:rsidP="005B5FDC">
      <w:pPr>
        <w:rPr>
          <w:rFonts w:ascii="Times New Roman" w:hAnsi="Times New Roman" w:cs="Times New Roman"/>
          <w:b/>
          <w:sz w:val="24"/>
          <w:szCs w:val="24"/>
        </w:rPr>
      </w:pPr>
    </w:p>
    <w:sectPr w:rsidR="00B1780E" w:rsidRPr="00B1780E" w:rsidSect="003D6A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68F7" w:rsidRDefault="003668F7" w:rsidP="005B5FDC">
      <w:r>
        <w:separator/>
      </w:r>
    </w:p>
  </w:endnote>
  <w:endnote w:type="continuationSeparator" w:id="1">
    <w:p w:rsidR="003668F7" w:rsidRDefault="003668F7" w:rsidP="005B5F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68F7" w:rsidRDefault="003668F7" w:rsidP="005B5FDC">
      <w:r>
        <w:separator/>
      </w:r>
    </w:p>
  </w:footnote>
  <w:footnote w:type="continuationSeparator" w:id="1">
    <w:p w:rsidR="003668F7" w:rsidRDefault="003668F7" w:rsidP="005B5FD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B5FDC"/>
    <w:rsid w:val="00006A45"/>
    <w:rsid w:val="00082C0B"/>
    <w:rsid w:val="001760B8"/>
    <w:rsid w:val="003668F7"/>
    <w:rsid w:val="003D6A20"/>
    <w:rsid w:val="00411831"/>
    <w:rsid w:val="00447728"/>
    <w:rsid w:val="004858F8"/>
    <w:rsid w:val="004A724E"/>
    <w:rsid w:val="005730D5"/>
    <w:rsid w:val="005B5FDC"/>
    <w:rsid w:val="005F06B8"/>
    <w:rsid w:val="00632EEC"/>
    <w:rsid w:val="006433FB"/>
    <w:rsid w:val="00724412"/>
    <w:rsid w:val="00773BC7"/>
    <w:rsid w:val="007C194A"/>
    <w:rsid w:val="008430BB"/>
    <w:rsid w:val="00851953"/>
    <w:rsid w:val="00864475"/>
    <w:rsid w:val="008A1618"/>
    <w:rsid w:val="008A533D"/>
    <w:rsid w:val="00910446"/>
    <w:rsid w:val="009B0ED8"/>
    <w:rsid w:val="009F0F44"/>
    <w:rsid w:val="00A33EAB"/>
    <w:rsid w:val="00AF5B05"/>
    <w:rsid w:val="00B1780E"/>
    <w:rsid w:val="00D572FB"/>
    <w:rsid w:val="00EA6EC1"/>
    <w:rsid w:val="00F51543"/>
    <w:rsid w:val="00F8013D"/>
    <w:rsid w:val="00F870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A2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B5FD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B5FD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B5F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B5FDC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730D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730D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142</Words>
  <Characters>816</Characters>
  <Application>Microsoft Office Word</Application>
  <DocSecurity>0</DocSecurity>
  <Lines>6</Lines>
  <Paragraphs>1</Paragraphs>
  <ScaleCrop>false</ScaleCrop>
  <Company/>
  <LinksUpToDate>false</LinksUpToDate>
  <CharactersWithSpaces>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xbany</dc:creator>
  <cp:keywords/>
  <dc:description/>
  <cp:lastModifiedBy>xbany</cp:lastModifiedBy>
  <cp:revision>12</cp:revision>
  <dcterms:created xsi:type="dcterms:W3CDTF">2020-03-24T08:48:00Z</dcterms:created>
  <dcterms:modified xsi:type="dcterms:W3CDTF">2020-04-09T01:34:00Z</dcterms:modified>
</cp:coreProperties>
</file>