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8BA8F" w14:textId="246B5261" w:rsidR="00E25D96" w:rsidRDefault="00854A7C" w:rsidP="00E25D96">
      <w:pPr>
        <w:spacing w:line="48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Supplementary </w:t>
      </w:r>
      <w:r w:rsidRPr="00854A7C">
        <w:rPr>
          <w:rFonts w:cs="Times New Roman"/>
          <w:b/>
          <w:sz w:val="28"/>
          <w:szCs w:val="28"/>
        </w:rPr>
        <w:t>Figure legends</w:t>
      </w:r>
    </w:p>
    <w:p w14:paraId="085E90A0" w14:textId="5DD4D234" w:rsidR="00E25D96" w:rsidRPr="00FA005E" w:rsidRDefault="00E25D96" w:rsidP="00E25D96">
      <w:pPr>
        <w:spacing w:line="480" w:lineRule="auto"/>
        <w:rPr>
          <w:rFonts w:cs="Times New Roman"/>
          <w:b/>
          <w:sz w:val="28"/>
          <w:szCs w:val="28"/>
        </w:rPr>
      </w:pPr>
      <w:r w:rsidRPr="00FA005E">
        <w:rPr>
          <w:rFonts w:cs="Times New Roman"/>
          <w:b/>
          <w:sz w:val="28"/>
          <w:szCs w:val="28"/>
        </w:rPr>
        <w:t xml:space="preserve">Supplementary </w:t>
      </w:r>
      <w:r>
        <w:rPr>
          <w:rFonts w:cs="Times New Roman"/>
          <w:b/>
          <w:sz w:val="28"/>
          <w:szCs w:val="28"/>
        </w:rPr>
        <w:t>t</w:t>
      </w:r>
      <w:r w:rsidRPr="00FA005E">
        <w:rPr>
          <w:rFonts w:cs="Times New Roman"/>
          <w:b/>
          <w:sz w:val="28"/>
          <w:szCs w:val="28"/>
        </w:rPr>
        <w:t>able 1</w:t>
      </w:r>
      <w:bookmarkStart w:id="0" w:name="OLE_LINK26"/>
    </w:p>
    <w:p w14:paraId="2EDF065E" w14:textId="77777777" w:rsidR="00E25D96" w:rsidRDefault="00E25D96" w:rsidP="00E25D96">
      <w:pPr>
        <w:spacing w:line="480" w:lineRule="auto"/>
        <w:rPr>
          <w:rFonts w:cs="Times New Roman"/>
          <w:b/>
        </w:rPr>
      </w:pPr>
      <w:r w:rsidRPr="00FA005E">
        <w:rPr>
          <w:rFonts w:cs="Times New Roman"/>
          <w:b/>
        </w:rPr>
        <w:t>Primers used in genotype identification.</w:t>
      </w:r>
      <w:bookmarkEnd w:id="0"/>
    </w:p>
    <w:p w14:paraId="3D041F7D" w14:textId="77777777" w:rsidR="00E25D96" w:rsidRPr="00904A2B" w:rsidRDefault="00E25D96" w:rsidP="00E25D96">
      <w:pPr>
        <w:spacing w:line="480" w:lineRule="auto"/>
        <w:rPr>
          <w:rFonts w:cs="Times New Roman"/>
          <w:b/>
        </w:rPr>
      </w:pPr>
    </w:p>
    <w:p w14:paraId="6238C1FE" w14:textId="3A237F1F" w:rsidR="00E25D96" w:rsidRPr="00630724" w:rsidRDefault="00E25D96" w:rsidP="00E25D96">
      <w:pPr>
        <w:spacing w:line="480" w:lineRule="auto"/>
        <w:rPr>
          <w:rFonts w:cs="Times New Roman"/>
          <w:b/>
          <w:sz w:val="28"/>
          <w:szCs w:val="28"/>
        </w:rPr>
      </w:pPr>
      <w:r w:rsidRPr="00FA005E">
        <w:rPr>
          <w:rFonts w:cs="Times New Roman"/>
          <w:b/>
          <w:sz w:val="28"/>
          <w:szCs w:val="28"/>
        </w:rPr>
        <w:t xml:space="preserve">Supplementary </w:t>
      </w:r>
      <w:r>
        <w:rPr>
          <w:rFonts w:cs="Times New Roman"/>
          <w:b/>
          <w:sz w:val="28"/>
          <w:szCs w:val="28"/>
        </w:rPr>
        <w:t>f</w:t>
      </w:r>
      <w:r w:rsidRPr="00FA005E">
        <w:rPr>
          <w:rFonts w:cs="Times New Roman"/>
          <w:b/>
          <w:sz w:val="28"/>
          <w:szCs w:val="28"/>
        </w:rPr>
        <w:t>igure 1</w:t>
      </w:r>
    </w:p>
    <w:p w14:paraId="36772755" w14:textId="77777777" w:rsidR="00E25D96" w:rsidRDefault="00E25D96" w:rsidP="00E25D96">
      <w:pPr>
        <w:spacing w:line="480" w:lineRule="auto"/>
        <w:rPr>
          <w:rFonts w:cs="Times New Roman"/>
          <w:b/>
        </w:rPr>
      </w:pPr>
      <w:r w:rsidRPr="00AD15E9">
        <w:rPr>
          <w:rFonts w:cs="Times New Roman"/>
          <w:b/>
        </w:rPr>
        <w:t>Fig</w:t>
      </w:r>
      <w:r>
        <w:rPr>
          <w:rFonts w:cs="Times New Roman"/>
          <w:b/>
        </w:rPr>
        <w:t>.</w:t>
      </w:r>
      <w:r w:rsidRPr="00AD15E9">
        <w:rPr>
          <w:rFonts w:cs="Times New Roman"/>
          <w:b/>
        </w:rPr>
        <w:t xml:space="preserve"> S1. Schematic illustration of primers used in genotype identification.</w:t>
      </w:r>
    </w:p>
    <w:p w14:paraId="142CBD9A" w14:textId="77777777" w:rsidR="00E25D96" w:rsidRDefault="00E25D96" w:rsidP="00E25D96">
      <w:pPr>
        <w:spacing w:line="480" w:lineRule="auto"/>
        <w:rPr>
          <w:rFonts w:cs="Times New Roman"/>
          <w:b/>
        </w:rPr>
      </w:pPr>
    </w:p>
    <w:p w14:paraId="137268A2" w14:textId="3C7A0E24" w:rsidR="00E25D96" w:rsidRPr="008D384A" w:rsidRDefault="00E25D96" w:rsidP="00E25D96">
      <w:pPr>
        <w:spacing w:line="480" w:lineRule="auto"/>
        <w:rPr>
          <w:rFonts w:cs="Times New Roman"/>
          <w:b/>
          <w:sz w:val="28"/>
          <w:szCs w:val="28"/>
        </w:rPr>
      </w:pPr>
      <w:r w:rsidRPr="008D384A">
        <w:rPr>
          <w:rFonts w:cs="Times New Roman"/>
          <w:b/>
          <w:sz w:val="28"/>
          <w:szCs w:val="28"/>
        </w:rPr>
        <w:t xml:space="preserve">Supplementary </w:t>
      </w:r>
      <w:r>
        <w:rPr>
          <w:rFonts w:cs="Times New Roman"/>
          <w:b/>
          <w:sz w:val="28"/>
          <w:szCs w:val="28"/>
        </w:rPr>
        <w:t>f</w:t>
      </w:r>
      <w:r w:rsidRPr="008D384A">
        <w:rPr>
          <w:rFonts w:cs="Times New Roman"/>
          <w:b/>
          <w:sz w:val="28"/>
          <w:szCs w:val="28"/>
        </w:rPr>
        <w:t>igure 2</w:t>
      </w:r>
      <w:bookmarkStart w:id="1" w:name="_GoBack"/>
      <w:bookmarkEnd w:id="1"/>
    </w:p>
    <w:p w14:paraId="2724BE5C" w14:textId="2421AD5F" w:rsidR="00E25D96" w:rsidRPr="008D384A" w:rsidRDefault="00E25D96" w:rsidP="00E25D96">
      <w:pPr>
        <w:spacing w:line="480" w:lineRule="auto"/>
        <w:rPr>
          <w:rFonts w:cs="Times New Roman"/>
        </w:rPr>
      </w:pPr>
      <w:r w:rsidRPr="008D384A">
        <w:rPr>
          <w:rFonts w:cs="Times New Roman"/>
          <w:b/>
        </w:rPr>
        <w:t>Fig. S2. Related to Re</w:t>
      </w:r>
      <w:r w:rsidR="00F55010">
        <w:rPr>
          <w:rFonts w:cs="Times New Roman"/>
          <w:b/>
        </w:rPr>
        <w:t>sponse</w:t>
      </w:r>
      <w:r w:rsidRPr="008D384A">
        <w:rPr>
          <w:rFonts w:cs="Times New Roman"/>
          <w:b/>
        </w:rPr>
        <w:t xml:space="preserve"> letter.</w:t>
      </w:r>
      <w:r w:rsidRPr="008D384A">
        <w:rPr>
          <w:rFonts w:cs="Times New Roman"/>
        </w:rPr>
        <w:t xml:space="preserve"> </w:t>
      </w:r>
      <w:r w:rsidRPr="008D384A">
        <w:rPr>
          <w:rFonts w:cs="Times New Roman"/>
          <w:b/>
        </w:rPr>
        <w:t>(a)</w:t>
      </w:r>
      <w:r w:rsidRPr="008D384A">
        <w:rPr>
          <w:rFonts w:cs="Times New Roman"/>
        </w:rPr>
        <w:t xml:space="preserve"> Western blot of Hfm1 expression in control and Hfm1-cKO oocytes at GV stage using two different Hfm1 polyclonal antibodies (PA5-83256, PA5-109810, </w:t>
      </w:r>
      <w:proofErr w:type="spellStart"/>
      <w:r w:rsidRPr="008D384A">
        <w:rPr>
          <w:rFonts w:cs="Times New Roman"/>
        </w:rPr>
        <w:t>ThermoFisher</w:t>
      </w:r>
      <w:proofErr w:type="spellEnd"/>
      <w:r w:rsidRPr="008D384A">
        <w:rPr>
          <w:rFonts w:cs="Times New Roman"/>
        </w:rPr>
        <w:t xml:space="preserve">). Protein lysates from 100 oocytes were loaded in each lane. </w:t>
      </w:r>
      <w:r w:rsidRPr="008D384A">
        <w:rPr>
          <w:rFonts w:cs="Times New Roman"/>
          <w:b/>
        </w:rPr>
        <w:t>(b)</w:t>
      </w:r>
      <w:r w:rsidRPr="008D384A">
        <w:rPr>
          <w:rFonts w:cs="Times New Roman"/>
        </w:rPr>
        <w:t xml:space="preserve"> Western blot results in K-562 cell using Hfm1 polyclonal antibodies (PA5-109810, </w:t>
      </w:r>
      <w:proofErr w:type="spellStart"/>
      <w:r w:rsidRPr="008D384A">
        <w:rPr>
          <w:rFonts w:cs="Times New Roman"/>
        </w:rPr>
        <w:t>ThermoFisher</w:t>
      </w:r>
      <w:proofErr w:type="spellEnd"/>
      <w:r w:rsidRPr="008D384A">
        <w:rPr>
          <w:rFonts w:cs="Times New Roman"/>
        </w:rPr>
        <w:t>)</w:t>
      </w:r>
      <w:r w:rsidR="00F55010">
        <w:rPr>
          <w:rFonts w:cs="Times New Roman"/>
        </w:rPr>
        <w:t xml:space="preserve"> from e</w:t>
      </w:r>
      <w:r w:rsidR="00F55010" w:rsidRPr="00F55010">
        <w:rPr>
          <w:rFonts w:cs="Times New Roman"/>
        </w:rPr>
        <w:t>xample</w:t>
      </w:r>
      <w:r w:rsidR="00F55010">
        <w:rPr>
          <w:rFonts w:cs="Times New Roman"/>
        </w:rPr>
        <w:t xml:space="preserve"> in</w:t>
      </w:r>
      <w:r w:rsidR="00F55010" w:rsidRPr="00F55010">
        <w:rPr>
          <w:rFonts w:cs="Times New Roman"/>
        </w:rPr>
        <w:t xml:space="preserve"> manual</w:t>
      </w:r>
      <w:r w:rsidRPr="008D384A">
        <w:rPr>
          <w:rFonts w:cs="Times New Roman"/>
        </w:rPr>
        <w:t xml:space="preserve">. </w:t>
      </w:r>
      <w:r w:rsidRPr="008D384A">
        <w:rPr>
          <w:rFonts w:cs="Times New Roman"/>
          <w:b/>
        </w:rPr>
        <w:t>(c)</w:t>
      </w:r>
      <w:r w:rsidRPr="008D384A">
        <w:rPr>
          <w:rFonts w:cs="Times New Roman"/>
        </w:rPr>
        <w:t xml:space="preserve"> Quantitative analysis of Hfm1 protein expression levels (n=4). </w:t>
      </w:r>
      <w:bookmarkStart w:id="2" w:name="_Hlk39255727"/>
      <w:r w:rsidRPr="008D384A">
        <w:rPr>
          <w:rFonts w:cs="Times New Roman"/>
        </w:rPr>
        <w:t>*p &lt; 0.05. Significance was determined by two-tailed Student’s t tests. Data represent the mean ± SEM.</w:t>
      </w:r>
      <w:bookmarkEnd w:id="2"/>
      <w:r w:rsidRPr="008D384A">
        <w:rPr>
          <w:rFonts w:cs="Times New Roman"/>
        </w:rPr>
        <w:t xml:space="preserve"> </w:t>
      </w:r>
      <w:r w:rsidRPr="008D384A">
        <w:rPr>
          <w:rFonts w:cs="Times New Roman"/>
          <w:b/>
        </w:rPr>
        <w:t>(d)</w:t>
      </w:r>
      <w:r w:rsidRPr="008D384A">
        <w:rPr>
          <w:rFonts w:cs="Times New Roman"/>
        </w:rPr>
        <w:t xml:space="preserve"> Immunohistochemistry (IHC) staining of Lhx8 in ovaries taken at postnatal day 1 (PD1) and postnatal day 7 (PD7) from Hfm1</w:t>
      </w:r>
      <w:r>
        <w:rPr>
          <w:rFonts w:cs="Times New Roman"/>
        </w:rPr>
        <w:t xml:space="preserve"> </w:t>
      </w:r>
      <w:r w:rsidRPr="008D384A">
        <w:rPr>
          <w:rFonts w:cs="Times New Roman"/>
        </w:rPr>
        <w:t>whole-body knockout mice</w:t>
      </w:r>
      <w:r>
        <w:rPr>
          <w:rFonts w:cs="Times New Roman"/>
        </w:rPr>
        <w:t xml:space="preserve"> (KO)</w:t>
      </w:r>
      <w:r w:rsidRPr="008D384A">
        <w:rPr>
          <w:rFonts w:cs="Times New Roman"/>
        </w:rPr>
        <w:t xml:space="preserve"> and wild type mice</w:t>
      </w:r>
      <w:r>
        <w:rPr>
          <w:rFonts w:cs="Times New Roman"/>
        </w:rPr>
        <w:t xml:space="preserve"> (WT)</w:t>
      </w:r>
      <w:r w:rsidRPr="008D384A">
        <w:rPr>
          <w:rFonts w:cs="Times New Roman"/>
        </w:rPr>
        <w:t>.</w:t>
      </w:r>
    </w:p>
    <w:p w14:paraId="14AFCFD7" w14:textId="77777777" w:rsidR="00D87793" w:rsidRPr="00E25D96" w:rsidRDefault="00D87793"/>
    <w:sectPr w:rsidR="00D87793" w:rsidRPr="00E25D96" w:rsidSect="00712ECF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5372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A7890B" w14:textId="77777777" w:rsidR="00712ECF" w:rsidRDefault="00854A7C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4138A0" w14:textId="77777777" w:rsidR="00712ECF" w:rsidRDefault="00854A7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E5"/>
    <w:rsid w:val="00854A7C"/>
    <w:rsid w:val="00C41EE5"/>
    <w:rsid w:val="00D87793"/>
    <w:rsid w:val="00E25D96"/>
    <w:rsid w:val="00F5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C04F"/>
  <w15:chartTrackingRefBased/>
  <w15:docId w15:val="{A3430981-F950-4208-91CD-CDD072B7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D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25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25D96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2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慧源</dc:creator>
  <cp:keywords/>
  <dc:description/>
  <cp:lastModifiedBy>王 慧源</cp:lastModifiedBy>
  <cp:revision>4</cp:revision>
  <dcterms:created xsi:type="dcterms:W3CDTF">2020-05-04T13:42:00Z</dcterms:created>
  <dcterms:modified xsi:type="dcterms:W3CDTF">2020-05-04T13:47:00Z</dcterms:modified>
</cp:coreProperties>
</file>