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49BE0" w14:textId="40892D04" w:rsidR="00C83EF3" w:rsidRDefault="00C83EF3" w:rsidP="00C83EF3">
      <w:pPr>
        <w:rPr>
          <w:rFonts w:ascii="Arial" w:eastAsia="黑体" w:hAnsi="Arial" w:cs="Arial"/>
          <w:b/>
          <w:color w:val="000000" w:themeColor="text1"/>
          <w:sz w:val="24"/>
          <w:szCs w:val="24"/>
        </w:rPr>
      </w:pPr>
      <w:r w:rsidRPr="00C83EF3">
        <w:rPr>
          <w:rFonts w:ascii="Arial" w:eastAsia="黑体" w:hAnsi="Arial" w:cs="Arial"/>
          <w:b/>
          <w:color w:val="000000" w:themeColor="text1"/>
          <w:sz w:val="24"/>
          <w:szCs w:val="24"/>
        </w:rPr>
        <w:t xml:space="preserve">Supplementary </w:t>
      </w:r>
      <w:r w:rsidRPr="00C83EF3">
        <w:rPr>
          <w:rFonts w:ascii="Arial" w:eastAsia="黑体" w:hAnsi="Arial" w:cs="Arial" w:hint="eastAsia"/>
          <w:b/>
          <w:color w:val="000000" w:themeColor="text1"/>
          <w:sz w:val="24"/>
          <w:szCs w:val="24"/>
        </w:rPr>
        <w:t>T</w:t>
      </w:r>
      <w:r w:rsidRPr="00C83EF3">
        <w:rPr>
          <w:rFonts w:ascii="Arial" w:eastAsia="黑体" w:hAnsi="Arial" w:cs="Arial"/>
          <w:b/>
          <w:color w:val="000000" w:themeColor="text1"/>
          <w:sz w:val="24"/>
          <w:szCs w:val="24"/>
        </w:rPr>
        <w:t>able 1. The six candidate genes correlated with SNHG12.</w:t>
      </w:r>
    </w:p>
    <w:p w14:paraId="6990D3C8" w14:textId="77777777" w:rsidR="00C83EF3" w:rsidRPr="00C83EF3" w:rsidRDefault="00C83EF3" w:rsidP="00C83EF3">
      <w:pPr>
        <w:rPr>
          <w:rFonts w:ascii="Arial" w:eastAsia="黑体" w:hAnsi="Arial" w:cs="Arial"/>
          <w:b/>
          <w:color w:val="000000" w:themeColor="text1"/>
          <w:sz w:val="24"/>
          <w:szCs w:val="24"/>
        </w:rPr>
      </w:pPr>
    </w:p>
    <w:tbl>
      <w:tblPr>
        <w:tblStyle w:val="a7"/>
        <w:tblW w:w="829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3124"/>
        <w:gridCol w:w="1271"/>
        <w:gridCol w:w="1071"/>
      </w:tblGrid>
      <w:tr w:rsidR="00C83EF3" w:rsidRPr="00C83EF3" w14:paraId="24001E9F" w14:textId="77777777" w:rsidTr="00C83EF3">
        <w:trPr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1254541D" w14:textId="77777777" w:rsidR="00C83EF3" w:rsidRPr="00C83EF3" w:rsidRDefault="00C83EF3" w:rsidP="0067167E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C83EF3">
              <w:rPr>
                <w:rFonts w:ascii="Arial" w:hAnsi="Arial" w:cs="Arial"/>
                <w:b/>
                <w:bCs/>
                <w:szCs w:val="21"/>
              </w:rPr>
              <w:t>Entrez ID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82B969B" w14:textId="77777777" w:rsidR="00C83EF3" w:rsidRPr="00C83EF3" w:rsidRDefault="00C83EF3" w:rsidP="0067167E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C83EF3">
              <w:rPr>
                <w:rFonts w:ascii="Arial" w:hAnsi="Arial" w:cs="Arial"/>
                <w:b/>
                <w:bCs/>
                <w:szCs w:val="21"/>
              </w:rPr>
              <w:t>Gene symbol</w:t>
            </w:r>
          </w:p>
        </w:tc>
        <w:tc>
          <w:tcPr>
            <w:tcW w:w="3124" w:type="dxa"/>
            <w:tcBorders>
              <w:top w:val="single" w:sz="4" w:space="0" w:color="auto"/>
              <w:bottom w:val="single" w:sz="4" w:space="0" w:color="auto"/>
            </w:tcBorders>
          </w:tcPr>
          <w:p w14:paraId="4B3D8961" w14:textId="77777777" w:rsidR="00C83EF3" w:rsidRPr="00C83EF3" w:rsidRDefault="00C83EF3" w:rsidP="0067167E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C83EF3">
              <w:rPr>
                <w:rFonts w:ascii="Arial" w:hAnsi="Arial" w:cs="Arial"/>
                <w:b/>
                <w:bCs/>
                <w:szCs w:val="21"/>
              </w:rPr>
              <w:t>Signaling pathway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12CC3C9C" w14:textId="77777777" w:rsidR="00C83EF3" w:rsidRPr="00C83EF3" w:rsidRDefault="00C83EF3" w:rsidP="0067167E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C83EF3">
              <w:rPr>
                <w:rFonts w:ascii="Arial" w:hAnsi="Arial" w:cs="Arial"/>
                <w:b/>
                <w:bCs/>
                <w:szCs w:val="21"/>
              </w:rPr>
              <w:t>Pearson r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</w:tcPr>
          <w:p w14:paraId="403DF581" w14:textId="77777777" w:rsidR="00C83EF3" w:rsidRPr="00C83EF3" w:rsidRDefault="00C83EF3" w:rsidP="0067167E">
            <w:pPr>
              <w:spacing w:line="360" w:lineRule="auto"/>
              <w:rPr>
                <w:rFonts w:ascii="Arial" w:hAnsi="Arial" w:cs="Arial"/>
                <w:b/>
                <w:bCs/>
                <w:szCs w:val="21"/>
              </w:rPr>
            </w:pPr>
            <w:r w:rsidRPr="00C83EF3">
              <w:rPr>
                <w:rFonts w:ascii="Arial" w:hAnsi="Arial" w:cs="Arial"/>
                <w:b/>
                <w:bCs/>
                <w:szCs w:val="21"/>
              </w:rPr>
              <w:t>P value</w:t>
            </w:r>
          </w:p>
        </w:tc>
      </w:tr>
      <w:tr w:rsidR="00C83EF3" w:rsidRPr="00C83EF3" w14:paraId="70A2D912" w14:textId="77777777" w:rsidTr="00C83EF3">
        <w:trPr>
          <w:jc w:val="center"/>
        </w:trPr>
        <w:tc>
          <w:tcPr>
            <w:tcW w:w="1271" w:type="dxa"/>
            <w:tcBorders>
              <w:top w:val="single" w:sz="4" w:space="0" w:color="auto"/>
            </w:tcBorders>
          </w:tcPr>
          <w:p w14:paraId="33A37B8D" w14:textId="77777777" w:rsidR="00C83EF3" w:rsidRPr="00C83EF3" w:rsidRDefault="00C83EF3" w:rsidP="0067167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/>
                <w:szCs w:val="21"/>
              </w:rPr>
              <w:t>83461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1C79622" w14:textId="77777777" w:rsidR="00C83EF3" w:rsidRPr="00C83EF3" w:rsidRDefault="00C83EF3" w:rsidP="0067167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C83EF3">
              <w:rPr>
                <w:rFonts w:ascii="Times New Roman" w:hAnsi="Times New Roman" w:cs="Times New Roman"/>
                <w:szCs w:val="21"/>
              </w:rPr>
              <w:t>DCA3</w:t>
            </w:r>
          </w:p>
        </w:tc>
        <w:tc>
          <w:tcPr>
            <w:tcW w:w="3124" w:type="dxa"/>
            <w:tcBorders>
              <w:top w:val="single" w:sz="4" w:space="0" w:color="auto"/>
            </w:tcBorders>
          </w:tcPr>
          <w:p w14:paraId="00D75BE4" w14:textId="77777777" w:rsidR="00C83EF3" w:rsidRPr="00C83EF3" w:rsidRDefault="00C83EF3" w:rsidP="00C83EF3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/>
                <w:szCs w:val="21"/>
              </w:rPr>
              <w:t>Metastasis signaling pathway; EGFR signaling pathway</w:t>
            </w: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60ECDC85" w14:textId="77777777" w:rsidR="00C83EF3" w:rsidRPr="00C83EF3" w:rsidRDefault="00C83EF3" w:rsidP="0067167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83EF3">
              <w:rPr>
                <w:rFonts w:ascii="Times New Roman" w:hAnsi="Times New Roman" w:cs="Times New Roman"/>
                <w:szCs w:val="21"/>
              </w:rPr>
              <w:t>.5055</w:t>
            </w:r>
          </w:p>
        </w:tc>
        <w:tc>
          <w:tcPr>
            <w:tcW w:w="1071" w:type="dxa"/>
            <w:tcBorders>
              <w:top w:val="single" w:sz="4" w:space="0" w:color="auto"/>
            </w:tcBorders>
          </w:tcPr>
          <w:p w14:paraId="79D4B7FA" w14:textId="77777777" w:rsidR="00C83EF3" w:rsidRPr="00C83EF3" w:rsidRDefault="00C83EF3" w:rsidP="0067167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83EF3">
              <w:rPr>
                <w:rFonts w:ascii="Times New Roman" w:hAnsi="Times New Roman" w:cs="Times New Roman"/>
                <w:szCs w:val="21"/>
              </w:rPr>
              <w:t>0.0001</w:t>
            </w:r>
          </w:p>
        </w:tc>
      </w:tr>
      <w:tr w:rsidR="00C83EF3" w:rsidRPr="00C83EF3" w14:paraId="12EEF495" w14:textId="77777777" w:rsidTr="00C83EF3">
        <w:trPr>
          <w:jc w:val="center"/>
        </w:trPr>
        <w:tc>
          <w:tcPr>
            <w:tcW w:w="1271" w:type="dxa"/>
          </w:tcPr>
          <w:p w14:paraId="326E6D11" w14:textId="77777777" w:rsidR="00C83EF3" w:rsidRPr="00C83EF3" w:rsidRDefault="00C83EF3" w:rsidP="0067167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C83EF3">
              <w:rPr>
                <w:rFonts w:ascii="Times New Roman" w:hAnsi="Times New Roman" w:cs="Times New Roman"/>
                <w:szCs w:val="21"/>
              </w:rPr>
              <w:t>3879</w:t>
            </w:r>
          </w:p>
        </w:tc>
        <w:tc>
          <w:tcPr>
            <w:tcW w:w="1559" w:type="dxa"/>
          </w:tcPr>
          <w:p w14:paraId="515B03CF" w14:textId="77777777" w:rsidR="00C83EF3" w:rsidRPr="00C83EF3" w:rsidRDefault="00C83EF3" w:rsidP="0067167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C83EF3">
              <w:rPr>
                <w:rFonts w:ascii="Times New Roman" w:hAnsi="Times New Roman" w:cs="Times New Roman"/>
                <w:szCs w:val="21"/>
              </w:rPr>
              <w:t>DCA7</w:t>
            </w:r>
          </w:p>
        </w:tc>
        <w:tc>
          <w:tcPr>
            <w:tcW w:w="3124" w:type="dxa"/>
          </w:tcPr>
          <w:p w14:paraId="2BAE05DA" w14:textId="77777777" w:rsidR="00C83EF3" w:rsidRPr="00C83EF3" w:rsidRDefault="00C83EF3" w:rsidP="00C83EF3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/>
                <w:szCs w:val="21"/>
              </w:rPr>
              <w:t xml:space="preserve">Epithelial mesenchymal translation signaling pathway </w:t>
            </w:r>
          </w:p>
        </w:tc>
        <w:tc>
          <w:tcPr>
            <w:tcW w:w="1271" w:type="dxa"/>
          </w:tcPr>
          <w:p w14:paraId="4E233404" w14:textId="77777777" w:rsidR="00C83EF3" w:rsidRPr="00C83EF3" w:rsidRDefault="00C83EF3" w:rsidP="0067167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83EF3">
              <w:rPr>
                <w:rFonts w:ascii="Times New Roman" w:hAnsi="Times New Roman" w:cs="Times New Roman"/>
                <w:szCs w:val="21"/>
              </w:rPr>
              <w:t>.4048</w:t>
            </w:r>
          </w:p>
        </w:tc>
        <w:tc>
          <w:tcPr>
            <w:tcW w:w="1071" w:type="dxa"/>
          </w:tcPr>
          <w:p w14:paraId="378F63A8" w14:textId="77777777" w:rsidR="00C83EF3" w:rsidRPr="00C83EF3" w:rsidRDefault="00C83EF3" w:rsidP="0067167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83EF3">
              <w:rPr>
                <w:rFonts w:ascii="Times New Roman" w:hAnsi="Times New Roman" w:cs="Times New Roman"/>
                <w:szCs w:val="21"/>
              </w:rPr>
              <w:t>0.0001</w:t>
            </w:r>
          </w:p>
        </w:tc>
      </w:tr>
      <w:tr w:rsidR="00C83EF3" w:rsidRPr="00C83EF3" w14:paraId="1FCFA9F7" w14:textId="77777777" w:rsidTr="00C83EF3">
        <w:trPr>
          <w:jc w:val="center"/>
        </w:trPr>
        <w:tc>
          <w:tcPr>
            <w:tcW w:w="1271" w:type="dxa"/>
          </w:tcPr>
          <w:p w14:paraId="7429B5B8" w14:textId="77777777" w:rsidR="00C83EF3" w:rsidRPr="00C83EF3" w:rsidRDefault="00C83EF3" w:rsidP="0067167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C83EF3"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1559" w:type="dxa"/>
          </w:tcPr>
          <w:p w14:paraId="7F2D3985" w14:textId="77777777" w:rsidR="00C83EF3" w:rsidRPr="00C83EF3" w:rsidRDefault="00C83EF3" w:rsidP="0067167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C83EF3">
              <w:rPr>
                <w:rFonts w:ascii="Times New Roman" w:hAnsi="Times New Roman" w:cs="Times New Roman"/>
                <w:szCs w:val="21"/>
              </w:rPr>
              <w:t>IRC3</w:t>
            </w:r>
          </w:p>
        </w:tc>
        <w:tc>
          <w:tcPr>
            <w:tcW w:w="3124" w:type="dxa"/>
          </w:tcPr>
          <w:p w14:paraId="05048FE4" w14:textId="77777777" w:rsidR="00C83EF3" w:rsidRPr="00C83EF3" w:rsidRDefault="00C83EF3" w:rsidP="00C83EF3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C83EF3">
              <w:rPr>
                <w:rFonts w:ascii="Times New Roman" w:hAnsi="Times New Roman" w:cs="Times New Roman"/>
                <w:szCs w:val="21"/>
              </w:rPr>
              <w:t>ell cycle signaling pathway</w:t>
            </w:r>
          </w:p>
        </w:tc>
        <w:tc>
          <w:tcPr>
            <w:tcW w:w="1271" w:type="dxa"/>
          </w:tcPr>
          <w:p w14:paraId="1B10D8F3" w14:textId="77777777" w:rsidR="00C83EF3" w:rsidRPr="00C83EF3" w:rsidRDefault="00C83EF3" w:rsidP="0067167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83EF3">
              <w:rPr>
                <w:rFonts w:ascii="Times New Roman" w:hAnsi="Times New Roman" w:cs="Times New Roman"/>
                <w:szCs w:val="21"/>
              </w:rPr>
              <w:t>.4261</w:t>
            </w:r>
          </w:p>
        </w:tc>
        <w:tc>
          <w:tcPr>
            <w:tcW w:w="1071" w:type="dxa"/>
          </w:tcPr>
          <w:p w14:paraId="705FA1D0" w14:textId="77777777" w:rsidR="00C83EF3" w:rsidRPr="00C83EF3" w:rsidRDefault="00C83EF3" w:rsidP="0067167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83EF3">
              <w:rPr>
                <w:rFonts w:ascii="Times New Roman" w:hAnsi="Times New Roman" w:cs="Times New Roman"/>
                <w:szCs w:val="21"/>
              </w:rPr>
              <w:t>0.0001</w:t>
            </w:r>
          </w:p>
        </w:tc>
      </w:tr>
      <w:tr w:rsidR="00C83EF3" w:rsidRPr="00C83EF3" w14:paraId="5E58A93E" w14:textId="77777777" w:rsidTr="00C83EF3">
        <w:trPr>
          <w:jc w:val="center"/>
        </w:trPr>
        <w:tc>
          <w:tcPr>
            <w:tcW w:w="1271" w:type="dxa"/>
          </w:tcPr>
          <w:p w14:paraId="7CB836E1" w14:textId="77777777" w:rsidR="00C83EF3" w:rsidRPr="00C83EF3" w:rsidRDefault="00C83EF3" w:rsidP="0067167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C83EF3">
              <w:rPr>
                <w:rFonts w:ascii="Times New Roman" w:hAnsi="Times New Roman" w:cs="Times New Roman"/>
                <w:szCs w:val="21"/>
              </w:rPr>
              <w:t>880</w:t>
            </w:r>
          </w:p>
        </w:tc>
        <w:tc>
          <w:tcPr>
            <w:tcW w:w="1559" w:type="dxa"/>
          </w:tcPr>
          <w:p w14:paraId="421E40E3" w14:textId="77777777" w:rsidR="00C83EF3" w:rsidRPr="00C83EF3" w:rsidRDefault="00C83EF3" w:rsidP="0067167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C83EF3">
              <w:rPr>
                <w:rFonts w:ascii="Times New Roman" w:hAnsi="Times New Roman" w:cs="Times New Roman"/>
                <w:szCs w:val="21"/>
              </w:rPr>
              <w:t>AC2</w:t>
            </w:r>
          </w:p>
        </w:tc>
        <w:tc>
          <w:tcPr>
            <w:tcW w:w="3124" w:type="dxa"/>
          </w:tcPr>
          <w:p w14:paraId="1DAC14B7" w14:textId="77777777" w:rsidR="00C83EF3" w:rsidRPr="00C83EF3" w:rsidRDefault="00C83EF3" w:rsidP="00C83EF3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/>
                <w:szCs w:val="21"/>
              </w:rPr>
              <w:t>Cell migration signaling pathway</w:t>
            </w:r>
          </w:p>
        </w:tc>
        <w:tc>
          <w:tcPr>
            <w:tcW w:w="1271" w:type="dxa"/>
          </w:tcPr>
          <w:p w14:paraId="6DA3788F" w14:textId="77777777" w:rsidR="00C83EF3" w:rsidRPr="00C83EF3" w:rsidRDefault="00C83EF3" w:rsidP="0067167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83EF3">
              <w:rPr>
                <w:rFonts w:ascii="Times New Roman" w:hAnsi="Times New Roman" w:cs="Times New Roman"/>
                <w:szCs w:val="21"/>
              </w:rPr>
              <w:t>.4204</w:t>
            </w:r>
          </w:p>
        </w:tc>
        <w:tc>
          <w:tcPr>
            <w:tcW w:w="1071" w:type="dxa"/>
          </w:tcPr>
          <w:p w14:paraId="3354FC1D" w14:textId="77777777" w:rsidR="00C83EF3" w:rsidRPr="00C83EF3" w:rsidRDefault="00C83EF3" w:rsidP="0067167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83EF3">
              <w:rPr>
                <w:rFonts w:ascii="Times New Roman" w:hAnsi="Times New Roman" w:cs="Times New Roman"/>
                <w:szCs w:val="21"/>
              </w:rPr>
              <w:t>0.0001</w:t>
            </w:r>
          </w:p>
        </w:tc>
      </w:tr>
      <w:tr w:rsidR="00C83EF3" w:rsidRPr="00C83EF3" w14:paraId="502FF410" w14:textId="77777777" w:rsidTr="00C83EF3">
        <w:trPr>
          <w:jc w:val="center"/>
        </w:trPr>
        <w:tc>
          <w:tcPr>
            <w:tcW w:w="1271" w:type="dxa"/>
          </w:tcPr>
          <w:p w14:paraId="0A619F05" w14:textId="77777777" w:rsidR="00C83EF3" w:rsidRPr="00C83EF3" w:rsidRDefault="00C83EF3" w:rsidP="0067167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C83EF3">
              <w:rPr>
                <w:rFonts w:ascii="Times New Roman" w:hAnsi="Times New Roman" w:cs="Times New Roman"/>
                <w:szCs w:val="21"/>
              </w:rPr>
              <w:t>601</w:t>
            </w:r>
          </w:p>
        </w:tc>
        <w:tc>
          <w:tcPr>
            <w:tcW w:w="1559" w:type="dxa"/>
          </w:tcPr>
          <w:p w14:paraId="5E1E4115" w14:textId="77777777" w:rsidR="00C83EF3" w:rsidRPr="00C83EF3" w:rsidRDefault="00C83EF3" w:rsidP="0067167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C83EF3">
              <w:rPr>
                <w:rFonts w:ascii="Times New Roman" w:hAnsi="Times New Roman" w:cs="Times New Roman"/>
                <w:szCs w:val="21"/>
              </w:rPr>
              <w:t>L15RA</w:t>
            </w:r>
          </w:p>
        </w:tc>
        <w:tc>
          <w:tcPr>
            <w:tcW w:w="3124" w:type="dxa"/>
          </w:tcPr>
          <w:p w14:paraId="49B39A4B" w14:textId="77777777" w:rsidR="00C83EF3" w:rsidRPr="00C83EF3" w:rsidRDefault="00C83EF3" w:rsidP="00C83EF3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C83EF3">
              <w:rPr>
                <w:rFonts w:ascii="Times New Roman" w:hAnsi="Times New Roman" w:cs="Times New Roman"/>
                <w:szCs w:val="21"/>
              </w:rPr>
              <w:t>ell apoptosis signaling pathway</w:t>
            </w:r>
          </w:p>
        </w:tc>
        <w:tc>
          <w:tcPr>
            <w:tcW w:w="1271" w:type="dxa"/>
          </w:tcPr>
          <w:p w14:paraId="0A331D05" w14:textId="77777777" w:rsidR="00C83EF3" w:rsidRPr="00C83EF3" w:rsidRDefault="00C83EF3" w:rsidP="0067167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83EF3">
              <w:rPr>
                <w:rFonts w:ascii="Times New Roman" w:hAnsi="Times New Roman" w:cs="Times New Roman"/>
                <w:szCs w:val="21"/>
              </w:rPr>
              <w:t>.5163</w:t>
            </w:r>
          </w:p>
        </w:tc>
        <w:tc>
          <w:tcPr>
            <w:tcW w:w="1071" w:type="dxa"/>
          </w:tcPr>
          <w:p w14:paraId="65ED0043" w14:textId="77777777" w:rsidR="00C83EF3" w:rsidRPr="00C83EF3" w:rsidRDefault="00C83EF3" w:rsidP="0067167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83EF3">
              <w:rPr>
                <w:rFonts w:ascii="Times New Roman" w:hAnsi="Times New Roman" w:cs="Times New Roman"/>
                <w:szCs w:val="21"/>
              </w:rPr>
              <w:t>0.0001</w:t>
            </w:r>
          </w:p>
        </w:tc>
      </w:tr>
      <w:tr w:rsidR="00C83EF3" w:rsidRPr="00C83EF3" w14:paraId="0AFAD17C" w14:textId="77777777" w:rsidTr="00C83EF3">
        <w:trPr>
          <w:jc w:val="center"/>
        </w:trPr>
        <w:tc>
          <w:tcPr>
            <w:tcW w:w="1271" w:type="dxa"/>
          </w:tcPr>
          <w:p w14:paraId="5AB2EEF7" w14:textId="77777777" w:rsidR="00C83EF3" w:rsidRPr="00C83EF3" w:rsidRDefault="00C83EF3" w:rsidP="0067167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C83EF3">
              <w:rPr>
                <w:rFonts w:ascii="Times New Roman" w:hAnsi="Times New Roman" w:cs="Times New Roman"/>
                <w:szCs w:val="21"/>
              </w:rPr>
              <w:t>014</w:t>
            </w:r>
          </w:p>
        </w:tc>
        <w:tc>
          <w:tcPr>
            <w:tcW w:w="1559" w:type="dxa"/>
          </w:tcPr>
          <w:p w14:paraId="1D865BD0" w14:textId="77777777" w:rsidR="00C83EF3" w:rsidRPr="00C83EF3" w:rsidRDefault="00C83EF3" w:rsidP="0067167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C83EF3">
              <w:rPr>
                <w:rFonts w:ascii="Times New Roman" w:hAnsi="Times New Roman" w:cs="Times New Roman"/>
                <w:szCs w:val="21"/>
              </w:rPr>
              <w:t>MP3</w:t>
            </w:r>
          </w:p>
        </w:tc>
        <w:tc>
          <w:tcPr>
            <w:tcW w:w="3124" w:type="dxa"/>
          </w:tcPr>
          <w:p w14:paraId="467D0B7C" w14:textId="77777777" w:rsidR="00C83EF3" w:rsidRPr="00C83EF3" w:rsidRDefault="00C83EF3" w:rsidP="00C83EF3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/>
                <w:szCs w:val="21"/>
              </w:rPr>
              <w:t>Cell migration signaling pathway</w:t>
            </w:r>
          </w:p>
        </w:tc>
        <w:tc>
          <w:tcPr>
            <w:tcW w:w="1271" w:type="dxa"/>
          </w:tcPr>
          <w:p w14:paraId="462E747B" w14:textId="77777777" w:rsidR="00C83EF3" w:rsidRPr="00C83EF3" w:rsidRDefault="00C83EF3" w:rsidP="0067167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83EF3">
              <w:rPr>
                <w:rFonts w:ascii="Times New Roman" w:hAnsi="Times New Roman" w:cs="Times New Roman"/>
                <w:szCs w:val="21"/>
              </w:rPr>
              <w:t>.4641</w:t>
            </w:r>
          </w:p>
        </w:tc>
        <w:tc>
          <w:tcPr>
            <w:tcW w:w="1071" w:type="dxa"/>
          </w:tcPr>
          <w:p w14:paraId="7F3763C1" w14:textId="77777777" w:rsidR="00C83EF3" w:rsidRPr="00C83EF3" w:rsidRDefault="00C83EF3" w:rsidP="0067167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3EF3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C83EF3">
              <w:rPr>
                <w:rFonts w:ascii="Times New Roman" w:hAnsi="Times New Roman" w:cs="Times New Roman"/>
                <w:szCs w:val="21"/>
              </w:rPr>
              <w:t>0.0001</w:t>
            </w:r>
          </w:p>
        </w:tc>
      </w:tr>
    </w:tbl>
    <w:p w14:paraId="4D68D0F4" w14:textId="77777777" w:rsidR="00C83EF3" w:rsidRPr="00C83EF3" w:rsidRDefault="00C83EF3" w:rsidP="004020FC">
      <w:pPr>
        <w:rPr>
          <w:rFonts w:ascii="Arial" w:eastAsia="黑体" w:hAnsi="Arial" w:cs="Arial"/>
          <w:b/>
          <w:color w:val="000000" w:themeColor="text1"/>
          <w:sz w:val="24"/>
          <w:szCs w:val="24"/>
          <w:lang w:val="en-GB"/>
        </w:rPr>
      </w:pPr>
    </w:p>
    <w:p w14:paraId="2C0E8252" w14:textId="77777777" w:rsidR="00C83EF3" w:rsidRDefault="00C83EF3" w:rsidP="004020FC">
      <w:pPr>
        <w:rPr>
          <w:rFonts w:ascii="Arial" w:eastAsia="黑体" w:hAnsi="Arial" w:cs="Arial"/>
          <w:b/>
          <w:color w:val="000000" w:themeColor="text1"/>
          <w:sz w:val="24"/>
          <w:szCs w:val="24"/>
        </w:rPr>
      </w:pPr>
    </w:p>
    <w:p w14:paraId="0EBB8DD2" w14:textId="71B62DD8" w:rsidR="004020FC" w:rsidRPr="004020FC" w:rsidRDefault="004020FC" w:rsidP="004020FC">
      <w:pPr>
        <w:rPr>
          <w:rFonts w:ascii="Arial" w:eastAsia="黑体" w:hAnsi="Arial" w:cs="Arial"/>
          <w:b/>
          <w:color w:val="000000" w:themeColor="text1"/>
          <w:sz w:val="24"/>
          <w:szCs w:val="24"/>
        </w:rPr>
      </w:pPr>
      <w:r w:rsidRPr="004020FC">
        <w:rPr>
          <w:rFonts w:ascii="Arial" w:eastAsia="黑体" w:hAnsi="Arial" w:cs="Arial"/>
          <w:b/>
          <w:color w:val="000000" w:themeColor="text1"/>
          <w:sz w:val="24"/>
          <w:szCs w:val="24"/>
        </w:rPr>
        <w:t xml:space="preserve">Supplementary Table </w:t>
      </w:r>
      <w:r w:rsidR="00C83EF3">
        <w:rPr>
          <w:rFonts w:ascii="Arial" w:eastAsia="黑体" w:hAnsi="Arial" w:cs="Arial"/>
          <w:b/>
          <w:color w:val="000000" w:themeColor="text1"/>
          <w:sz w:val="24"/>
          <w:szCs w:val="24"/>
        </w:rPr>
        <w:t>2</w:t>
      </w:r>
      <w:r w:rsidRPr="004020FC">
        <w:rPr>
          <w:rFonts w:ascii="Arial" w:eastAsia="黑体" w:hAnsi="Arial" w:cs="Arial"/>
          <w:b/>
          <w:color w:val="000000" w:themeColor="text1"/>
          <w:sz w:val="24"/>
          <w:szCs w:val="24"/>
        </w:rPr>
        <w:t>. shRNA and siRNA sequence used in this study.</w:t>
      </w:r>
    </w:p>
    <w:p w14:paraId="2100D16E" w14:textId="77777777" w:rsidR="004020FC" w:rsidRPr="004020FC" w:rsidRDefault="004020FC" w:rsidP="004020F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4683"/>
        <w:gridCol w:w="1917"/>
      </w:tblGrid>
      <w:tr w:rsidR="004020FC" w:rsidRPr="004020FC" w14:paraId="65C86D61" w14:textId="77777777" w:rsidTr="00560474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C3C6E5B" w14:textId="77777777" w:rsidR="004020FC" w:rsidRPr="004020FC" w:rsidRDefault="004020FC" w:rsidP="00560474">
            <w:pPr>
              <w:rPr>
                <w:rFonts w:ascii="Arial" w:hAnsi="Arial" w:cs="Arial"/>
                <w:b/>
              </w:rPr>
            </w:pPr>
            <w:r w:rsidRPr="004020F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</w:tcPr>
          <w:p w14:paraId="45627452" w14:textId="77777777" w:rsidR="004020FC" w:rsidRPr="004020FC" w:rsidRDefault="004020FC" w:rsidP="00560474">
            <w:pPr>
              <w:rPr>
                <w:rFonts w:ascii="Arial" w:hAnsi="Arial" w:cs="Arial"/>
                <w:b/>
              </w:rPr>
            </w:pPr>
            <w:r w:rsidRPr="004020FC">
              <w:rPr>
                <w:rFonts w:ascii="Arial" w:hAnsi="Arial" w:cs="Arial"/>
                <w:b/>
              </w:rPr>
              <w:t xml:space="preserve">Sequence 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14:paraId="6D1550C4" w14:textId="77777777" w:rsidR="004020FC" w:rsidRPr="004020FC" w:rsidRDefault="004020FC" w:rsidP="00560474">
            <w:pPr>
              <w:rPr>
                <w:rFonts w:ascii="Arial" w:hAnsi="Arial" w:cs="Arial"/>
                <w:b/>
              </w:rPr>
            </w:pPr>
            <w:r w:rsidRPr="004020FC">
              <w:rPr>
                <w:rFonts w:ascii="Arial" w:hAnsi="Arial" w:cs="Arial"/>
                <w:b/>
              </w:rPr>
              <w:t>Company</w:t>
            </w:r>
          </w:p>
        </w:tc>
      </w:tr>
      <w:tr w:rsidR="004020FC" w:rsidRPr="004020FC" w14:paraId="0BD363A5" w14:textId="77777777" w:rsidTr="00560474">
        <w:tc>
          <w:tcPr>
            <w:tcW w:w="1696" w:type="dxa"/>
            <w:tcBorders>
              <w:top w:val="single" w:sz="4" w:space="0" w:color="auto"/>
            </w:tcBorders>
          </w:tcPr>
          <w:p w14:paraId="55191DF2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SNHG12-shRNA</w:t>
            </w:r>
          </w:p>
        </w:tc>
        <w:tc>
          <w:tcPr>
            <w:tcW w:w="4683" w:type="dxa"/>
            <w:tcBorders>
              <w:top w:val="single" w:sz="4" w:space="0" w:color="auto"/>
            </w:tcBorders>
          </w:tcPr>
          <w:p w14:paraId="3F9EA27C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GATCCGCTGTCCTCATTTGTGACTATTTCAAGAGAATAGTCACAAATGAGGACAGCTTTTTTA</w:t>
            </w:r>
          </w:p>
        </w:tc>
        <w:tc>
          <w:tcPr>
            <w:tcW w:w="1917" w:type="dxa"/>
            <w:tcBorders>
              <w:top w:val="single" w:sz="4" w:space="0" w:color="auto"/>
            </w:tcBorders>
          </w:tcPr>
          <w:p w14:paraId="43CC3328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kern w:val="0"/>
                <w:szCs w:val="21"/>
              </w:rPr>
              <w:t>Vigene Biology</w:t>
            </w:r>
          </w:p>
        </w:tc>
      </w:tr>
      <w:tr w:rsidR="004020FC" w:rsidRPr="004020FC" w14:paraId="5074584A" w14:textId="77777777" w:rsidTr="00560474">
        <w:tc>
          <w:tcPr>
            <w:tcW w:w="1696" w:type="dxa"/>
          </w:tcPr>
          <w:p w14:paraId="47A269D0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CDCA3-siRNA</w:t>
            </w:r>
          </w:p>
        </w:tc>
        <w:tc>
          <w:tcPr>
            <w:tcW w:w="4683" w:type="dxa"/>
          </w:tcPr>
          <w:p w14:paraId="3CC2253B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GTACCCAGTTATCTGTTGA</w:t>
            </w:r>
          </w:p>
        </w:tc>
        <w:tc>
          <w:tcPr>
            <w:tcW w:w="1917" w:type="dxa"/>
          </w:tcPr>
          <w:p w14:paraId="7F1B2C03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kern w:val="0"/>
                <w:szCs w:val="21"/>
              </w:rPr>
              <w:t>RiboBio</w:t>
            </w:r>
          </w:p>
        </w:tc>
      </w:tr>
      <w:tr w:rsidR="004020FC" w:rsidRPr="004020FC" w14:paraId="4C2811A5" w14:textId="77777777" w:rsidTr="00560474">
        <w:tc>
          <w:tcPr>
            <w:tcW w:w="1696" w:type="dxa"/>
          </w:tcPr>
          <w:p w14:paraId="1A6BE9A0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SP1-siRNA</w:t>
            </w:r>
          </w:p>
        </w:tc>
        <w:tc>
          <w:tcPr>
            <w:tcW w:w="4683" w:type="dxa"/>
          </w:tcPr>
          <w:p w14:paraId="38EE5154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GCCAATAGCTACTCAACTA</w:t>
            </w:r>
          </w:p>
        </w:tc>
        <w:tc>
          <w:tcPr>
            <w:tcW w:w="1917" w:type="dxa"/>
          </w:tcPr>
          <w:p w14:paraId="29B2D1D1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kern w:val="0"/>
                <w:szCs w:val="21"/>
              </w:rPr>
              <w:t>RiboBio</w:t>
            </w:r>
          </w:p>
        </w:tc>
      </w:tr>
    </w:tbl>
    <w:p w14:paraId="1DB36727" w14:textId="761F44A7" w:rsidR="004020FC" w:rsidRDefault="004020FC" w:rsidP="004020FC"/>
    <w:p w14:paraId="2899B4A7" w14:textId="77777777" w:rsidR="00294221" w:rsidRDefault="00294221" w:rsidP="004020FC"/>
    <w:p w14:paraId="0689142B" w14:textId="0EC72B08" w:rsidR="004020FC" w:rsidRPr="004020FC" w:rsidRDefault="004020FC" w:rsidP="0040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020FC">
        <w:rPr>
          <w:rFonts w:ascii="Arial" w:hAnsi="Arial" w:cs="Arial"/>
          <w:b/>
          <w:color w:val="000000" w:themeColor="text1"/>
          <w:sz w:val="24"/>
          <w:szCs w:val="24"/>
        </w:rPr>
        <w:t xml:space="preserve">Supplementary Table </w:t>
      </w:r>
      <w:r w:rsidR="00C83EF3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4020FC">
        <w:rPr>
          <w:rFonts w:ascii="Arial" w:hAnsi="Arial" w:cs="Arial"/>
          <w:b/>
          <w:color w:val="000000" w:themeColor="text1"/>
          <w:sz w:val="24"/>
          <w:szCs w:val="24"/>
        </w:rPr>
        <w:t>. Primers sequence used in this study.</w:t>
      </w:r>
    </w:p>
    <w:p w14:paraId="53D776A8" w14:textId="77777777" w:rsidR="004020FC" w:rsidRDefault="004020FC" w:rsidP="004020FC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38"/>
        <w:gridCol w:w="3448"/>
        <w:gridCol w:w="3420"/>
      </w:tblGrid>
      <w:tr w:rsidR="004020FC" w:rsidRPr="004020FC" w14:paraId="10FD64B7" w14:textId="77777777" w:rsidTr="00560474">
        <w:tc>
          <w:tcPr>
            <w:tcW w:w="82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EFFE59" w14:textId="77777777" w:rsidR="004020FC" w:rsidRPr="004020FC" w:rsidRDefault="004020FC" w:rsidP="00560474">
            <w:pPr>
              <w:rPr>
                <w:rFonts w:ascii="Arial" w:hAnsi="Arial" w:cs="Arial"/>
                <w:b/>
              </w:rPr>
            </w:pPr>
            <w:r w:rsidRPr="004020FC">
              <w:rPr>
                <w:rFonts w:ascii="Arial" w:hAnsi="Arial" w:cs="Arial"/>
                <w:b/>
              </w:rPr>
              <w:t>Primers used for quantitative RT-PCR</w:t>
            </w:r>
          </w:p>
        </w:tc>
      </w:tr>
      <w:tr w:rsidR="004020FC" w:rsidRPr="004020FC" w14:paraId="6CE977B7" w14:textId="77777777" w:rsidTr="00560474"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0D85CA" w14:textId="77777777" w:rsidR="004020FC" w:rsidRPr="004020FC" w:rsidRDefault="004020FC" w:rsidP="004020FC">
            <w:pPr>
              <w:rPr>
                <w:rFonts w:ascii="Arial" w:hAnsi="Arial" w:cs="Arial"/>
                <w:b/>
              </w:rPr>
            </w:pPr>
            <w:r w:rsidRPr="004020F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D270E5" w14:textId="77777777" w:rsidR="004020FC" w:rsidRPr="004020FC" w:rsidRDefault="004020FC" w:rsidP="00560474">
            <w:pPr>
              <w:rPr>
                <w:rFonts w:ascii="Arial" w:hAnsi="Arial" w:cs="Arial"/>
                <w:b/>
              </w:rPr>
            </w:pPr>
            <w:r w:rsidRPr="004020FC">
              <w:rPr>
                <w:rFonts w:ascii="Arial" w:hAnsi="Arial" w:cs="Arial"/>
                <w:b/>
              </w:rPr>
              <w:t>Forward-primer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1EB38" w14:textId="77777777" w:rsidR="004020FC" w:rsidRPr="004020FC" w:rsidRDefault="004020FC" w:rsidP="00560474">
            <w:pPr>
              <w:rPr>
                <w:rFonts w:ascii="Arial" w:hAnsi="Arial" w:cs="Arial"/>
                <w:b/>
              </w:rPr>
            </w:pPr>
            <w:r w:rsidRPr="004020FC">
              <w:rPr>
                <w:rFonts w:ascii="Arial" w:hAnsi="Arial" w:cs="Arial"/>
                <w:b/>
              </w:rPr>
              <w:t>Reverse-primer</w:t>
            </w:r>
          </w:p>
        </w:tc>
      </w:tr>
      <w:tr w:rsidR="004020FC" w:rsidRPr="004020FC" w14:paraId="1913BA5B" w14:textId="77777777" w:rsidTr="00560474"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A2A668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SNHG12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D6D899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TCTGGTGATCGAGGACTTCC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401FE0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ACCTCCTCAGTATCACACACT</w:t>
            </w:r>
          </w:p>
        </w:tc>
      </w:tr>
      <w:tr w:rsidR="004020FC" w:rsidRPr="004020FC" w14:paraId="40A5F461" w14:textId="77777777" w:rsidTr="00560474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24E0F0B4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BIRC3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47EF358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TGGCATCTGGTAACTTTTGACTG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</w:tcPr>
          <w:p w14:paraId="754A5B85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TGGTAGACAACAGGTGCTGC</w:t>
            </w:r>
          </w:p>
        </w:tc>
      </w:tr>
      <w:tr w:rsidR="004020FC" w:rsidRPr="004020FC" w14:paraId="769E7876" w14:textId="77777777" w:rsidTr="00560474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399CF8D7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CDCA3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6033482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TGGTATTGCACGGACACCTA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</w:tcPr>
          <w:p w14:paraId="5402485A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TGTTTCACCAGTGGGCTTG</w:t>
            </w:r>
          </w:p>
        </w:tc>
      </w:tr>
      <w:tr w:rsidR="004020FC" w:rsidRPr="004020FC" w14:paraId="7FA5008B" w14:textId="77777777" w:rsidTr="00560474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388049EB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CDCA7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CA08A5F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CGGCTTTTCAGAAAGTGAGG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</w:tcPr>
          <w:p w14:paraId="25E93BB9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CATCGTCAGAGTCGGCATGA</w:t>
            </w:r>
          </w:p>
        </w:tc>
      </w:tr>
      <w:tr w:rsidR="004020FC" w:rsidRPr="004020FC" w14:paraId="795CAEC3" w14:textId="77777777" w:rsidTr="00560474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7812DA9D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EMP3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659BEA3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AAGACTCCGACTCCAGCTCT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</w:tcPr>
          <w:p w14:paraId="3BF32199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CTGACATTACTGCAGGCCCA</w:t>
            </w:r>
          </w:p>
        </w:tc>
      </w:tr>
      <w:tr w:rsidR="004020FC" w:rsidRPr="004020FC" w14:paraId="5E4E46FD" w14:textId="77777777" w:rsidTr="00560474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73A97A47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IL15RA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7C4F758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CCAGCCGCCAGGTGTGTATC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</w:tcPr>
          <w:p w14:paraId="6A51C70E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GGTTTCCCCGAGTTTCATAGGTG</w:t>
            </w:r>
          </w:p>
        </w:tc>
      </w:tr>
      <w:tr w:rsidR="004020FC" w:rsidRPr="004020FC" w14:paraId="274AC394" w14:textId="77777777" w:rsidTr="00560474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7C064F1E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RAC2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91631BB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CGTCAGCCCAGCCTCTTATG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</w:tcPr>
          <w:p w14:paraId="037E81EB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TCAGGCCTCTCTGGGTGAG</w:t>
            </w:r>
          </w:p>
        </w:tc>
      </w:tr>
      <w:tr w:rsidR="004020FC" w:rsidRPr="004020FC" w14:paraId="1099D1D4" w14:textId="77777777" w:rsidTr="00560474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7A3DC8DF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SP1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F50177C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CCTGGTCATACTGTGGGAAAC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</w:tcPr>
          <w:p w14:paraId="2EA1CF48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GGTGGGTCTTGATATGTTTTGAC</w:t>
            </w:r>
          </w:p>
        </w:tc>
      </w:tr>
      <w:tr w:rsidR="004020FC" w:rsidRPr="004020FC" w14:paraId="1173616D" w14:textId="77777777" w:rsidTr="00560474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78136F3B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GAPDH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C9F13A3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AAAAGCATCACCCGGAGGAGAA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</w:tcPr>
          <w:p w14:paraId="1DC10898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AAGGAAATGAATGGGCAGCCG</w:t>
            </w:r>
          </w:p>
        </w:tc>
      </w:tr>
      <w:tr w:rsidR="004020FC" w:rsidRPr="004020FC" w14:paraId="3ACF32BF" w14:textId="77777777" w:rsidTr="00560474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26D3A8A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U6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36B6C7F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TGCGGGTGCTCGCTTCGGCAGC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</w:tcPr>
          <w:p w14:paraId="4B2DE5A1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CCAGTGCAGGGTCCGAGGT</w:t>
            </w:r>
          </w:p>
        </w:tc>
      </w:tr>
      <w:tr w:rsidR="004020FC" w:rsidRPr="004020FC" w14:paraId="12618901" w14:textId="77777777" w:rsidTr="00560474">
        <w:tc>
          <w:tcPr>
            <w:tcW w:w="82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DA9A63" w14:textId="77777777" w:rsidR="004020FC" w:rsidRPr="004020FC" w:rsidRDefault="004020FC" w:rsidP="00560474">
            <w:pPr>
              <w:rPr>
                <w:rFonts w:ascii="Arial" w:hAnsi="Arial" w:cs="Arial"/>
                <w:b/>
              </w:rPr>
            </w:pPr>
            <w:r w:rsidRPr="004020FC">
              <w:rPr>
                <w:rFonts w:ascii="Arial" w:hAnsi="Arial" w:cs="Arial"/>
                <w:b/>
              </w:rPr>
              <w:t>Primers used for ChIP-qPCR</w:t>
            </w:r>
          </w:p>
        </w:tc>
      </w:tr>
      <w:tr w:rsidR="004020FC" w:rsidRPr="004020FC" w14:paraId="48ECD2BE" w14:textId="77777777" w:rsidTr="00560474"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D1B851" w14:textId="77777777" w:rsidR="004020FC" w:rsidRPr="004020FC" w:rsidRDefault="004020FC" w:rsidP="004020FC">
            <w:pPr>
              <w:rPr>
                <w:rFonts w:ascii="Arial" w:hAnsi="Arial" w:cs="Arial"/>
                <w:b/>
              </w:rPr>
            </w:pPr>
            <w:r w:rsidRPr="004020F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98C3D0" w14:textId="77777777" w:rsidR="004020FC" w:rsidRPr="004020FC" w:rsidRDefault="004020FC" w:rsidP="00560474">
            <w:pPr>
              <w:rPr>
                <w:rFonts w:ascii="Arial" w:hAnsi="Arial" w:cs="Arial"/>
                <w:b/>
              </w:rPr>
            </w:pPr>
            <w:r w:rsidRPr="004020FC">
              <w:rPr>
                <w:rFonts w:ascii="Arial" w:hAnsi="Arial" w:cs="Arial"/>
                <w:b/>
              </w:rPr>
              <w:t>Forward-primer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9CA182" w14:textId="77777777" w:rsidR="004020FC" w:rsidRPr="004020FC" w:rsidRDefault="004020FC" w:rsidP="00560474">
            <w:pPr>
              <w:rPr>
                <w:rFonts w:ascii="Arial" w:hAnsi="Arial" w:cs="Arial"/>
                <w:b/>
              </w:rPr>
            </w:pPr>
            <w:r w:rsidRPr="004020FC">
              <w:rPr>
                <w:rFonts w:ascii="Arial" w:hAnsi="Arial" w:cs="Arial"/>
                <w:b/>
              </w:rPr>
              <w:t>Reverse-primer</w:t>
            </w:r>
          </w:p>
        </w:tc>
      </w:tr>
      <w:tr w:rsidR="004020FC" w:rsidRPr="004020FC" w14:paraId="04FC6627" w14:textId="77777777" w:rsidTr="00560474"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5D9DB0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 xml:space="preserve">SP1 binding </w:t>
            </w:r>
            <w:r w:rsidRPr="004020FC">
              <w:rPr>
                <w:rFonts w:ascii="Times New Roman" w:hAnsi="Times New Roman" w:cs="Times New Roman"/>
                <w:szCs w:val="21"/>
              </w:rPr>
              <w:lastRenderedPageBreak/>
              <w:t>site 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773A88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lastRenderedPageBreak/>
              <w:t>TCAGGCCATGAGCTGGTTCT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0D6C32" w14:textId="77777777" w:rsidR="004020FC" w:rsidRPr="004020FC" w:rsidRDefault="004020FC" w:rsidP="004020FC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CTATGTCACCCTCAAGCGGA</w:t>
            </w:r>
          </w:p>
        </w:tc>
      </w:tr>
      <w:tr w:rsidR="004020FC" w:rsidRPr="004020FC" w14:paraId="1232ACB1" w14:textId="77777777" w:rsidTr="00560474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78B2E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SP1 binding site 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AD35994" w14:textId="77777777" w:rsidR="004020FC" w:rsidRPr="004020FC" w:rsidRDefault="004020FC" w:rsidP="004020FC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CCTCCGAGAAAGAAACCACCT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</w:tcPr>
          <w:p w14:paraId="69202B86" w14:textId="77777777" w:rsidR="004020FC" w:rsidRPr="004020FC" w:rsidRDefault="004020FC" w:rsidP="004020FC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TTTGAAGTGAGCAATGGCCGC</w:t>
            </w:r>
          </w:p>
        </w:tc>
      </w:tr>
      <w:tr w:rsidR="004020FC" w:rsidRPr="004020FC" w14:paraId="030854C9" w14:textId="77777777" w:rsidTr="00560474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7C330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SP1 binding site 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3A7EDD1" w14:textId="77777777" w:rsidR="004020FC" w:rsidRPr="004020FC" w:rsidRDefault="004020FC" w:rsidP="004020FC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ACGACTAGAGCTTTCCTCTCCT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</w:tcPr>
          <w:p w14:paraId="6C5B3B8C" w14:textId="77777777" w:rsidR="004020FC" w:rsidRPr="004020FC" w:rsidRDefault="004020FC" w:rsidP="004020FC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CCTCCACCCCGTGGTTAAAA</w:t>
            </w:r>
          </w:p>
        </w:tc>
      </w:tr>
      <w:tr w:rsidR="004020FC" w:rsidRPr="004020FC" w14:paraId="73321155" w14:textId="77777777" w:rsidTr="00560474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95E49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SP1 binding site 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9930A5D" w14:textId="77777777" w:rsidR="004020FC" w:rsidRPr="004020FC" w:rsidRDefault="004020FC" w:rsidP="004020FC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CGCCTAGGAACTGCGGTC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</w:tcPr>
          <w:p w14:paraId="6901554B" w14:textId="77777777" w:rsidR="004020FC" w:rsidRPr="004020FC" w:rsidRDefault="004020FC" w:rsidP="004020FC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GGCTCTCCGGGTTTTGTAGT</w:t>
            </w:r>
          </w:p>
        </w:tc>
      </w:tr>
      <w:tr w:rsidR="004020FC" w:rsidRPr="004020FC" w14:paraId="0CB29FE8" w14:textId="77777777" w:rsidTr="00560474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FEA14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SP1 binding site 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D53F960" w14:textId="77777777" w:rsidR="004020FC" w:rsidRPr="004020FC" w:rsidRDefault="004020FC" w:rsidP="004020FC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AATGACCAGGGCGATGGAAG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</w:tcPr>
          <w:p w14:paraId="7992B83B" w14:textId="77777777" w:rsidR="004020FC" w:rsidRPr="004020FC" w:rsidRDefault="004020FC" w:rsidP="004020FC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GAGACCGGGTCCACAAAGAC</w:t>
            </w:r>
          </w:p>
        </w:tc>
      </w:tr>
      <w:tr w:rsidR="004020FC" w:rsidRPr="004020FC" w14:paraId="041BEC91" w14:textId="77777777" w:rsidTr="00560474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D2D1F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SP1 binding site 6/7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DA8CDAF" w14:textId="77777777" w:rsidR="004020FC" w:rsidRPr="004020FC" w:rsidRDefault="004020FC" w:rsidP="004020FC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AATGAGCGCCACTCGTTAGG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</w:tcPr>
          <w:p w14:paraId="4FE7A118" w14:textId="77777777" w:rsidR="004020FC" w:rsidRPr="004020FC" w:rsidRDefault="004020FC" w:rsidP="004020FC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CTCATTGGCGTCAGTCAAGC</w:t>
            </w:r>
          </w:p>
        </w:tc>
      </w:tr>
      <w:tr w:rsidR="004020FC" w:rsidRPr="004020FC" w14:paraId="50C3C4AF" w14:textId="77777777" w:rsidTr="00560474"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4F17CB" w14:textId="77777777" w:rsidR="004020FC" w:rsidRPr="004020FC" w:rsidRDefault="004020FC" w:rsidP="00560474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4020FC">
              <w:rPr>
                <w:rFonts w:ascii="Times New Roman" w:hAnsi="Times New Roman" w:cs="Times New Roman"/>
                <w:szCs w:val="21"/>
              </w:rPr>
              <w:t>ontrol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50AB85" w14:textId="77777777" w:rsidR="004020FC" w:rsidRPr="004020FC" w:rsidRDefault="004020FC" w:rsidP="004020FC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GGACGGTAGTCACACGACAG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11948" w14:textId="77777777" w:rsidR="004020FC" w:rsidRPr="004020FC" w:rsidRDefault="004020FC" w:rsidP="004020FC">
            <w:pPr>
              <w:rPr>
                <w:rFonts w:ascii="Times New Roman" w:hAnsi="Times New Roman" w:cs="Times New Roman"/>
                <w:szCs w:val="21"/>
              </w:rPr>
            </w:pPr>
            <w:r w:rsidRPr="004020FC">
              <w:rPr>
                <w:rFonts w:ascii="Times New Roman" w:hAnsi="Times New Roman" w:cs="Times New Roman"/>
                <w:szCs w:val="21"/>
              </w:rPr>
              <w:t>GGACTTGTAGTCTCCCACGC</w:t>
            </w:r>
          </w:p>
        </w:tc>
      </w:tr>
    </w:tbl>
    <w:p w14:paraId="227754FC" w14:textId="2BB4396B" w:rsidR="004020FC" w:rsidRDefault="004020FC" w:rsidP="004020FC"/>
    <w:p w14:paraId="3C0B940A" w14:textId="77777777" w:rsidR="00294221" w:rsidRDefault="00294221" w:rsidP="004020FC"/>
    <w:p w14:paraId="57041D1D" w14:textId="390FD66A" w:rsidR="004020FC" w:rsidRDefault="00294221" w:rsidP="0040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>
        <w:rPr>
          <w:rFonts w:ascii="Arial" w:hAnsi="Arial" w:cs="Arial" w:hint="eastAsia"/>
          <w:b/>
          <w:color w:val="000000" w:themeColor="text1"/>
          <w:sz w:val="24"/>
          <w:szCs w:val="24"/>
        </w:rPr>
        <w:t>upplementary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020FC" w:rsidRPr="004020FC">
        <w:rPr>
          <w:rFonts w:ascii="Arial" w:hAnsi="Arial" w:cs="Arial"/>
          <w:b/>
          <w:color w:val="000000" w:themeColor="text1"/>
          <w:sz w:val="24"/>
          <w:szCs w:val="24"/>
        </w:rPr>
        <w:t xml:space="preserve">Table </w:t>
      </w:r>
      <w:r w:rsidR="00C83EF3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="004020FC" w:rsidRPr="004020FC">
        <w:rPr>
          <w:rFonts w:ascii="Arial" w:hAnsi="Arial" w:cs="Arial"/>
          <w:b/>
          <w:color w:val="000000" w:themeColor="text1"/>
          <w:sz w:val="24"/>
          <w:szCs w:val="24"/>
        </w:rPr>
        <w:t xml:space="preserve">. Antibodies used in this study. </w:t>
      </w:r>
    </w:p>
    <w:p w14:paraId="45CA1F4A" w14:textId="77777777" w:rsidR="00294221" w:rsidRPr="004020FC" w:rsidRDefault="00294221" w:rsidP="004020FC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020FC" w:rsidRPr="004020FC" w14:paraId="2A3B8BDD" w14:textId="77777777" w:rsidTr="00560474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53DDCC02" w14:textId="77777777" w:rsidR="004020FC" w:rsidRPr="004020FC" w:rsidRDefault="004020FC" w:rsidP="00560474">
            <w:pPr>
              <w:jc w:val="left"/>
              <w:outlineLvl w:val="0"/>
              <w:rPr>
                <w:rFonts w:ascii="Arial" w:hAnsi="Arial" w:cs="Arial"/>
                <w:b/>
                <w:color w:val="000000" w:themeColor="text1"/>
                <w:szCs w:val="21"/>
              </w:rPr>
            </w:pPr>
            <w:r w:rsidRPr="004020FC">
              <w:rPr>
                <w:rFonts w:ascii="Arial" w:hAnsi="Arial" w:cs="Arial"/>
                <w:b/>
                <w:color w:val="000000" w:themeColor="text1"/>
                <w:szCs w:val="21"/>
              </w:rPr>
              <w:t>Name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7EE846D5" w14:textId="77777777" w:rsidR="004020FC" w:rsidRPr="004020FC" w:rsidRDefault="004020FC" w:rsidP="00560474">
            <w:pPr>
              <w:jc w:val="left"/>
              <w:outlineLvl w:val="0"/>
              <w:rPr>
                <w:rFonts w:ascii="Arial" w:hAnsi="Arial" w:cs="Arial"/>
                <w:b/>
                <w:color w:val="000000" w:themeColor="text1"/>
                <w:szCs w:val="21"/>
              </w:rPr>
            </w:pPr>
            <w:r w:rsidRPr="004020FC">
              <w:rPr>
                <w:rFonts w:ascii="Arial" w:hAnsi="Arial" w:cs="Arial"/>
                <w:b/>
                <w:color w:val="000000" w:themeColor="text1"/>
                <w:szCs w:val="21"/>
              </w:rPr>
              <w:t>Company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25EFA" w14:textId="77777777" w:rsidR="004020FC" w:rsidRPr="004020FC" w:rsidRDefault="004020FC" w:rsidP="00560474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</w:pPr>
            <w:r w:rsidRPr="004020FC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>Catalog Number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27192" w14:textId="77777777" w:rsidR="004020FC" w:rsidRPr="004020FC" w:rsidRDefault="004020FC" w:rsidP="00560474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</w:pPr>
            <w:r w:rsidRPr="004020FC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Cs w:val="21"/>
              </w:rPr>
              <w:t>Assay</w:t>
            </w:r>
          </w:p>
        </w:tc>
      </w:tr>
      <w:tr w:rsidR="004020FC" w:rsidRPr="004020FC" w14:paraId="4AB00B2D" w14:textId="77777777" w:rsidTr="00560474">
        <w:tc>
          <w:tcPr>
            <w:tcW w:w="2074" w:type="dxa"/>
            <w:tcBorders>
              <w:top w:val="single" w:sz="4" w:space="0" w:color="auto"/>
            </w:tcBorders>
          </w:tcPr>
          <w:p w14:paraId="49715C00" w14:textId="77777777" w:rsidR="004020FC" w:rsidRPr="004020FC" w:rsidRDefault="004020FC" w:rsidP="00560474">
            <w:pPr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CDCA3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CE35580" w14:textId="77777777" w:rsidR="004020FC" w:rsidRPr="004020FC" w:rsidRDefault="004020FC" w:rsidP="00560474">
            <w:pPr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Abcam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853DFBF" w14:textId="77777777" w:rsidR="004020FC" w:rsidRPr="004020FC" w:rsidRDefault="004020FC" w:rsidP="00560474">
            <w:pPr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#AB166902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4BB90D5" w14:textId="77777777" w:rsidR="004020FC" w:rsidRPr="004020FC" w:rsidRDefault="004020FC" w:rsidP="00560474">
            <w:pPr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WB, IHC</w:t>
            </w:r>
          </w:p>
        </w:tc>
      </w:tr>
      <w:tr w:rsidR="004020FC" w:rsidRPr="004020FC" w14:paraId="107DB463" w14:textId="77777777" w:rsidTr="00560474">
        <w:trPr>
          <w:trHeight w:val="924"/>
        </w:trPr>
        <w:tc>
          <w:tcPr>
            <w:tcW w:w="2074" w:type="dxa"/>
          </w:tcPr>
          <w:p w14:paraId="5EA9A858" w14:textId="77777777" w:rsidR="004020FC" w:rsidRPr="004020FC" w:rsidRDefault="004020FC" w:rsidP="00560474">
            <w:pPr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SP1</w:t>
            </w:r>
          </w:p>
        </w:tc>
        <w:tc>
          <w:tcPr>
            <w:tcW w:w="2074" w:type="dxa"/>
          </w:tcPr>
          <w:p w14:paraId="2DAC207F" w14:textId="77777777" w:rsidR="004020FC" w:rsidRPr="004020FC" w:rsidRDefault="004020FC" w:rsidP="00560474">
            <w:pPr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Cell Signaling Technology</w:t>
            </w:r>
          </w:p>
        </w:tc>
        <w:tc>
          <w:tcPr>
            <w:tcW w:w="2074" w:type="dxa"/>
          </w:tcPr>
          <w:p w14:paraId="3F676A86" w14:textId="77777777" w:rsidR="004020FC" w:rsidRPr="004020FC" w:rsidRDefault="004020FC" w:rsidP="00560474">
            <w:pPr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#9389</w:t>
            </w:r>
          </w:p>
        </w:tc>
        <w:tc>
          <w:tcPr>
            <w:tcW w:w="2074" w:type="dxa"/>
          </w:tcPr>
          <w:p w14:paraId="7D6E6DF8" w14:textId="77777777" w:rsidR="004020FC" w:rsidRPr="004020FC" w:rsidRDefault="004020FC" w:rsidP="00560474">
            <w:pPr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WB, IP, RIP,CHIP</w:t>
            </w:r>
          </w:p>
        </w:tc>
      </w:tr>
      <w:tr w:rsidR="004020FC" w:rsidRPr="004020FC" w14:paraId="3F5F8FFC" w14:textId="77777777" w:rsidTr="00560474">
        <w:tc>
          <w:tcPr>
            <w:tcW w:w="2074" w:type="dxa"/>
          </w:tcPr>
          <w:p w14:paraId="417E0604" w14:textId="77777777" w:rsidR="004020FC" w:rsidRPr="004020FC" w:rsidRDefault="004020FC" w:rsidP="00560474">
            <w:pPr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Ubiquitin</w:t>
            </w:r>
          </w:p>
        </w:tc>
        <w:tc>
          <w:tcPr>
            <w:tcW w:w="2074" w:type="dxa"/>
          </w:tcPr>
          <w:p w14:paraId="1AB9AF4E" w14:textId="77777777" w:rsidR="004020FC" w:rsidRPr="004020FC" w:rsidRDefault="004020FC" w:rsidP="00560474">
            <w:pPr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Abcam</w:t>
            </w:r>
          </w:p>
        </w:tc>
        <w:tc>
          <w:tcPr>
            <w:tcW w:w="2074" w:type="dxa"/>
          </w:tcPr>
          <w:p w14:paraId="608713BB" w14:textId="77777777" w:rsidR="004020FC" w:rsidRPr="004020FC" w:rsidRDefault="004020FC" w:rsidP="00560474">
            <w:pPr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#AB7254</w:t>
            </w:r>
          </w:p>
        </w:tc>
        <w:tc>
          <w:tcPr>
            <w:tcW w:w="2074" w:type="dxa"/>
          </w:tcPr>
          <w:p w14:paraId="390CE951" w14:textId="77777777" w:rsidR="004020FC" w:rsidRPr="004020FC" w:rsidRDefault="004020FC" w:rsidP="00560474">
            <w:pPr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WB</w:t>
            </w:r>
          </w:p>
        </w:tc>
      </w:tr>
      <w:tr w:rsidR="004020FC" w:rsidRPr="004020FC" w14:paraId="50CF58C9" w14:textId="77777777" w:rsidTr="00560474">
        <w:tc>
          <w:tcPr>
            <w:tcW w:w="2074" w:type="dxa"/>
          </w:tcPr>
          <w:p w14:paraId="50237BEE" w14:textId="77777777" w:rsidR="004020FC" w:rsidRPr="004020FC" w:rsidRDefault="004020FC" w:rsidP="00560474">
            <w:pPr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β-actin</w:t>
            </w:r>
          </w:p>
        </w:tc>
        <w:tc>
          <w:tcPr>
            <w:tcW w:w="2074" w:type="dxa"/>
          </w:tcPr>
          <w:p w14:paraId="7C563AF0" w14:textId="77777777" w:rsidR="004020FC" w:rsidRPr="004020FC" w:rsidRDefault="004020FC" w:rsidP="00560474">
            <w:pPr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Proteintech</w:t>
            </w:r>
          </w:p>
        </w:tc>
        <w:tc>
          <w:tcPr>
            <w:tcW w:w="2074" w:type="dxa"/>
          </w:tcPr>
          <w:p w14:paraId="13201575" w14:textId="77777777" w:rsidR="004020FC" w:rsidRPr="004020FC" w:rsidRDefault="004020FC" w:rsidP="00560474">
            <w:pPr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#60008-1-Ig</w:t>
            </w:r>
          </w:p>
        </w:tc>
        <w:tc>
          <w:tcPr>
            <w:tcW w:w="2074" w:type="dxa"/>
          </w:tcPr>
          <w:p w14:paraId="50E3DE2E" w14:textId="77777777" w:rsidR="004020FC" w:rsidRPr="004020FC" w:rsidRDefault="004020FC" w:rsidP="00560474">
            <w:pPr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WB</w:t>
            </w:r>
          </w:p>
        </w:tc>
      </w:tr>
      <w:tr w:rsidR="004020FC" w:rsidRPr="004020FC" w14:paraId="39528F3B" w14:textId="77777777" w:rsidTr="00560474">
        <w:tc>
          <w:tcPr>
            <w:tcW w:w="2074" w:type="dxa"/>
          </w:tcPr>
          <w:p w14:paraId="3D8DFB33" w14:textId="77777777" w:rsidR="004020FC" w:rsidRPr="004020FC" w:rsidRDefault="004020FC" w:rsidP="00560474">
            <w:pPr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HRP-conjugated Affinipure Goat Anti-Mouse IgG(H+L)</w:t>
            </w:r>
          </w:p>
        </w:tc>
        <w:tc>
          <w:tcPr>
            <w:tcW w:w="2074" w:type="dxa"/>
          </w:tcPr>
          <w:p w14:paraId="0AEAA7C0" w14:textId="77777777" w:rsidR="004020FC" w:rsidRPr="004020FC" w:rsidRDefault="004020FC" w:rsidP="00560474">
            <w:pPr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Proteintech</w:t>
            </w:r>
          </w:p>
        </w:tc>
        <w:tc>
          <w:tcPr>
            <w:tcW w:w="2074" w:type="dxa"/>
          </w:tcPr>
          <w:p w14:paraId="67322A85" w14:textId="77777777" w:rsidR="004020FC" w:rsidRPr="004020FC" w:rsidRDefault="004020FC" w:rsidP="00560474">
            <w:pPr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#SA00001-1</w:t>
            </w:r>
          </w:p>
        </w:tc>
        <w:tc>
          <w:tcPr>
            <w:tcW w:w="2074" w:type="dxa"/>
          </w:tcPr>
          <w:p w14:paraId="0A960BE2" w14:textId="77777777" w:rsidR="004020FC" w:rsidRPr="004020FC" w:rsidRDefault="004020FC" w:rsidP="00560474">
            <w:pPr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WB</w:t>
            </w:r>
          </w:p>
        </w:tc>
      </w:tr>
      <w:tr w:rsidR="004020FC" w:rsidRPr="004020FC" w14:paraId="525FC9B4" w14:textId="77777777" w:rsidTr="00560474">
        <w:tc>
          <w:tcPr>
            <w:tcW w:w="2074" w:type="dxa"/>
          </w:tcPr>
          <w:p w14:paraId="2F4D91C4" w14:textId="77777777" w:rsidR="004020FC" w:rsidRPr="004020FC" w:rsidRDefault="004020FC" w:rsidP="00560474">
            <w:pPr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HRP-conjugated Affinipure Goat Anti-Rabbit IgG(H+L)</w:t>
            </w:r>
          </w:p>
        </w:tc>
        <w:tc>
          <w:tcPr>
            <w:tcW w:w="2074" w:type="dxa"/>
          </w:tcPr>
          <w:p w14:paraId="4DDDE30B" w14:textId="77777777" w:rsidR="004020FC" w:rsidRPr="004020FC" w:rsidRDefault="004020FC" w:rsidP="00560474">
            <w:pPr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Proteintech</w:t>
            </w:r>
          </w:p>
        </w:tc>
        <w:tc>
          <w:tcPr>
            <w:tcW w:w="2074" w:type="dxa"/>
          </w:tcPr>
          <w:p w14:paraId="545C0AD7" w14:textId="77777777" w:rsidR="004020FC" w:rsidRPr="004020FC" w:rsidRDefault="004020FC" w:rsidP="00560474">
            <w:pPr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#</w:t>
            </w:r>
            <w:r w:rsidRPr="004020F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SA00001-2</w:t>
            </w:r>
          </w:p>
        </w:tc>
        <w:tc>
          <w:tcPr>
            <w:tcW w:w="2074" w:type="dxa"/>
          </w:tcPr>
          <w:p w14:paraId="6A18BEE2" w14:textId="77777777" w:rsidR="004020FC" w:rsidRPr="004020FC" w:rsidRDefault="004020FC" w:rsidP="00560474">
            <w:pPr>
              <w:jc w:val="left"/>
              <w:outlineLvl w:val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20FC">
              <w:rPr>
                <w:rFonts w:ascii="Times New Roman" w:hAnsi="Times New Roman" w:cs="Times New Roman"/>
                <w:color w:val="000000" w:themeColor="text1"/>
                <w:szCs w:val="21"/>
              </w:rPr>
              <w:t>WB</w:t>
            </w:r>
          </w:p>
        </w:tc>
      </w:tr>
    </w:tbl>
    <w:p w14:paraId="0449ADFB" w14:textId="77777777" w:rsidR="00A44BDB" w:rsidRDefault="00A44BDB"/>
    <w:sectPr w:rsidR="00A44B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E0BC88" w14:textId="77777777" w:rsidR="004B27C0" w:rsidRDefault="004B27C0" w:rsidP="004020FC">
      <w:r>
        <w:separator/>
      </w:r>
    </w:p>
  </w:endnote>
  <w:endnote w:type="continuationSeparator" w:id="0">
    <w:p w14:paraId="4C6011A0" w14:textId="77777777" w:rsidR="004B27C0" w:rsidRDefault="004B27C0" w:rsidP="00402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689D87" w14:textId="77777777" w:rsidR="004B27C0" w:rsidRDefault="004B27C0" w:rsidP="004020FC">
      <w:r>
        <w:separator/>
      </w:r>
    </w:p>
  </w:footnote>
  <w:footnote w:type="continuationSeparator" w:id="0">
    <w:p w14:paraId="7714E5D5" w14:textId="77777777" w:rsidR="004B27C0" w:rsidRDefault="004B27C0" w:rsidP="004020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BDB"/>
    <w:rsid w:val="00154870"/>
    <w:rsid w:val="00294221"/>
    <w:rsid w:val="003150EB"/>
    <w:rsid w:val="003274E6"/>
    <w:rsid w:val="004020FC"/>
    <w:rsid w:val="004B27C0"/>
    <w:rsid w:val="00A113D9"/>
    <w:rsid w:val="00A44BDB"/>
    <w:rsid w:val="00C8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398CEE"/>
  <w15:chartTrackingRefBased/>
  <w15:docId w15:val="{71461472-DEC5-40A9-80F4-98628F25B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博士正文"/>
    <w:qFormat/>
    <w:rsid w:val="004020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20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20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20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20FC"/>
    <w:rPr>
      <w:sz w:val="18"/>
      <w:szCs w:val="18"/>
    </w:rPr>
  </w:style>
  <w:style w:type="table" w:styleId="a7">
    <w:name w:val="Table Grid"/>
    <w:basedOn w:val="a1"/>
    <w:uiPriority w:val="39"/>
    <w:rsid w:val="00402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47540-6404-4CDF-8378-5CC1FB491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liuyuenan111@qq.com</dc:creator>
  <cp:keywords/>
  <dc:description/>
  <cp:lastModifiedBy>liuyuenan111@qq.com</cp:lastModifiedBy>
  <cp:revision>5</cp:revision>
  <dcterms:created xsi:type="dcterms:W3CDTF">2020-04-03T07:05:00Z</dcterms:created>
  <dcterms:modified xsi:type="dcterms:W3CDTF">2020-05-10T08:05:00Z</dcterms:modified>
</cp:coreProperties>
</file>