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2382C1" w14:textId="78D3CD6C" w:rsidR="00483BB4" w:rsidRPr="00B156C5" w:rsidRDefault="005A4501" w:rsidP="00483BB4">
      <w:pPr>
        <w:rPr>
          <w:rFonts w:asciiTheme="majorBidi" w:hAnsiTheme="majorBidi" w:cstheme="majorBidi"/>
          <w:color w:val="000000"/>
        </w:rPr>
      </w:pPr>
      <w:r w:rsidRPr="00BF2797">
        <w:rPr>
          <w:b/>
        </w:rPr>
        <w:t xml:space="preserve">Supplementary Table </w:t>
      </w:r>
      <w:r>
        <w:rPr>
          <w:b/>
        </w:rPr>
        <w:t>2</w:t>
      </w:r>
      <w:r w:rsidRPr="00BF2797">
        <w:rPr>
          <w:b/>
        </w:rPr>
        <w:t xml:space="preserve">: </w:t>
      </w:r>
      <w:r w:rsidR="00483BB4" w:rsidRPr="00B156C5">
        <w:rPr>
          <w:rFonts w:asciiTheme="majorBidi" w:hAnsiTheme="majorBidi" w:cstheme="majorBidi"/>
          <w:color w:val="000000"/>
        </w:rPr>
        <w:t>The details of the antibodies used for immunostaining</w:t>
      </w:r>
      <w:r w:rsidR="00483BB4">
        <w:rPr>
          <w:rFonts w:asciiTheme="majorBidi" w:hAnsiTheme="majorBidi" w:cstheme="majorBidi"/>
          <w:color w:val="000000"/>
        </w:rPr>
        <w:t>, flow cytometry, and Western blotting.</w:t>
      </w:r>
    </w:p>
    <w:p w14:paraId="055C3082" w14:textId="77777777" w:rsidR="005A4501" w:rsidRDefault="005A4501" w:rsidP="005A4501"/>
    <w:tbl>
      <w:tblPr>
        <w:tblStyle w:val="TableGrid"/>
        <w:tblW w:w="8784" w:type="dxa"/>
        <w:tblLayout w:type="fixed"/>
        <w:tblLook w:val="04A0" w:firstRow="1" w:lastRow="0" w:firstColumn="1" w:lastColumn="0" w:noHBand="0" w:noVBand="1"/>
      </w:tblPr>
      <w:tblGrid>
        <w:gridCol w:w="2405"/>
        <w:gridCol w:w="1701"/>
        <w:gridCol w:w="2268"/>
        <w:gridCol w:w="2410"/>
      </w:tblGrid>
      <w:tr w:rsidR="008012FA" w:rsidRPr="00101900" w14:paraId="18D14CA4" w14:textId="77777777" w:rsidTr="00101900">
        <w:trPr>
          <w:trHeight w:val="321"/>
        </w:trPr>
        <w:tc>
          <w:tcPr>
            <w:tcW w:w="2405" w:type="dxa"/>
          </w:tcPr>
          <w:p w14:paraId="3CBDB196" w14:textId="77777777" w:rsidR="005A4501" w:rsidRPr="00101900" w:rsidRDefault="005A4501" w:rsidP="007B0F71">
            <w:pPr>
              <w:spacing w:after="120" w:line="240" w:lineRule="auto"/>
              <w:jc w:val="left"/>
              <w:rPr>
                <w:rFonts w:asciiTheme="majorBidi" w:hAnsiTheme="majorBidi" w:cstheme="majorBidi"/>
                <w:b/>
                <w:color w:val="000000" w:themeColor="text1"/>
                <w:sz w:val="22"/>
                <w:szCs w:val="22"/>
              </w:rPr>
            </w:pPr>
            <w:r w:rsidRPr="00101900">
              <w:rPr>
                <w:rFonts w:asciiTheme="majorBidi" w:hAnsiTheme="majorBidi" w:cstheme="majorBidi"/>
                <w:b/>
                <w:color w:val="000000" w:themeColor="text1"/>
                <w:sz w:val="22"/>
                <w:szCs w:val="22"/>
              </w:rPr>
              <w:t>Antibody</w:t>
            </w:r>
          </w:p>
        </w:tc>
        <w:tc>
          <w:tcPr>
            <w:tcW w:w="1701" w:type="dxa"/>
          </w:tcPr>
          <w:p w14:paraId="54529079" w14:textId="77777777" w:rsidR="005A4501" w:rsidRPr="00101900" w:rsidRDefault="005A4501" w:rsidP="007B0F71">
            <w:pPr>
              <w:spacing w:after="120" w:line="240" w:lineRule="auto"/>
              <w:jc w:val="left"/>
              <w:rPr>
                <w:rFonts w:asciiTheme="majorBidi" w:hAnsiTheme="majorBidi" w:cstheme="majorBidi"/>
                <w:b/>
                <w:color w:val="000000" w:themeColor="text1"/>
                <w:sz w:val="22"/>
                <w:szCs w:val="22"/>
              </w:rPr>
            </w:pPr>
            <w:r w:rsidRPr="00101900">
              <w:rPr>
                <w:rFonts w:asciiTheme="majorBidi" w:hAnsiTheme="majorBidi" w:cstheme="majorBidi"/>
                <w:b/>
                <w:color w:val="000000" w:themeColor="text1"/>
                <w:sz w:val="22"/>
                <w:szCs w:val="22"/>
              </w:rPr>
              <w:t>Catalog #</w:t>
            </w:r>
          </w:p>
        </w:tc>
        <w:tc>
          <w:tcPr>
            <w:tcW w:w="2268" w:type="dxa"/>
          </w:tcPr>
          <w:p w14:paraId="7E7D48A5" w14:textId="77777777" w:rsidR="005A4501" w:rsidRPr="00101900" w:rsidRDefault="005A4501" w:rsidP="007B0F71">
            <w:pPr>
              <w:spacing w:after="120" w:line="240" w:lineRule="auto"/>
              <w:jc w:val="left"/>
              <w:rPr>
                <w:rFonts w:asciiTheme="majorBidi" w:hAnsiTheme="majorBidi" w:cstheme="majorBidi"/>
                <w:b/>
                <w:color w:val="000000" w:themeColor="text1"/>
                <w:sz w:val="22"/>
                <w:szCs w:val="22"/>
              </w:rPr>
            </w:pPr>
            <w:r w:rsidRPr="00101900">
              <w:rPr>
                <w:rFonts w:asciiTheme="majorBidi" w:hAnsiTheme="majorBidi" w:cstheme="majorBidi"/>
                <w:b/>
                <w:color w:val="000000" w:themeColor="text1"/>
                <w:sz w:val="22"/>
                <w:szCs w:val="22"/>
              </w:rPr>
              <w:t>Company</w:t>
            </w:r>
          </w:p>
        </w:tc>
        <w:tc>
          <w:tcPr>
            <w:tcW w:w="2410" w:type="dxa"/>
          </w:tcPr>
          <w:p w14:paraId="2758E837" w14:textId="77777777" w:rsidR="005A4501" w:rsidRPr="00101900" w:rsidRDefault="005A4501" w:rsidP="007B0F71">
            <w:pPr>
              <w:spacing w:after="120" w:line="240" w:lineRule="auto"/>
              <w:jc w:val="left"/>
              <w:rPr>
                <w:rFonts w:asciiTheme="majorBidi" w:hAnsiTheme="majorBidi" w:cstheme="majorBidi"/>
                <w:b/>
                <w:color w:val="000000" w:themeColor="text1"/>
                <w:sz w:val="22"/>
                <w:szCs w:val="22"/>
              </w:rPr>
            </w:pPr>
            <w:r w:rsidRPr="00101900">
              <w:rPr>
                <w:rFonts w:asciiTheme="majorBidi" w:hAnsiTheme="majorBidi" w:cstheme="majorBidi"/>
                <w:b/>
                <w:color w:val="000000" w:themeColor="text1"/>
                <w:sz w:val="22"/>
                <w:szCs w:val="22"/>
              </w:rPr>
              <w:t>Dilution</w:t>
            </w:r>
          </w:p>
        </w:tc>
      </w:tr>
      <w:tr w:rsidR="008012FA" w:rsidRPr="00101900" w14:paraId="2608FA72" w14:textId="77777777" w:rsidTr="00101900">
        <w:trPr>
          <w:trHeight w:val="184"/>
        </w:trPr>
        <w:tc>
          <w:tcPr>
            <w:tcW w:w="2405" w:type="dxa"/>
          </w:tcPr>
          <w:p w14:paraId="3075EE12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Anti-FOXA2</w:t>
            </w:r>
          </w:p>
        </w:tc>
        <w:tc>
          <w:tcPr>
            <w:tcW w:w="1701" w:type="dxa"/>
          </w:tcPr>
          <w:p w14:paraId="373AEEBF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3143</w:t>
            </w:r>
          </w:p>
        </w:tc>
        <w:tc>
          <w:tcPr>
            <w:tcW w:w="2268" w:type="dxa"/>
          </w:tcPr>
          <w:p w14:paraId="6AE5F6CB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CST</w:t>
            </w:r>
          </w:p>
        </w:tc>
        <w:tc>
          <w:tcPr>
            <w:tcW w:w="2410" w:type="dxa"/>
          </w:tcPr>
          <w:p w14:paraId="1339A8AF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WB (1:4000); IS (1:500); FACS (1:100)</w:t>
            </w:r>
          </w:p>
        </w:tc>
      </w:tr>
      <w:tr w:rsidR="008012FA" w:rsidRPr="00101900" w14:paraId="60352F4D" w14:textId="77777777" w:rsidTr="00101900">
        <w:trPr>
          <w:trHeight w:val="397"/>
        </w:trPr>
        <w:tc>
          <w:tcPr>
            <w:tcW w:w="2405" w:type="dxa"/>
          </w:tcPr>
          <w:p w14:paraId="417CBC15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Anti-SOX17</w:t>
            </w:r>
          </w:p>
        </w:tc>
        <w:tc>
          <w:tcPr>
            <w:tcW w:w="1701" w:type="dxa"/>
          </w:tcPr>
          <w:p w14:paraId="69485535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CF500096</w:t>
            </w:r>
          </w:p>
        </w:tc>
        <w:tc>
          <w:tcPr>
            <w:tcW w:w="2268" w:type="dxa"/>
          </w:tcPr>
          <w:p w14:paraId="16F9BB75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OriGene</w:t>
            </w:r>
          </w:p>
        </w:tc>
        <w:tc>
          <w:tcPr>
            <w:tcW w:w="2410" w:type="dxa"/>
          </w:tcPr>
          <w:p w14:paraId="05992BE2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(1:2000); FACS (1:100)</w:t>
            </w:r>
          </w:p>
        </w:tc>
      </w:tr>
      <w:tr w:rsidR="008012FA" w:rsidRPr="00101900" w14:paraId="48170C7B" w14:textId="77777777" w:rsidTr="00101900">
        <w:trPr>
          <w:trHeight w:val="321"/>
        </w:trPr>
        <w:tc>
          <w:tcPr>
            <w:tcW w:w="2405" w:type="dxa"/>
          </w:tcPr>
          <w:p w14:paraId="736491A2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Anti-OCT4</w:t>
            </w:r>
          </w:p>
        </w:tc>
        <w:tc>
          <w:tcPr>
            <w:tcW w:w="1701" w:type="dxa"/>
          </w:tcPr>
          <w:p w14:paraId="7433ECEF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4286S</w:t>
            </w:r>
          </w:p>
        </w:tc>
        <w:tc>
          <w:tcPr>
            <w:tcW w:w="2268" w:type="dxa"/>
          </w:tcPr>
          <w:p w14:paraId="07157B0C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CST</w:t>
            </w:r>
          </w:p>
        </w:tc>
        <w:tc>
          <w:tcPr>
            <w:tcW w:w="2410" w:type="dxa"/>
          </w:tcPr>
          <w:p w14:paraId="5E1E3654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(1:500); FACS (1:100)</w:t>
            </w:r>
          </w:p>
        </w:tc>
      </w:tr>
      <w:tr w:rsidR="008012FA" w:rsidRPr="00101900" w14:paraId="541C8A97" w14:textId="77777777" w:rsidTr="00101900">
        <w:trPr>
          <w:trHeight w:val="321"/>
        </w:trPr>
        <w:tc>
          <w:tcPr>
            <w:tcW w:w="2405" w:type="dxa"/>
          </w:tcPr>
          <w:p w14:paraId="3746ADF7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Anti-SOX2</w:t>
            </w:r>
          </w:p>
        </w:tc>
        <w:tc>
          <w:tcPr>
            <w:tcW w:w="1701" w:type="dxa"/>
          </w:tcPr>
          <w:p w14:paraId="2D8CAA0F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4900S</w:t>
            </w:r>
          </w:p>
        </w:tc>
        <w:tc>
          <w:tcPr>
            <w:tcW w:w="2268" w:type="dxa"/>
          </w:tcPr>
          <w:p w14:paraId="0864C650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CST</w:t>
            </w:r>
          </w:p>
        </w:tc>
        <w:tc>
          <w:tcPr>
            <w:tcW w:w="2410" w:type="dxa"/>
          </w:tcPr>
          <w:p w14:paraId="1D189BC5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(1:500)</w:t>
            </w:r>
          </w:p>
        </w:tc>
      </w:tr>
      <w:tr w:rsidR="008012FA" w:rsidRPr="00101900" w14:paraId="0FBCDE03" w14:textId="77777777" w:rsidTr="00101900">
        <w:trPr>
          <w:trHeight w:val="321"/>
        </w:trPr>
        <w:tc>
          <w:tcPr>
            <w:tcW w:w="2405" w:type="dxa"/>
          </w:tcPr>
          <w:p w14:paraId="65FD9B45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Anti-PDX1</w:t>
            </w:r>
          </w:p>
        </w:tc>
        <w:tc>
          <w:tcPr>
            <w:tcW w:w="1701" w:type="dxa"/>
          </w:tcPr>
          <w:p w14:paraId="4D3A8CCB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ab47308</w:t>
            </w:r>
          </w:p>
        </w:tc>
        <w:tc>
          <w:tcPr>
            <w:tcW w:w="2268" w:type="dxa"/>
          </w:tcPr>
          <w:p w14:paraId="5A3822B5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Abcam</w:t>
            </w:r>
          </w:p>
        </w:tc>
        <w:tc>
          <w:tcPr>
            <w:tcW w:w="2410" w:type="dxa"/>
          </w:tcPr>
          <w:p w14:paraId="3698673A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(1:1000); FACS (1:100)</w:t>
            </w:r>
          </w:p>
        </w:tc>
      </w:tr>
      <w:tr w:rsidR="008012FA" w:rsidRPr="00101900" w14:paraId="49D35A8F" w14:textId="77777777" w:rsidTr="00101900">
        <w:trPr>
          <w:trHeight w:val="321"/>
        </w:trPr>
        <w:tc>
          <w:tcPr>
            <w:tcW w:w="2405" w:type="dxa"/>
          </w:tcPr>
          <w:p w14:paraId="5B9DC692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Anti-NKX6.1</w:t>
            </w:r>
          </w:p>
        </w:tc>
        <w:tc>
          <w:tcPr>
            <w:tcW w:w="1701" w:type="dxa"/>
          </w:tcPr>
          <w:p w14:paraId="4ED7B2B1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F55A12</w:t>
            </w:r>
          </w:p>
        </w:tc>
        <w:tc>
          <w:tcPr>
            <w:tcW w:w="2268" w:type="dxa"/>
          </w:tcPr>
          <w:p w14:paraId="43EF2078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DSHB</w:t>
            </w:r>
          </w:p>
        </w:tc>
        <w:tc>
          <w:tcPr>
            <w:tcW w:w="2410" w:type="dxa"/>
          </w:tcPr>
          <w:p w14:paraId="47BD7236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(1:2000); FACS (1:100)</w:t>
            </w:r>
          </w:p>
        </w:tc>
      </w:tr>
      <w:tr w:rsidR="008012FA" w:rsidRPr="00101900" w14:paraId="66EC6971" w14:textId="77777777" w:rsidTr="00101900">
        <w:trPr>
          <w:trHeight w:val="321"/>
        </w:trPr>
        <w:tc>
          <w:tcPr>
            <w:tcW w:w="2405" w:type="dxa"/>
          </w:tcPr>
          <w:p w14:paraId="4C45EABA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Anti-NKX2.2</w:t>
            </w:r>
          </w:p>
        </w:tc>
        <w:tc>
          <w:tcPr>
            <w:tcW w:w="1701" w:type="dxa"/>
          </w:tcPr>
          <w:p w14:paraId="314AC60D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74.5A5-c</w:t>
            </w:r>
          </w:p>
        </w:tc>
        <w:tc>
          <w:tcPr>
            <w:tcW w:w="2268" w:type="dxa"/>
          </w:tcPr>
          <w:p w14:paraId="1C9CAA74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DSHB</w:t>
            </w:r>
          </w:p>
        </w:tc>
        <w:tc>
          <w:tcPr>
            <w:tcW w:w="2410" w:type="dxa"/>
          </w:tcPr>
          <w:p w14:paraId="4143F3CA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(1:1000)</w:t>
            </w:r>
          </w:p>
        </w:tc>
      </w:tr>
      <w:tr w:rsidR="008012FA" w:rsidRPr="00101900" w14:paraId="5E33B0C0" w14:textId="77777777" w:rsidTr="00101900">
        <w:trPr>
          <w:trHeight w:val="321"/>
        </w:trPr>
        <w:tc>
          <w:tcPr>
            <w:tcW w:w="2405" w:type="dxa"/>
          </w:tcPr>
          <w:p w14:paraId="169604D2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Anti-NGN3</w:t>
            </w:r>
          </w:p>
        </w:tc>
        <w:tc>
          <w:tcPr>
            <w:tcW w:w="1701" w:type="dxa"/>
          </w:tcPr>
          <w:p w14:paraId="1443ADEE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AF3444</w:t>
            </w:r>
          </w:p>
        </w:tc>
        <w:tc>
          <w:tcPr>
            <w:tcW w:w="2268" w:type="dxa"/>
          </w:tcPr>
          <w:p w14:paraId="03743B70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R &amp; D Systems</w:t>
            </w:r>
          </w:p>
        </w:tc>
        <w:tc>
          <w:tcPr>
            <w:tcW w:w="2410" w:type="dxa"/>
          </w:tcPr>
          <w:p w14:paraId="1D18DF1A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(1:500)</w:t>
            </w:r>
          </w:p>
        </w:tc>
      </w:tr>
      <w:tr w:rsidR="008012FA" w:rsidRPr="00101900" w14:paraId="012526E5" w14:textId="77777777" w:rsidTr="00101900">
        <w:trPr>
          <w:trHeight w:val="165"/>
        </w:trPr>
        <w:tc>
          <w:tcPr>
            <w:tcW w:w="2405" w:type="dxa"/>
          </w:tcPr>
          <w:p w14:paraId="00109A75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Anti-NEUROD1</w:t>
            </w:r>
          </w:p>
        </w:tc>
        <w:tc>
          <w:tcPr>
            <w:tcW w:w="1701" w:type="dxa"/>
          </w:tcPr>
          <w:p w14:paraId="180232C7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ab16508</w:t>
            </w:r>
          </w:p>
        </w:tc>
        <w:tc>
          <w:tcPr>
            <w:tcW w:w="2268" w:type="dxa"/>
          </w:tcPr>
          <w:p w14:paraId="2762BF95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Abcam</w:t>
            </w:r>
          </w:p>
        </w:tc>
        <w:tc>
          <w:tcPr>
            <w:tcW w:w="2410" w:type="dxa"/>
          </w:tcPr>
          <w:p w14:paraId="125C7C9C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(1:500)</w:t>
            </w:r>
          </w:p>
        </w:tc>
      </w:tr>
      <w:tr w:rsidR="008012FA" w:rsidRPr="00101900" w14:paraId="4356A405" w14:textId="77777777" w:rsidTr="00101900">
        <w:trPr>
          <w:trHeight w:val="321"/>
        </w:trPr>
        <w:tc>
          <w:tcPr>
            <w:tcW w:w="2405" w:type="dxa"/>
          </w:tcPr>
          <w:p w14:paraId="0951D7D7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Anti-CHGA</w:t>
            </w:r>
          </w:p>
        </w:tc>
        <w:tc>
          <w:tcPr>
            <w:tcW w:w="1701" w:type="dxa"/>
          </w:tcPr>
          <w:p w14:paraId="23D212DF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MA5-14536</w:t>
            </w:r>
          </w:p>
        </w:tc>
        <w:tc>
          <w:tcPr>
            <w:tcW w:w="2268" w:type="dxa"/>
          </w:tcPr>
          <w:p w14:paraId="4D2ACA18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ThermoFisher Scientific</w:t>
            </w:r>
          </w:p>
        </w:tc>
        <w:tc>
          <w:tcPr>
            <w:tcW w:w="2410" w:type="dxa"/>
          </w:tcPr>
          <w:p w14:paraId="7D97CB13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(1:4000)</w:t>
            </w:r>
          </w:p>
        </w:tc>
      </w:tr>
      <w:tr w:rsidR="008012FA" w:rsidRPr="00101900" w14:paraId="6AE6AAA4" w14:textId="77777777" w:rsidTr="00101900">
        <w:trPr>
          <w:trHeight w:val="321"/>
        </w:trPr>
        <w:tc>
          <w:tcPr>
            <w:tcW w:w="2405" w:type="dxa"/>
          </w:tcPr>
          <w:p w14:paraId="6DDF2111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Anti-INSULIN</w:t>
            </w:r>
          </w:p>
        </w:tc>
        <w:tc>
          <w:tcPr>
            <w:tcW w:w="1701" w:type="dxa"/>
          </w:tcPr>
          <w:p w14:paraId="24046D6F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ab7842</w:t>
            </w:r>
          </w:p>
        </w:tc>
        <w:tc>
          <w:tcPr>
            <w:tcW w:w="2268" w:type="dxa"/>
          </w:tcPr>
          <w:p w14:paraId="58E6F04C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Abcam</w:t>
            </w:r>
          </w:p>
        </w:tc>
        <w:tc>
          <w:tcPr>
            <w:tcW w:w="2410" w:type="dxa"/>
          </w:tcPr>
          <w:p w14:paraId="2E9D7D8F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(1:1000); FACS (1:100)</w:t>
            </w:r>
          </w:p>
        </w:tc>
      </w:tr>
      <w:tr w:rsidR="008012FA" w:rsidRPr="00101900" w14:paraId="014C89B0" w14:textId="77777777" w:rsidTr="00101900">
        <w:trPr>
          <w:trHeight w:val="300"/>
        </w:trPr>
        <w:tc>
          <w:tcPr>
            <w:tcW w:w="2405" w:type="dxa"/>
          </w:tcPr>
          <w:p w14:paraId="2E2D51A9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Anti-C-PEPTIDE</w:t>
            </w:r>
          </w:p>
        </w:tc>
        <w:tc>
          <w:tcPr>
            <w:tcW w:w="1701" w:type="dxa"/>
          </w:tcPr>
          <w:p w14:paraId="1BA29272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ab8297</w:t>
            </w:r>
          </w:p>
        </w:tc>
        <w:tc>
          <w:tcPr>
            <w:tcW w:w="2268" w:type="dxa"/>
          </w:tcPr>
          <w:p w14:paraId="46D8CEEB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Abcam</w:t>
            </w:r>
          </w:p>
        </w:tc>
        <w:tc>
          <w:tcPr>
            <w:tcW w:w="2410" w:type="dxa"/>
          </w:tcPr>
          <w:p w14:paraId="0686ED5C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(1:1000); FACS (1:100)</w:t>
            </w:r>
          </w:p>
        </w:tc>
      </w:tr>
      <w:tr w:rsidR="008012FA" w:rsidRPr="00101900" w14:paraId="54EABC7F" w14:textId="77777777" w:rsidTr="00101900">
        <w:trPr>
          <w:trHeight w:val="321"/>
        </w:trPr>
        <w:tc>
          <w:tcPr>
            <w:tcW w:w="2405" w:type="dxa"/>
          </w:tcPr>
          <w:p w14:paraId="704ADF4E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Anti-GLUCAGON</w:t>
            </w:r>
          </w:p>
        </w:tc>
        <w:tc>
          <w:tcPr>
            <w:tcW w:w="1701" w:type="dxa"/>
          </w:tcPr>
          <w:p w14:paraId="0365A049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SAB4501137</w:t>
            </w:r>
          </w:p>
        </w:tc>
        <w:tc>
          <w:tcPr>
            <w:tcW w:w="2268" w:type="dxa"/>
          </w:tcPr>
          <w:p w14:paraId="6CC2D394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Sigma</w:t>
            </w:r>
          </w:p>
        </w:tc>
        <w:tc>
          <w:tcPr>
            <w:tcW w:w="2410" w:type="dxa"/>
          </w:tcPr>
          <w:p w14:paraId="093BC46A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(1:2000); FACS (1:100)</w:t>
            </w:r>
          </w:p>
        </w:tc>
      </w:tr>
      <w:tr w:rsidR="008012FA" w:rsidRPr="00101900" w14:paraId="446EF824" w14:textId="77777777" w:rsidTr="00101900">
        <w:trPr>
          <w:trHeight w:val="300"/>
        </w:trPr>
        <w:tc>
          <w:tcPr>
            <w:tcW w:w="2405" w:type="dxa"/>
          </w:tcPr>
          <w:p w14:paraId="4C4E317F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Anti-SOMATOSTATIN</w:t>
            </w:r>
          </w:p>
        </w:tc>
        <w:tc>
          <w:tcPr>
            <w:tcW w:w="1701" w:type="dxa"/>
          </w:tcPr>
          <w:p w14:paraId="6ECDBB69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A0566</w:t>
            </w:r>
          </w:p>
        </w:tc>
        <w:tc>
          <w:tcPr>
            <w:tcW w:w="2268" w:type="dxa"/>
          </w:tcPr>
          <w:p w14:paraId="659BA906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Dako</w:t>
            </w:r>
          </w:p>
        </w:tc>
        <w:tc>
          <w:tcPr>
            <w:tcW w:w="2410" w:type="dxa"/>
          </w:tcPr>
          <w:p w14:paraId="1FB02B04" w14:textId="77777777" w:rsidR="005A4501" w:rsidRPr="00101900" w:rsidRDefault="005A450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(1:1000)</w:t>
            </w:r>
          </w:p>
        </w:tc>
      </w:tr>
      <w:tr w:rsidR="008012FA" w:rsidRPr="00101900" w14:paraId="102FC218" w14:textId="77777777" w:rsidTr="00101900">
        <w:trPr>
          <w:trHeight w:val="237"/>
        </w:trPr>
        <w:tc>
          <w:tcPr>
            <w:tcW w:w="2405" w:type="dxa"/>
          </w:tcPr>
          <w:p w14:paraId="7032660D" w14:textId="77777777" w:rsidR="00C130DE" w:rsidRPr="00101900" w:rsidRDefault="003B38AB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</w:t>
            </w:r>
            <w:r w:rsidR="00C130DE" w:rsidRPr="00101900">
              <w:rPr>
                <w:rFonts w:asciiTheme="majorBidi" w:hAnsiTheme="majorBidi" w:cstheme="majorBidi"/>
                <w:color w:val="000000" w:themeColor="text1"/>
              </w:rPr>
              <w:t>nti-NANOG</w:t>
            </w:r>
          </w:p>
        </w:tc>
        <w:tc>
          <w:tcPr>
            <w:tcW w:w="1701" w:type="dxa"/>
          </w:tcPr>
          <w:p w14:paraId="5881ECEB" w14:textId="77777777" w:rsidR="00C130DE" w:rsidRPr="00101900" w:rsidRDefault="00C130DE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9656</w:t>
            </w:r>
          </w:p>
        </w:tc>
        <w:tc>
          <w:tcPr>
            <w:tcW w:w="2268" w:type="dxa"/>
          </w:tcPr>
          <w:p w14:paraId="0B6AD84E" w14:textId="77777777" w:rsidR="00C130DE" w:rsidRPr="00101900" w:rsidRDefault="00C130DE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CST</w:t>
            </w:r>
          </w:p>
        </w:tc>
        <w:tc>
          <w:tcPr>
            <w:tcW w:w="2410" w:type="dxa"/>
          </w:tcPr>
          <w:p w14:paraId="1CF8CF27" w14:textId="77777777" w:rsidR="00C130DE" w:rsidRPr="00101900" w:rsidRDefault="00C130DE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 xml:space="preserve">IS (1:500), </w:t>
            </w:r>
            <w:r w:rsidR="00E7756F" w:rsidRPr="00101900">
              <w:rPr>
                <w:rFonts w:asciiTheme="majorBidi" w:hAnsiTheme="majorBidi" w:cstheme="majorBidi"/>
                <w:color w:val="000000" w:themeColor="text1"/>
              </w:rPr>
              <w:t xml:space="preserve">FACS </w:t>
            </w:r>
            <w:r w:rsidRPr="00101900">
              <w:rPr>
                <w:rFonts w:asciiTheme="majorBidi" w:hAnsiTheme="majorBidi" w:cstheme="majorBidi"/>
                <w:color w:val="000000" w:themeColor="text1"/>
              </w:rPr>
              <w:t>(1:100)</w:t>
            </w:r>
          </w:p>
        </w:tc>
      </w:tr>
      <w:tr w:rsidR="008012FA" w:rsidRPr="00101900" w14:paraId="6516A574" w14:textId="77777777" w:rsidTr="00101900">
        <w:trPr>
          <w:trHeight w:val="300"/>
        </w:trPr>
        <w:tc>
          <w:tcPr>
            <w:tcW w:w="2405" w:type="dxa"/>
          </w:tcPr>
          <w:p w14:paraId="1335CBAB" w14:textId="77777777" w:rsidR="00E7756F" w:rsidRPr="00101900" w:rsidRDefault="003B38AB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</w:t>
            </w:r>
            <w:r w:rsidR="00E7756F" w:rsidRPr="00101900">
              <w:rPr>
                <w:rFonts w:asciiTheme="majorBidi" w:hAnsiTheme="majorBidi" w:cstheme="majorBidi"/>
                <w:color w:val="000000" w:themeColor="text1"/>
              </w:rPr>
              <w:t>n</w:t>
            </w:r>
            <w:r w:rsidRPr="00101900">
              <w:rPr>
                <w:rFonts w:asciiTheme="majorBidi" w:hAnsiTheme="majorBidi" w:cstheme="majorBidi"/>
                <w:color w:val="000000" w:themeColor="text1"/>
              </w:rPr>
              <w:t>ti-</w:t>
            </w:r>
            <w:r w:rsidR="00E7756F" w:rsidRPr="00101900">
              <w:rPr>
                <w:rFonts w:asciiTheme="majorBidi" w:hAnsiTheme="majorBidi" w:cstheme="majorBidi"/>
                <w:color w:val="000000" w:themeColor="text1"/>
              </w:rPr>
              <w:t>SSEA4</w:t>
            </w:r>
          </w:p>
        </w:tc>
        <w:tc>
          <w:tcPr>
            <w:tcW w:w="1701" w:type="dxa"/>
          </w:tcPr>
          <w:p w14:paraId="11D31466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9656</w:t>
            </w:r>
          </w:p>
        </w:tc>
        <w:tc>
          <w:tcPr>
            <w:tcW w:w="2268" w:type="dxa"/>
          </w:tcPr>
          <w:p w14:paraId="69C24626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CST</w:t>
            </w:r>
          </w:p>
        </w:tc>
        <w:tc>
          <w:tcPr>
            <w:tcW w:w="2410" w:type="dxa"/>
          </w:tcPr>
          <w:p w14:paraId="5D0A0961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(1:500), FACS (1:100)</w:t>
            </w:r>
          </w:p>
        </w:tc>
      </w:tr>
      <w:tr w:rsidR="008012FA" w:rsidRPr="00101900" w14:paraId="026119CD" w14:textId="77777777" w:rsidTr="00101900">
        <w:trPr>
          <w:trHeight w:val="300"/>
        </w:trPr>
        <w:tc>
          <w:tcPr>
            <w:tcW w:w="2405" w:type="dxa"/>
          </w:tcPr>
          <w:p w14:paraId="30D63D77" w14:textId="77777777" w:rsidR="00E7756F" w:rsidRPr="00101900" w:rsidRDefault="003B38AB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</w:t>
            </w:r>
            <w:r w:rsidR="00E7756F" w:rsidRPr="00101900">
              <w:rPr>
                <w:rFonts w:asciiTheme="majorBidi" w:hAnsiTheme="majorBidi" w:cstheme="majorBidi"/>
                <w:color w:val="000000" w:themeColor="text1"/>
              </w:rPr>
              <w:t>TRA-1-60</w:t>
            </w:r>
          </w:p>
        </w:tc>
        <w:tc>
          <w:tcPr>
            <w:tcW w:w="1701" w:type="dxa"/>
          </w:tcPr>
          <w:p w14:paraId="2600CE68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9656</w:t>
            </w:r>
          </w:p>
        </w:tc>
        <w:tc>
          <w:tcPr>
            <w:tcW w:w="2268" w:type="dxa"/>
          </w:tcPr>
          <w:p w14:paraId="07FB2CE6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CST</w:t>
            </w:r>
          </w:p>
        </w:tc>
        <w:tc>
          <w:tcPr>
            <w:tcW w:w="2410" w:type="dxa"/>
          </w:tcPr>
          <w:p w14:paraId="49F6211C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(1:500), FACS (1:100)</w:t>
            </w:r>
          </w:p>
        </w:tc>
      </w:tr>
      <w:tr w:rsidR="008012FA" w:rsidRPr="00101900" w14:paraId="4EC50842" w14:textId="77777777" w:rsidTr="00101900">
        <w:trPr>
          <w:trHeight w:val="300"/>
        </w:trPr>
        <w:tc>
          <w:tcPr>
            <w:tcW w:w="2405" w:type="dxa"/>
          </w:tcPr>
          <w:p w14:paraId="62276CCA" w14:textId="77777777" w:rsidR="00E7756F" w:rsidRPr="00101900" w:rsidRDefault="003B38AB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</w:t>
            </w:r>
            <w:r w:rsidR="00E7756F" w:rsidRPr="00101900">
              <w:rPr>
                <w:rFonts w:asciiTheme="majorBidi" w:hAnsiTheme="majorBidi" w:cstheme="majorBidi"/>
                <w:color w:val="000000" w:themeColor="text1"/>
              </w:rPr>
              <w:t>TRA-81</w:t>
            </w:r>
          </w:p>
        </w:tc>
        <w:tc>
          <w:tcPr>
            <w:tcW w:w="1701" w:type="dxa"/>
          </w:tcPr>
          <w:p w14:paraId="1D857EBE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9656</w:t>
            </w:r>
          </w:p>
        </w:tc>
        <w:tc>
          <w:tcPr>
            <w:tcW w:w="2268" w:type="dxa"/>
          </w:tcPr>
          <w:p w14:paraId="255C0515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CST</w:t>
            </w:r>
          </w:p>
        </w:tc>
        <w:tc>
          <w:tcPr>
            <w:tcW w:w="2410" w:type="dxa"/>
          </w:tcPr>
          <w:p w14:paraId="563BCA19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(1:500), FACS (1:100)</w:t>
            </w:r>
          </w:p>
        </w:tc>
      </w:tr>
      <w:tr w:rsidR="008012FA" w:rsidRPr="00101900" w14:paraId="2FC680E1" w14:textId="77777777" w:rsidTr="00101900">
        <w:trPr>
          <w:trHeight w:val="131"/>
        </w:trPr>
        <w:tc>
          <w:tcPr>
            <w:tcW w:w="2405" w:type="dxa"/>
          </w:tcPr>
          <w:p w14:paraId="77DAAA62" w14:textId="77777777" w:rsidR="00E7756F" w:rsidRPr="00101900" w:rsidRDefault="003B38AB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Anti-</w:t>
            </w:r>
            <w:r w:rsidR="00E7756F" w:rsidRPr="00101900">
              <w:rPr>
                <w:rFonts w:asciiTheme="majorBidi" w:hAnsiTheme="majorBidi" w:cstheme="majorBidi"/>
                <w:color w:val="000000" w:themeColor="text1"/>
              </w:rPr>
              <w:t>N</w:t>
            </w:r>
            <w:r w:rsidRPr="00101900">
              <w:rPr>
                <w:rFonts w:asciiTheme="majorBidi" w:hAnsiTheme="majorBidi" w:cstheme="majorBidi"/>
                <w:color w:val="000000" w:themeColor="text1"/>
              </w:rPr>
              <w:t>ESTIN</w:t>
            </w:r>
          </w:p>
        </w:tc>
        <w:tc>
          <w:tcPr>
            <w:tcW w:w="1701" w:type="dxa"/>
          </w:tcPr>
          <w:p w14:paraId="1AC76CB6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MAB1259</w:t>
            </w:r>
          </w:p>
        </w:tc>
        <w:tc>
          <w:tcPr>
            <w:tcW w:w="2268" w:type="dxa"/>
          </w:tcPr>
          <w:p w14:paraId="6FA24660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R &amp; D Systems</w:t>
            </w:r>
          </w:p>
        </w:tc>
        <w:tc>
          <w:tcPr>
            <w:tcW w:w="2410" w:type="dxa"/>
          </w:tcPr>
          <w:p w14:paraId="3F72BCEC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(1:500)</w:t>
            </w:r>
          </w:p>
        </w:tc>
      </w:tr>
      <w:tr w:rsidR="008012FA" w:rsidRPr="00101900" w14:paraId="61959939" w14:textId="77777777" w:rsidTr="00101900">
        <w:trPr>
          <w:trHeight w:val="300"/>
        </w:trPr>
        <w:tc>
          <w:tcPr>
            <w:tcW w:w="2405" w:type="dxa"/>
          </w:tcPr>
          <w:p w14:paraId="6D4AF4BA" w14:textId="77777777" w:rsidR="00E7756F" w:rsidRPr="00101900" w:rsidRDefault="003B38AB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</w:t>
            </w:r>
            <w:r w:rsidR="00E7756F" w:rsidRPr="00101900">
              <w:rPr>
                <w:rFonts w:asciiTheme="majorBidi" w:hAnsiTheme="majorBidi" w:cstheme="majorBidi"/>
                <w:color w:val="000000" w:themeColor="text1"/>
              </w:rPr>
              <w:t>nti-B</w:t>
            </w:r>
            <w:r w:rsidRPr="00101900">
              <w:rPr>
                <w:rFonts w:asciiTheme="majorBidi" w:hAnsiTheme="majorBidi" w:cstheme="majorBidi"/>
                <w:color w:val="000000" w:themeColor="text1"/>
              </w:rPr>
              <w:t>RACHYURY</w:t>
            </w:r>
          </w:p>
        </w:tc>
        <w:tc>
          <w:tcPr>
            <w:tcW w:w="1701" w:type="dxa"/>
          </w:tcPr>
          <w:p w14:paraId="6F9B7E3A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140661</w:t>
            </w:r>
          </w:p>
        </w:tc>
        <w:tc>
          <w:tcPr>
            <w:tcW w:w="2268" w:type="dxa"/>
          </w:tcPr>
          <w:p w14:paraId="3B465E3F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Abcam</w:t>
            </w:r>
          </w:p>
        </w:tc>
        <w:tc>
          <w:tcPr>
            <w:tcW w:w="2410" w:type="dxa"/>
          </w:tcPr>
          <w:p w14:paraId="159A7560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(1:1000)</w:t>
            </w:r>
          </w:p>
        </w:tc>
      </w:tr>
      <w:tr w:rsidR="008012FA" w:rsidRPr="00101900" w14:paraId="5B27B3FC" w14:textId="77777777" w:rsidTr="00101900">
        <w:trPr>
          <w:trHeight w:val="300"/>
        </w:trPr>
        <w:tc>
          <w:tcPr>
            <w:tcW w:w="2405" w:type="dxa"/>
          </w:tcPr>
          <w:p w14:paraId="43240622" w14:textId="77777777" w:rsidR="00E7756F" w:rsidRPr="00101900" w:rsidRDefault="003B38AB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bCs/>
                <w:color w:val="000000" w:themeColor="text1"/>
                <w:lang w:val="en-GB"/>
              </w:rPr>
              <w:t>anti-β-Actin</w:t>
            </w:r>
          </w:p>
        </w:tc>
        <w:tc>
          <w:tcPr>
            <w:tcW w:w="1701" w:type="dxa"/>
          </w:tcPr>
          <w:p w14:paraId="580C2BCE" w14:textId="77777777" w:rsidR="00E7756F" w:rsidRPr="00101900" w:rsidRDefault="00F36000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bCs/>
                <w:color w:val="000000" w:themeColor="text1"/>
                <w:lang w:val="en-GB"/>
              </w:rPr>
              <w:t>sc-47778</w:t>
            </w:r>
          </w:p>
        </w:tc>
        <w:tc>
          <w:tcPr>
            <w:tcW w:w="2268" w:type="dxa"/>
          </w:tcPr>
          <w:p w14:paraId="65F9556D" w14:textId="77777777" w:rsidR="00E7756F" w:rsidRPr="00101900" w:rsidRDefault="00F36000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bCs/>
                <w:color w:val="000000" w:themeColor="text1"/>
                <w:lang w:val="en-GB"/>
              </w:rPr>
              <w:t>Santa Cruz</w:t>
            </w:r>
          </w:p>
        </w:tc>
        <w:tc>
          <w:tcPr>
            <w:tcW w:w="2410" w:type="dxa"/>
          </w:tcPr>
          <w:p w14:paraId="294F1D67" w14:textId="77777777" w:rsidR="00E7756F" w:rsidRPr="00101900" w:rsidRDefault="00F36000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WB (</w:t>
            </w:r>
            <w:r w:rsidRPr="00101900">
              <w:rPr>
                <w:rFonts w:asciiTheme="majorBidi" w:hAnsiTheme="majorBidi" w:cstheme="majorBidi"/>
                <w:bCs/>
                <w:color w:val="000000" w:themeColor="text1"/>
                <w:lang w:val="en-GB"/>
              </w:rPr>
              <w:t>1:10000)</w:t>
            </w:r>
          </w:p>
        </w:tc>
      </w:tr>
      <w:tr w:rsidR="008012FA" w:rsidRPr="00101900" w14:paraId="691C7DE7" w14:textId="77777777" w:rsidTr="00101900">
        <w:trPr>
          <w:trHeight w:val="300"/>
        </w:trPr>
        <w:tc>
          <w:tcPr>
            <w:tcW w:w="2405" w:type="dxa"/>
          </w:tcPr>
          <w:p w14:paraId="1D30B3E6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 xml:space="preserve">Alexa Fluor 488 anti-rabbit IgG </w:t>
            </w:r>
          </w:p>
        </w:tc>
        <w:tc>
          <w:tcPr>
            <w:tcW w:w="1701" w:type="dxa"/>
          </w:tcPr>
          <w:p w14:paraId="707240DD" w14:textId="77777777" w:rsidR="00E7756F" w:rsidRPr="00101900" w:rsidRDefault="008012FA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 xml:space="preserve">A-21206 </w:t>
            </w:r>
          </w:p>
        </w:tc>
        <w:tc>
          <w:tcPr>
            <w:tcW w:w="2268" w:type="dxa"/>
          </w:tcPr>
          <w:p w14:paraId="6A2F54F8" w14:textId="77777777" w:rsidR="00E7756F" w:rsidRPr="00101900" w:rsidRDefault="008012FA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ThermoFisher Scientific</w:t>
            </w:r>
            <w:r w:rsidRPr="00101900" w:rsidDel="008012FA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</w:p>
        </w:tc>
        <w:tc>
          <w:tcPr>
            <w:tcW w:w="2410" w:type="dxa"/>
          </w:tcPr>
          <w:p w14:paraId="34DBA382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(1:500)</w:t>
            </w:r>
            <w:r w:rsidR="003B1863" w:rsidRPr="00101900">
              <w:rPr>
                <w:rFonts w:asciiTheme="majorBidi" w:hAnsiTheme="majorBidi" w:cstheme="majorBidi"/>
                <w:color w:val="000000" w:themeColor="text1"/>
              </w:rPr>
              <w:t>, FACS (1:300)</w:t>
            </w:r>
          </w:p>
        </w:tc>
      </w:tr>
      <w:tr w:rsidR="008012FA" w:rsidRPr="00101900" w14:paraId="34B4B794" w14:textId="77777777" w:rsidTr="00101900">
        <w:trPr>
          <w:trHeight w:val="300"/>
        </w:trPr>
        <w:tc>
          <w:tcPr>
            <w:tcW w:w="2405" w:type="dxa"/>
          </w:tcPr>
          <w:p w14:paraId="0516F24B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 xml:space="preserve">Alexa Fluor 568 anti-rabbit IgG </w:t>
            </w:r>
          </w:p>
        </w:tc>
        <w:tc>
          <w:tcPr>
            <w:tcW w:w="1701" w:type="dxa"/>
          </w:tcPr>
          <w:p w14:paraId="5C59E5E2" w14:textId="77777777" w:rsidR="00E7756F" w:rsidRPr="00101900" w:rsidRDefault="008012FA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A-10042</w:t>
            </w:r>
          </w:p>
        </w:tc>
        <w:tc>
          <w:tcPr>
            <w:tcW w:w="2268" w:type="dxa"/>
          </w:tcPr>
          <w:p w14:paraId="7FD5099B" w14:textId="77777777" w:rsidR="00E7756F" w:rsidRPr="00101900" w:rsidRDefault="008012FA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ThermoFisher Scientific</w:t>
            </w:r>
            <w:r w:rsidRPr="00101900" w:rsidDel="008012FA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</w:p>
        </w:tc>
        <w:tc>
          <w:tcPr>
            <w:tcW w:w="2410" w:type="dxa"/>
          </w:tcPr>
          <w:p w14:paraId="2ADE7ED7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(1:500)</w:t>
            </w:r>
          </w:p>
        </w:tc>
      </w:tr>
      <w:tr w:rsidR="008012FA" w:rsidRPr="00101900" w14:paraId="0348B077" w14:textId="77777777" w:rsidTr="00101900">
        <w:trPr>
          <w:trHeight w:val="300"/>
        </w:trPr>
        <w:tc>
          <w:tcPr>
            <w:tcW w:w="2405" w:type="dxa"/>
          </w:tcPr>
          <w:p w14:paraId="13F36875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 xml:space="preserve">Alexa Fluor 568 anti-mouse IgG </w:t>
            </w:r>
          </w:p>
        </w:tc>
        <w:tc>
          <w:tcPr>
            <w:tcW w:w="1701" w:type="dxa"/>
          </w:tcPr>
          <w:p w14:paraId="7BFB131D" w14:textId="77777777" w:rsidR="00E7756F" w:rsidRPr="00101900" w:rsidRDefault="008012FA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A-10037</w:t>
            </w:r>
          </w:p>
        </w:tc>
        <w:tc>
          <w:tcPr>
            <w:tcW w:w="2268" w:type="dxa"/>
          </w:tcPr>
          <w:p w14:paraId="6A192BBB" w14:textId="77777777" w:rsidR="00E7756F" w:rsidRPr="00101900" w:rsidRDefault="008012FA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ThermoFisher Scientific</w:t>
            </w:r>
            <w:r w:rsidRPr="00101900" w:rsidDel="008012FA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</w:p>
        </w:tc>
        <w:tc>
          <w:tcPr>
            <w:tcW w:w="2410" w:type="dxa"/>
          </w:tcPr>
          <w:p w14:paraId="62AF89DC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(1:500)</w:t>
            </w:r>
          </w:p>
        </w:tc>
      </w:tr>
      <w:tr w:rsidR="008012FA" w:rsidRPr="00101900" w14:paraId="71455CF2" w14:textId="77777777" w:rsidTr="00101900">
        <w:trPr>
          <w:trHeight w:val="300"/>
        </w:trPr>
        <w:tc>
          <w:tcPr>
            <w:tcW w:w="2405" w:type="dxa"/>
          </w:tcPr>
          <w:p w14:paraId="16A67C28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Alexa Fluor 488 anti-mouse IgG</w:t>
            </w:r>
          </w:p>
        </w:tc>
        <w:tc>
          <w:tcPr>
            <w:tcW w:w="1701" w:type="dxa"/>
          </w:tcPr>
          <w:p w14:paraId="0BF5C37C" w14:textId="77777777" w:rsidR="00E7756F" w:rsidRPr="00101900" w:rsidRDefault="008012FA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A-21202</w:t>
            </w:r>
          </w:p>
        </w:tc>
        <w:tc>
          <w:tcPr>
            <w:tcW w:w="2268" w:type="dxa"/>
          </w:tcPr>
          <w:p w14:paraId="6E5911F5" w14:textId="77777777" w:rsidR="00E7756F" w:rsidRPr="00101900" w:rsidRDefault="008012FA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ThermoFisher Scientific</w:t>
            </w:r>
            <w:r w:rsidRPr="00101900" w:rsidDel="008012FA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</w:p>
        </w:tc>
        <w:tc>
          <w:tcPr>
            <w:tcW w:w="2410" w:type="dxa"/>
          </w:tcPr>
          <w:p w14:paraId="6A12E0C2" w14:textId="77777777" w:rsidR="00E7756F" w:rsidRPr="00101900" w:rsidRDefault="00E7756F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(1:500)</w:t>
            </w:r>
            <w:r w:rsidR="003B1863" w:rsidRPr="00101900">
              <w:rPr>
                <w:rFonts w:asciiTheme="majorBidi" w:hAnsiTheme="majorBidi" w:cstheme="majorBidi"/>
                <w:color w:val="000000" w:themeColor="text1"/>
              </w:rPr>
              <w:t>, FACS (1:300)</w:t>
            </w:r>
          </w:p>
        </w:tc>
      </w:tr>
      <w:tr w:rsidR="008012FA" w:rsidRPr="00101900" w14:paraId="574B1D39" w14:textId="77777777" w:rsidTr="00101900">
        <w:trPr>
          <w:trHeight w:val="300"/>
        </w:trPr>
        <w:tc>
          <w:tcPr>
            <w:tcW w:w="2405" w:type="dxa"/>
          </w:tcPr>
          <w:p w14:paraId="0D0BB464" w14:textId="77777777" w:rsidR="003B1863" w:rsidRPr="00101900" w:rsidRDefault="003B1863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Alexa Fluor 647 anti-mouse IgG</w:t>
            </w:r>
          </w:p>
        </w:tc>
        <w:tc>
          <w:tcPr>
            <w:tcW w:w="1701" w:type="dxa"/>
          </w:tcPr>
          <w:p w14:paraId="15141934" w14:textId="77777777" w:rsidR="003B1863" w:rsidRPr="00101900" w:rsidRDefault="008012FA" w:rsidP="00101900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A31571</w:t>
            </w:r>
          </w:p>
        </w:tc>
        <w:tc>
          <w:tcPr>
            <w:tcW w:w="2268" w:type="dxa"/>
          </w:tcPr>
          <w:p w14:paraId="3F178E32" w14:textId="77777777" w:rsidR="003B1863" w:rsidRPr="00101900" w:rsidRDefault="008012FA" w:rsidP="00101900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ThermoFisher Scientific</w:t>
            </w:r>
          </w:p>
        </w:tc>
        <w:tc>
          <w:tcPr>
            <w:tcW w:w="2410" w:type="dxa"/>
          </w:tcPr>
          <w:p w14:paraId="05B6F7BF" w14:textId="77777777" w:rsidR="003B1863" w:rsidRPr="00101900" w:rsidRDefault="003B1863" w:rsidP="00101900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FACS (1:300)</w:t>
            </w:r>
          </w:p>
        </w:tc>
      </w:tr>
      <w:tr w:rsidR="008012FA" w:rsidRPr="00101900" w14:paraId="2BAC7E35" w14:textId="77777777" w:rsidTr="00101900">
        <w:trPr>
          <w:trHeight w:val="300"/>
        </w:trPr>
        <w:tc>
          <w:tcPr>
            <w:tcW w:w="2405" w:type="dxa"/>
          </w:tcPr>
          <w:p w14:paraId="77ACEE71" w14:textId="77777777" w:rsidR="003B1863" w:rsidRPr="00101900" w:rsidRDefault="003B1863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 xml:space="preserve">Alexa Fluor 488 anti-sheep IgG </w:t>
            </w:r>
          </w:p>
        </w:tc>
        <w:tc>
          <w:tcPr>
            <w:tcW w:w="1701" w:type="dxa"/>
          </w:tcPr>
          <w:p w14:paraId="404463FB" w14:textId="77777777" w:rsidR="003B1863" w:rsidRPr="00101900" w:rsidRDefault="008012FA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 xml:space="preserve">A11015 </w:t>
            </w:r>
          </w:p>
        </w:tc>
        <w:tc>
          <w:tcPr>
            <w:tcW w:w="2268" w:type="dxa"/>
          </w:tcPr>
          <w:p w14:paraId="1ABC62A3" w14:textId="77777777" w:rsidR="003B1863" w:rsidRPr="00101900" w:rsidRDefault="008012FA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ThermoFisher Scientific</w:t>
            </w:r>
          </w:p>
        </w:tc>
        <w:tc>
          <w:tcPr>
            <w:tcW w:w="2410" w:type="dxa"/>
          </w:tcPr>
          <w:p w14:paraId="4820C182" w14:textId="77777777" w:rsidR="003B1863" w:rsidRPr="00101900" w:rsidRDefault="003B1863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(1:500)</w:t>
            </w:r>
          </w:p>
        </w:tc>
      </w:tr>
      <w:tr w:rsidR="008012FA" w:rsidRPr="00101900" w14:paraId="190A6197" w14:textId="77777777" w:rsidTr="00101900">
        <w:trPr>
          <w:trHeight w:val="300"/>
        </w:trPr>
        <w:tc>
          <w:tcPr>
            <w:tcW w:w="2405" w:type="dxa"/>
          </w:tcPr>
          <w:p w14:paraId="137272E6" w14:textId="77777777" w:rsidR="003B1863" w:rsidRPr="00101900" w:rsidRDefault="003B1863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Alexa Fluor 488 anti-guinea pig IgG</w:t>
            </w:r>
          </w:p>
        </w:tc>
        <w:tc>
          <w:tcPr>
            <w:tcW w:w="1701" w:type="dxa"/>
          </w:tcPr>
          <w:p w14:paraId="28AEAB83" w14:textId="77777777" w:rsidR="003B1863" w:rsidRPr="00101900" w:rsidRDefault="008012FA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A11073</w:t>
            </w:r>
          </w:p>
        </w:tc>
        <w:tc>
          <w:tcPr>
            <w:tcW w:w="2268" w:type="dxa"/>
          </w:tcPr>
          <w:p w14:paraId="4FF67EC8" w14:textId="77777777" w:rsidR="003B1863" w:rsidRPr="00101900" w:rsidRDefault="008012FA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ThermoFisher Scientific</w:t>
            </w:r>
          </w:p>
        </w:tc>
        <w:tc>
          <w:tcPr>
            <w:tcW w:w="2410" w:type="dxa"/>
          </w:tcPr>
          <w:p w14:paraId="3E6A8F5B" w14:textId="77777777" w:rsidR="003B1863" w:rsidRPr="00101900" w:rsidRDefault="003B1863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IS (1:500), FACS (1:300)</w:t>
            </w:r>
          </w:p>
        </w:tc>
      </w:tr>
      <w:tr w:rsidR="008012FA" w:rsidRPr="00101900" w14:paraId="263A89CE" w14:textId="77777777" w:rsidTr="00101900">
        <w:trPr>
          <w:trHeight w:val="300"/>
        </w:trPr>
        <w:tc>
          <w:tcPr>
            <w:tcW w:w="2405" w:type="dxa"/>
          </w:tcPr>
          <w:p w14:paraId="3E4E94EE" w14:textId="77777777" w:rsidR="003B1863" w:rsidRPr="00101900" w:rsidRDefault="003B1863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Peroxidase AffiniPure Donkey anti-Rabbit IgG</w:t>
            </w:r>
            <w:r w:rsidR="00B66321" w:rsidRPr="00101900">
              <w:rPr>
                <w:rFonts w:asciiTheme="majorBidi" w:hAnsiTheme="majorBidi" w:cstheme="majorBidi"/>
                <w:color w:val="000000" w:themeColor="text1"/>
              </w:rPr>
              <w:t xml:space="preserve"> (H+L)</w:t>
            </w:r>
          </w:p>
        </w:tc>
        <w:tc>
          <w:tcPr>
            <w:tcW w:w="1701" w:type="dxa"/>
          </w:tcPr>
          <w:p w14:paraId="67B43557" w14:textId="77777777" w:rsidR="003B1863" w:rsidRPr="00101900" w:rsidRDefault="008012FA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711-035-152</w:t>
            </w:r>
          </w:p>
        </w:tc>
        <w:tc>
          <w:tcPr>
            <w:tcW w:w="2268" w:type="dxa"/>
          </w:tcPr>
          <w:p w14:paraId="076F445E" w14:textId="77777777" w:rsidR="003B1863" w:rsidRPr="00101900" w:rsidRDefault="008012FA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Jackson ImmunoResearch Laboratories</w:t>
            </w:r>
          </w:p>
        </w:tc>
        <w:tc>
          <w:tcPr>
            <w:tcW w:w="2410" w:type="dxa"/>
          </w:tcPr>
          <w:p w14:paraId="529E83FE" w14:textId="77777777" w:rsidR="003B1863" w:rsidRPr="00101900" w:rsidRDefault="00B66321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WB (</w:t>
            </w:r>
            <w:r w:rsidR="003B1863" w:rsidRPr="00101900">
              <w:rPr>
                <w:rFonts w:asciiTheme="majorBidi" w:hAnsiTheme="majorBidi" w:cstheme="majorBidi"/>
                <w:color w:val="000000" w:themeColor="text1"/>
              </w:rPr>
              <w:t>1:10000</w:t>
            </w:r>
            <w:r w:rsidRPr="00101900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</w:tc>
      </w:tr>
      <w:tr w:rsidR="008012FA" w:rsidRPr="00101900" w14:paraId="25631A00" w14:textId="77777777" w:rsidTr="00101900">
        <w:trPr>
          <w:trHeight w:val="300"/>
        </w:trPr>
        <w:tc>
          <w:tcPr>
            <w:tcW w:w="2405" w:type="dxa"/>
          </w:tcPr>
          <w:p w14:paraId="2EC57835" w14:textId="77777777" w:rsidR="003B1863" w:rsidRPr="00101900" w:rsidRDefault="003B1863" w:rsidP="00101900">
            <w:pPr>
              <w:spacing w:after="0" w:line="240" w:lineRule="auto"/>
              <w:jc w:val="left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Peroxidase AffiniPure Donkey anti-MouseIgG</w:t>
            </w:r>
            <w:r w:rsidR="00B66321" w:rsidRPr="00101900">
              <w:rPr>
                <w:rFonts w:asciiTheme="majorBidi" w:hAnsiTheme="majorBidi" w:cstheme="majorBidi"/>
                <w:color w:val="000000" w:themeColor="text1"/>
              </w:rPr>
              <w:t xml:space="preserve"> (H+L)</w:t>
            </w:r>
          </w:p>
        </w:tc>
        <w:tc>
          <w:tcPr>
            <w:tcW w:w="1701" w:type="dxa"/>
          </w:tcPr>
          <w:p w14:paraId="68A150F5" w14:textId="77777777" w:rsidR="003B1863" w:rsidRPr="00101900" w:rsidRDefault="008012FA" w:rsidP="00101900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715-035-150</w:t>
            </w:r>
          </w:p>
        </w:tc>
        <w:tc>
          <w:tcPr>
            <w:tcW w:w="2268" w:type="dxa"/>
          </w:tcPr>
          <w:p w14:paraId="0FABC0B1" w14:textId="77777777" w:rsidR="003B1863" w:rsidRPr="00101900" w:rsidRDefault="008012FA" w:rsidP="00101900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Jackson ImmunoResearch Laboratories</w:t>
            </w:r>
          </w:p>
        </w:tc>
        <w:tc>
          <w:tcPr>
            <w:tcW w:w="2410" w:type="dxa"/>
          </w:tcPr>
          <w:p w14:paraId="4B0BF92D" w14:textId="77777777" w:rsidR="003B1863" w:rsidRPr="00101900" w:rsidRDefault="00B66321" w:rsidP="00101900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101900">
              <w:rPr>
                <w:rFonts w:asciiTheme="majorBidi" w:hAnsiTheme="majorBidi" w:cstheme="majorBidi"/>
                <w:color w:val="000000" w:themeColor="text1"/>
              </w:rPr>
              <w:t>WB (</w:t>
            </w:r>
            <w:r w:rsidR="003B1863" w:rsidRPr="00101900">
              <w:rPr>
                <w:rFonts w:asciiTheme="majorBidi" w:hAnsiTheme="majorBidi" w:cstheme="majorBidi"/>
                <w:color w:val="000000" w:themeColor="text1"/>
              </w:rPr>
              <w:t>1:10000</w:t>
            </w:r>
            <w:r w:rsidRPr="00101900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</w:tc>
      </w:tr>
    </w:tbl>
    <w:p w14:paraId="65E945FE" w14:textId="77777777" w:rsidR="00101900" w:rsidRDefault="00101900" w:rsidP="005D3C4A">
      <w:pPr>
        <w:rPr>
          <w:b/>
        </w:rPr>
      </w:pPr>
    </w:p>
    <w:p w14:paraId="412F12DD" w14:textId="77777777" w:rsidR="00101900" w:rsidRDefault="00101900" w:rsidP="005D3C4A">
      <w:pPr>
        <w:rPr>
          <w:b/>
        </w:rPr>
      </w:pPr>
    </w:p>
    <w:p w14:paraId="45F39036" w14:textId="77777777" w:rsidR="00101900" w:rsidRDefault="00101900" w:rsidP="005D3C4A">
      <w:pPr>
        <w:rPr>
          <w:b/>
        </w:rPr>
      </w:pPr>
    </w:p>
    <w:p w14:paraId="2BF03EFC" w14:textId="77777777" w:rsidR="00101900" w:rsidRDefault="00101900" w:rsidP="005D3C4A">
      <w:pPr>
        <w:rPr>
          <w:b/>
        </w:rPr>
      </w:pPr>
    </w:p>
    <w:sectPr w:rsidR="00101900" w:rsidSect="0092070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E20"/>
    <w:rsid w:val="00007A17"/>
    <w:rsid w:val="0001158B"/>
    <w:rsid w:val="000151EF"/>
    <w:rsid w:val="000258EA"/>
    <w:rsid w:val="00027982"/>
    <w:rsid w:val="00035B4E"/>
    <w:rsid w:val="00036195"/>
    <w:rsid w:val="00044933"/>
    <w:rsid w:val="000A6209"/>
    <w:rsid w:val="000B3E20"/>
    <w:rsid w:val="000D61D6"/>
    <w:rsid w:val="000D7072"/>
    <w:rsid w:val="000E3440"/>
    <w:rsid w:val="000E383B"/>
    <w:rsid w:val="000E4F59"/>
    <w:rsid w:val="000E7001"/>
    <w:rsid w:val="00101900"/>
    <w:rsid w:val="00130B1D"/>
    <w:rsid w:val="0015440E"/>
    <w:rsid w:val="00180BD0"/>
    <w:rsid w:val="00183D30"/>
    <w:rsid w:val="001866B7"/>
    <w:rsid w:val="001B4465"/>
    <w:rsid w:val="001E15F1"/>
    <w:rsid w:val="001E2198"/>
    <w:rsid w:val="001F6438"/>
    <w:rsid w:val="001F7BEC"/>
    <w:rsid w:val="00203222"/>
    <w:rsid w:val="002067D2"/>
    <w:rsid w:val="0020707D"/>
    <w:rsid w:val="0022498A"/>
    <w:rsid w:val="0024518D"/>
    <w:rsid w:val="002617C7"/>
    <w:rsid w:val="00294F5A"/>
    <w:rsid w:val="002A015A"/>
    <w:rsid w:val="002A04DB"/>
    <w:rsid w:val="002A6730"/>
    <w:rsid w:val="002D1131"/>
    <w:rsid w:val="002E1CEA"/>
    <w:rsid w:val="002E3BF1"/>
    <w:rsid w:val="00314951"/>
    <w:rsid w:val="00320DF7"/>
    <w:rsid w:val="00335C8E"/>
    <w:rsid w:val="00347834"/>
    <w:rsid w:val="003713B9"/>
    <w:rsid w:val="003769E5"/>
    <w:rsid w:val="00383648"/>
    <w:rsid w:val="00384C7A"/>
    <w:rsid w:val="003B1863"/>
    <w:rsid w:val="003B38AB"/>
    <w:rsid w:val="003F3487"/>
    <w:rsid w:val="00460D87"/>
    <w:rsid w:val="00474687"/>
    <w:rsid w:val="00483BB4"/>
    <w:rsid w:val="00492ABA"/>
    <w:rsid w:val="004B773A"/>
    <w:rsid w:val="004C7E26"/>
    <w:rsid w:val="004E273B"/>
    <w:rsid w:val="004F03C1"/>
    <w:rsid w:val="004F3F60"/>
    <w:rsid w:val="00523F89"/>
    <w:rsid w:val="00556473"/>
    <w:rsid w:val="0058067D"/>
    <w:rsid w:val="005A4501"/>
    <w:rsid w:val="005B38F5"/>
    <w:rsid w:val="005B4A5A"/>
    <w:rsid w:val="005D3C4A"/>
    <w:rsid w:val="005D3E90"/>
    <w:rsid w:val="005D589A"/>
    <w:rsid w:val="005D7768"/>
    <w:rsid w:val="005E21F4"/>
    <w:rsid w:val="006024BC"/>
    <w:rsid w:val="006041B2"/>
    <w:rsid w:val="006220FB"/>
    <w:rsid w:val="00631EB5"/>
    <w:rsid w:val="006376D8"/>
    <w:rsid w:val="006403AE"/>
    <w:rsid w:val="006541FC"/>
    <w:rsid w:val="0066368B"/>
    <w:rsid w:val="00675704"/>
    <w:rsid w:val="00682BAD"/>
    <w:rsid w:val="00692D6A"/>
    <w:rsid w:val="00697624"/>
    <w:rsid w:val="006B38F4"/>
    <w:rsid w:val="006F1BDA"/>
    <w:rsid w:val="00700375"/>
    <w:rsid w:val="007021C4"/>
    <w:rsid w:val="007060D4"/>
    <w:rsid w:val="007178A1"/>
    <w:rsid w:val="007256B0"/>
    <w:rsid w:val="007A1940"/>
    <w:rsid w:val="007A1FCD"/>
    <w:rsid w:val="007B0F71"/>
    <w:rsid w:val="007B4EF8"/>
    <w:rsid w:val="007C06C4"/>
    <w:rsid w:val="007C79D6"/>
    <w:rsid w:val="007E439E"/>
    <w:rsid w:val="008012FA"/>
    <w:rsid w:val="008075AB"/>
    <w:rsid w:val="00834A40"/>
    <w:rsid w:val="008705F9"/>
    <w:rsid w:val="0088359D"/>
    <w:rsid w:val="00890CA3"/>
    <w:rsid w:val="008D2050"/>
    <w:rsid w:val="008D7C03"/>
    <w:rsid w:val="008E6D67"/>
    <w:rsid w:val="008F4A4E"/>
    <w:rsid w:val="008F6245"/>
    <w:rsid w:val="009078AD"/>
    <w:rsid w:val="0091293C"/>
    <w:rsid w:val="00913499"/>
    <w:rsid w:val="00920702"/>
    <w:rsid w:val="00970A3A"/>
    <w:rsid w:val="009906D8"/>
    <w:rsid w:val="009B65E8"/>
    <w:rsid w:val="009D6E20"/>
    <w:rsid w:val="009E4C36"/>
    <w:rsid w:val="00A239F8"/>
    <w:rsid w:val="00A324F5"/>
    <w:rsid w:val="00A403F2"/>
    <w:rsid w:val="00A55B60"/>
    <w:rsid w:val="00A60D59"/>
    <w:rsid w:val="00A76C2B"/>
    <w:rsid w:val="00A77928"/>
    <w:rsid w:val="00AB3F9C"/>
    <w:rsid w:val="00AC6C4A"/>
    <w:rsid w:val="00AE0B00"/>
    <w:rsid w:val="00AE5DBB"/>
    <w:rsid w:val="00AF28C5"/>
    <w:rsid w:val="00B3136D"/>
    <w:rsid w:val="00B44195"/>
    <w:rsid w:val="00B50E43"/>
    <w:rsid w:val="00B66321"/>
    <w:rsid w:val="00B7655B"/>
    <w:rsid w:val="00BE3331"/>
    <w:rsid w:val="00BF1ADE"/>
    <w:rsid w:val="00BF5080"/>
    <w:rsid w:val="00C0042F"/>
    <w:rsid w:val="00C130DE"/>
    <w:rsid w:val="00C17072"/>
    <w:rsid w:val="00C42E31"/>
    <w:rsid w:val="00CE64AD"/>
    <w:rsid w:val="00D06297"/>
    <w:rsid w:val="00D15DCC"/>
    <w:rsid w:val="00D22F12"/>
    <w:rsid w:val="00D2368C"/>
    <w:rsid w:val="00D4182C"/>
    <w:rsid w:val="00D52BAA"/>
    <w:rsid w:val="00D71184"/>
    <w:rsid w:val="00D86873"/>
    <w:rsid w:val="00DB3F45"/>
    <w:rsid w:val="00DF5442"/>
    <w:rsid w:val="00E11C6D"/>
    <w:rsid w:val="00E16F11"/>
    <w:rsid w:val="00E26534"/>
    <w:rsid w:val="00E27D70"/>
    <w:rsid w:val="00E7756F"/>
    <w:rsid w:val="00EB02FE"/>
    <w:rsid w:val="00EB1ACB"/>
    <w:rsid w:val="00EC7307"/>
    <w:rsid w:val="00EF22D7"/>
    <w:rsid w:val="00F36000"/>
    <w:rsid w:val="00F41713"/>
    <w:rsid w:val="00F43E96"/>
    <w:rsid w:val="00F63E54"/>
    <w:rsid w:val="00F802B3"/>
    <w:rsid w:val="00FD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B0A4AE"/>
  <w15:chartTrackingRefBased/>
  <w15:docId w15:val="{03F9F9A7-2041-C44F-AD09-92FBE8F2E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56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7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2E3BF1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707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072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007A17"/>
    <w:pPr>
      <w:spacing w:after="200" w:line="276" w:lineRule="auto"/>
      <w:jc w:val="both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007A17"/>
    <w:rPr>
      <w:rFonts w:ascii="Arial" w:hAnsi="Arial" w:cs="Arial"/>
      <w:color w:val="737373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2E3BF1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E3BF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067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BF508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Dr/ Ahmed Kamel</dc:creator>
  <cp:keywords/>
  <dc:description/>
  <cp:lastModifiedBy>Dr. Essam M. Abdelalim</cp:lastModifiedBy>
  <cp:revision>4</cp:revision>
  <dcterms:created xsi:type="dcterms:W3CDTF">2020-12-27T19:41:00Z</dcterms:created>
  <dcterms:modified xsi:type="dcterms:W3CDTF">2020-12-27T20:04:00Z</dcterms:modified>
</cp:coreProperties>
</file>