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26" w:rsidRPr="000D6B69" w:rsidRDefault="00536926" w:rsidP="0053692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B69">
        <w:rPr>
          <w:rFonts w:ascii="Times New Roman" w:hAnsi="Times New Roman" w:cs="Times New Roman"/>
          <w:b/>
          <w:sz w:val="28"/>
          <w:szCs w:val="28"/>
        </w:rPr>
        <w:t>SUMOylation</w:t>
      </w:r>
      <w:proofErr w:type="spellEnd"/>
      <w:r w:rsidRPr="000D6B69">
        <w:rPr>
          <w:rFonts w:ascii="Times New Roman" w:hAnsi="Times New Roman" w:cs="Times New Roman"/>
          <w:b/>
          <w:sz w:val="28"/>
          <w:szCs w:val="28"/>
        </w:rPr>
        <w:t xml:space="preserve"> disassembles the tetrameric pyruvate kinase M2 to block myeloid differentiation </w:t>
      </w:r>
      <w:r>
        <w:rPr>
          <w:rFonts w:ascii="Times New Roman" w:hAnsi="Times New Roman" w:cs="Times New Roman" w:hint="eastAsia"/>
          <w:b/>
          <w:sz w:val="28"/>
          <w:szCs w:val="28"/>
        </w:rPr>
        <w:t>of leukemia cells</w:t>
      </w:r>
    </w:p>
    <w:p w:rsidR="00536926" w:rsidRPr="000D6B69" w:rsidRDefault="00536926" w:rsidP="0053692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B69">
        <w:rPr>
          <w:rFonts w:ascii="Times New Roman" w:hAnsi="Times New Roman" w:cs="Times New Roman"/>
          <w:sz w:val="24"/>
          <w:szCs w:val="24"/>
        </w:rPr>
        <w:t>Li Xia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D6B6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#</w:t>
      </w:r>
      <w:r w:rsidRPr="000D6B69">
        <w:rPr>
          <w:rFonts w:ascii="Times New Roman" w:hAnsi="Times New Roman" w:cs="Times New Roman"/>
          <w:sz w:val="24"/>
          <w:szCs w:val="24"/>
        </w:rPr>
        <w:t>, Yue Jiang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6B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6B69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Pr="000D6B69">
        <w:rPr>
          <w:rFonts w:ascii="Times New Roman" w:hAnsi="Times New Roman" w:cs="Times New Roman"/>
          <w:sz w:val="24"/>
          <w:szCs w:val="24"/>
        </w:rPr>
        <w:t>-Hong Zhang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6B69">
        <w:rPr>
          <w:rFonts w:ascii="Times New Roman" w:hAnsi="Times New Roman" w:cs="Times New Roman"/>
          <w:sz w:val="24"/>
          <w:szCs w:val="24"/>
        </w:rPr>
        <w:t>, Xin-Ran Wang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D6B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B69">
        <w:rPr>
          <w:rFonts w:ascii="Times New Roman" w:hAnsi="Times New Roman" w:cs="Times New Roman"/>
          <w:sz w:val="24"/>
          <w:szCs w:val="24"/>
        </w:rPr>
        <w:t>Ran Wei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D6B69">
        <w:rPr>
          <w:rFonts w:ascii="Times New Roman" w:hAnsi="Times New Roman" w:cs="Times New Roman"/>
          <w:sz w:val="24"/>
          <w:szCs w:val="24"/>
        </w:rPr>
        <w:t>, Kang Qin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D6B69">
        <w:rPr>
          <w:rFonts w:ascii="Times New Roman" w:hAnsi="Times New Roman" w:cs="Times New Roman"/>
          <w:sz w:val="24"/>
          <w:szCs w:val="24"/>
        </w:rPr>
        <w:t>, and Ying Lu</w:t>
      </w:r>
      <w:r w:rsidRPr="000D6B6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0D6B69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#</w:t>
      </w:r>
    </w:p>
    <w:p w:rsidR="00183AC8" w:rsidRPr="00536926" w:rsidRDefault="00183AC8" w:rsidP="00183AC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AC8" w:rsidRDefault="00183AC8" w:rsidP="00183AC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98C" w:rsidRPr="00183AC8" w:rsidRDefault="0001198C" w:rsidP="0001198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0AE8" w:rsidRDefault="0001198C" w:rsidP="00BB5A8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BA0A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Supplemental </w:t>
      </w:r>
      <w:r w:rsidR="0002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1</w:t>
      </w:r>
      <w:r w:rsidR="00025A9B" w:rsidRPr="0002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25A9B" w:rsidRPr="00025A9B">
        <w:rPr>
          <w:rFonts w:ascii="Times New Roman" w:hAnsi="Times New Roman" w:cs="Times New Roman"/>
          <w:color w:val="000000" w:themeColor="text1"/>
          <w:sz w:val="24"/>
          <w:szCs w:val="24"/>
        </w:rPr>
        <w:t>Comparative steady-state metabolomics analyses of subject-matched 32D</w:t>
      </w:r>
      <w:bookmarkStart w:id="0" w:name="_GoBack"/>
      <w:r w:rsidR="00B31373" w:rsidRPr="00B31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BCR-ABL</w:t>
      </w:r>
      <w:bookmarkEnd w:id="0"/>
      <w:r w:rsidR="00025A9B" w:rsidRPr="00025A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25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5A9B" w:rsidRPr="00025A9B">
        <w:rPr>
          <w:rFonts w:ascii="Times New Roman" w:hAnsi="Times New Roman" w:cs="Times New Roman"/>
          <w:color w:val="000000" w:themeColor="text1"/>
          <w:sz w:val="24"/>
          <w:szCs w:val="24"/>
        </w:rPr>
        <w:t>NB4 and U937 cells performed via LC–MS. Data are shown as the mean from n=3</w:t>
      </w:r>
      <w:r w:rsidR="00025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experiments</w:t>
      </w:r>
      <w:r w:rsidR="00025A9B" w:rsidRPr="00025A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31373" w:rsidRPr="00422DF6">
        <w:rPr>
          <w:rFonts w:ascii="Times New Roman" w:eastAsia="Whitney Book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31373">
        <w:rPr>
          <w:rFonts w:ascii="Times New Roman" w:eastAsia="Whitney Book" w:hAnsi="Times New Roman" w:cs="Times New Roman"/>
          <w:color w:val="000000" w:themeColor="text1"/>
          <w:kern w:val="0"/>
          <w:sz w:val="24"/>
          <w:szCs w:val="24"/>
        </w:rPr>
        <w:t>T</w:t>
      </w:r>
      <w:r w:rsidR="00B31373" w:rsidRPr="00422DF6">
        <w:rPr>
          <w:rFonts w:ascii="Times New Roman" w:eastAsia="Whitney Book" w:hAnsi="Times New Roman" w:cs="Times New Roman"/>
          <w:color w:val="000000" w:themeColor="text1"/>
          <w:kern w:val="0"/>
          <w:sz w:val="24"/>
          <w:szCs w:val="24"/>
        </w:rPr>
        <w:t>hree independent experiments</w:t>
      </w:r>
      <w:r w:rsidR="00B31373">
        <w:rPr>
          <w:rFonts w:ascii="Times New Roman" w:eastAsia="Whitney Book" w:hAnsi="Times New Roman" w:cs="Times New Roman"/>
          <w:color w:val="000000" w:themeColor="text1"/>
          <w:kern w:val="0"/>
          <w:sz w:val="24"/>
          <w:szCs w:val="24"/>
        </w:rPr>
        <w:t xml:space="preserve"> were performed and data were collected</w:t>
      </w:r>
      <w:r w:rsidR="00B31373" w:rsidRPr="00422DF6">
        <w:rPr>
          <w:rFonts w:ascii="Times New Roman" w:eastAsia="Whitney Book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="00B31373" w:rsidRPr="000D6B69">
        <w:rPr>
          <w:rFonts w:ascii="Times New Roman" w:hAnsi="Times New Roman" w:cs="Times New Roman"/>
        </w:rPr>
        <w:t xml:space="preserve"> </w:t>
      </w:r>
    </w:p>
    <w:p w:rsidR="00143BEC" w:rsidRPr="00143BEC" w:rsidRDefault="00143BEC" w:rsidP="00CC0130">
      <w:pPr>
        <w:widowControl/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274310" cy="60286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mental Figure 1-PKM2-SUMO-2019-Manuscript-2020-代谢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A9B" w:rsidRDefault="00CC0130" w:rsidP="00CC0130">
      <w:pPr>
        <w:widowControl/>
        <w:adjustRightInd w:val="0"/>
        <w:snapToGrid w:val="0"/>
        <w:spacing w:line="48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01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A0CC4" w:rsidRDefault="00BB5A88" w:rsidP="001969AF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9334CC" w:rsidRPr="004A4345" w:rsidRDefault="004A4345" w:rsidP="00FC300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4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References</w:t>
      </w:r>
    </w:p>
    <w:p w:rsidR="008237A8" w:rsidRPr="008237A8" w:rsidRDefault="009334CC" w:rsidP="008237A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237A8">
        <w:rPr>
          <w:rFonts w:ascii="Times New Roman" w:hAnsi="Times New Roman" w:cs="Times New Roman"/>
        </w:rPr>
        <w:fldChar w:fldCharType="begin"/>
      </w:r>
      <w:r w:rsidRPr="008237A8">
        <w:rPr>
          <w:rFonts w:ascii="Times New Roman" w:hAnsi="Times New Roman" w:cs="Times New Roman"/>
        </w:rPr>
        <w:instrText xml:space="preserve"> ADDIN EN.REFLIST </w:instrText>
      </w:r>
      <w:r w:rsidRPr="008237A8">
        <w:rPr>
          <w:rFonts w:ascii="Times New Roman" w:hAnsi="Times New Roman" w:cs="Times New Roman"/>
        </w:rPr>
        <w:fldChar w:fldCharType="separate"/>
      </w:r>
      <w:r w:rsidR="008237A8" w:rsidRPr="008237A8">
        <w:rPr>
          <w:rFonts w:ascii="Times New Roman" w:hAnsi="Times New Roman" w:cs="Times New Roman"/>
        </w:rPr>
        <w:t>1.</w:t>
      </w:r>
      <w:r w:rsidR="008237A8" w:rsidRPr="008237A8">
        <w:rPr>
          <w:rFonts w:ascii="Times New Roman" w:hAnsi="Times New Roman" w:cs="Times New Roman"/>
        </w:rPr>
        <w:tab/>
        <w:t>Xia, L.</w:t>
      </w:r>
      <w:r w:rsidR="008237A8" w:rsidRPr="008237A8">
        <w:rPr>
          <w:rFonts w:ascii="Times New Roman" w:hAnsi="Times New Roman" w:cs="Times New Roman"/>
          <w:i/>
        </w:rPr>
        <w:t>, et al.</w:t>
      </w:r>
      <w:r w:rsidR="008237A8" w:rsidRPr="008237A8">
        <w:rPr>
          <w:rFonts w:ascii="Times New Roman" w:hAnsi="Times New Roman" w:cs="Times New Roman"/>
        </w:rPr>
        <w:t xml:space="preserve"> A Novel Role for Pyruvate Kinase M2 as a Corepressor for P53 during the DNA Damage Response in Human Tumor Cells. </w:t>
      </w:r>
      <w:r w:rsidR="008237A8" w:rsidRPr="008237A8">
        <w:rPr>
          <w:rFonts w:ascii="Times New Roman" w:hAnsi="Times New Roman" w:cs="Times New Roman"/>
          <w:i/>
        </w:rPr>
        <w:t>J Biol Chem</w:t>
      </w:r>
      <w:r w:rsidR="008237A8" w:rsidRPr="008237A8">
        <w:rPr>
          <w:rFonts w:ascii="Times New Roman" w:hAnsi="Times New Roman" w:cs="Times New Roman"/>
        </w:rPr>
        <w:t xml:space="preserve"> </w:t>
      </w:r>
      <w:r w:rsidR="008237A8" w:rsidRPr="008237A8">
        <w:rPr>
          <w:rFonts w:ascii="Times New Roman" w:hAnsi="Times New Roman" w:cs="Times New Roman"/>
          <w:b/>
        </w:rPr>
        <w:t>291</w:t>
      </w:r>
      <w:r w:rsidR="008237A8" w:rsidRPr="008237A8">
        <w:rPr>
          <w:rFonts w:ascii="Times New Roman" w:hAnsi="Times New Roman" w:cs="Times New Roman"/>
        </w:rPr>
        <w:t>, 26138-26150 (2016).</w:t>
      </w:r>
    </w:p>
    <w:p w:rsidR="008237A8" w:rsidRPr="008237A8" w:rsidRDefault="008237A8" w:rsidP="008237A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237A8">
        <w:rPr>
          <w:rFonts w:ascii="Times New Roman" w:hAnsi="Times New Roman" w:cs="Times New Roman"/>
        </w:rPr>
        <w:t>2.</w:t>
      </w:r>
      <w:r w:rsidRPr="008237A8">
        <w:rPr>
          <w:rFonts w:ascii="Times New Roman" w:hAnsi="Times New Roman" w:cs="Times New Roman"/>
        </w:rPr>
        <w:tab/>
        <w:t>Goyama, S.</w:t>
      </w:r>
      <w:r w:rsidRPr="008237A8">
        <w:rPr>
          <w:rFonts w:ascii="Times New Roman" w:hAnsi="Times New Roman" w:cs="Times New Roman"/>
          <w:i/>
        </w:rPr>
        <w:t>, et al.</w:t>
      </w:r>
      <w:r w:rsidRPr="008237A8">
        <w:rPr>
          <w:rFonts w:ascii="Times New Roman" w:hAnsi="Times New Roman" w:cs="Times New Roman"/>
        </w:rPr>
        <w:t xml:space="preserve"> Transcription factor RUNX1 promotes survival of acute myeloid leukemia cells. </w:t>
      </w:r>
      <w:r w:rsidRPr="008237A8">
        <w:rPr>
          <w:rFonts w:ascii="Times New Roman" w:hAnsi="Times New Roman" w:cs="Times New Roman"/>
          <w:i/>
        </w:rPr>
        <w:t>J Clin Invest</w:t>
      </w:r>
      <w:r w:rsidRPr="008237A8">
        <w:rPr>
          <w:rFonts w:ascii="Times New Roman" w:hAnsi="Times New Roman" w:cs="Times New Roman"/>
        </w:rPr>
        <w:t xml:space="preserve"> </w:t>
      </w:r>
      <w:r w:rsidRPr="008237A8">
        <w:rPr>
          <w:rFonts w:ascii="Times New Roman" w:hAnsi="Times New Roman" w:cs="Times New Roman"/>
          <w:b/>
        </w:rPr>
        <w:t>123</w:t>
      </w:r>
      <w:r w:rsidRPr="008237A8">
        <w:rPr>
          <w:rFonts w:ascii="Times New Roman" w:hAnsi="Times New Roman" w:cs="Times New Roman"/>
        </w:rPr>
        <w:t>, 3876-3888 (2013).</w:t>
      </w:r>
    </w:p>
    <w:p w:rsidR="006B117B" w:rsidRPr="008237A8" w:rsidRDefault="009334CC" w:rsidP="00FC3005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8237A8">
        <w:rPr>
          <w:rFonts w:ascii="Times New Roman" w:hAnsi="Times New Roman" w:cs="Times New Roman"/>
        </w:rPr>
        <w:fldChar w:fldCharType="end"/>
      </w:r>
    </w:p>
    <w:sectPr w:rsidR="006B117B" w:rsidRPr="008237A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272" w:rsidRDefault="004D1272" w:rsidP="005D6BF1">
      <w:r>
        <w:separator/>
      </w:r>
    </w:p>
  </w:endnote>
  <w:endnote w:type="continuationSeparator" w:id="0">
    <w:p w:rsidR="004D1272" w:rsidRDefault="004D1272" w:rsidP="005D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 SmB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hitney Book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009849"/>
      <w:docPartObj>
        <w:docPartGallery w:val="Page Numbers (Bottom of Page)"/>
        <w:docPartUnique/>
      </w:docPartObj>
    </w:sdtPr>
    <w:sdtEndPr/>
    <w:sdtContent>
      <w:p w:rsidR="000E5604" w:rsidRDefault="000E56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373" w:rsidRPr="00B31373">
          <w:rPr>
            <w:noProof/>
            <w:lang w:val="zh-CN"/>
          </w:rPr>
          <w:t>2</w:t>
        </w:r>
        <w:r>
          <w:fldChar w:fldCharType="end"/>
        </w:r>
      </w:p>
    </w:sdtContent>
  </w:sdt>
  <w:p w:rsidR="000E5604" w:rsidRDefault="000E56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272" w:rsidRDefault="004D1272" w:rsidP="005D6BF1">
      <w:r>
        <w:separator/>
      </w:r>
    </w:p>
  </w:footnote>
  <w:footnote w:type="continuationSeparator" w:id="0">
    <w:p w:rsidR="004D1272" w:rsidRDefault="004D1272" w:rsidP="005D6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pfe9zfmr2a2pexp0rvwzfjxw2pddt9rdd2&quot;&gt;PKM2-270-2019&lt;record-ids&gt;&lt;item&gt;1&lt;/item&gt;&lt;item&gt;73&lt;/item&gt;&lt;/record-ids&gt;&lt;/item&gt;&lt;/Libraries&gt;"/>
  </w:docVars>
  <w:rsids>
    <w:rsidRoot w:val="0001198C"/>
    <w:rsid w:val="0001198C"/>
    <w:rsid w:val="00025A9B"/>
    <w:rsid w:val="00053344"/>
    <w:rsid w:val="00055751"/>
    <w:rsid w:val="000728CA"/>
    <w:rsid w:val="00087757"/>
    <w:rsid w:val="00093A39"/>
    <w:rsid w:val="00095154"/>
    <w:rsid w:val="000E5604"/>
    <w:rsid w:val="000E7234"/>
    <w:rsid w:val="0011679F"/>
    <w:rsid w:val="00143BEC"/>
    <w:rsid w:val="00175103"/>
    <w:rsid w:val="00183AC8"/>
    <w:rsid w:val="001969AF"/>
    <w:rsid w:val="001A5DC1"/>
    <w:rsid w:val="001B447C"/>
    <w:rsid w:val="001D694D"/>
    <w:rsid w:val="0024653A"/>
    <w:rsid w:val="00271800"/>
    <w:rsid w:val="003214B9"/>
    <w:rsid w:val="00321ACC"/>
    <w:rsid w:val="003C2009"/>
    <w:rsid w:val="00404B2D"/>
    <w:rsid w:val="004A4345"/>
    <w:rsid w:val="004B52CE"/>
    <w:rsid w:val="004D1272"/>
    <w:rsid w:val="004E5262"/>
    <w:rsid w:val="004F2079"/>
    <w:rsid w:val="004F42D7"/>
    <w:rsid w:val="00523B8D"/>
    <w:rsid w:val="00534D6D"/>
    <w:rsid w:val="00536926"/>
    <w:rsid w:val="005A474F"/>
    <w:rsid w:val="005B1008"/>
    <w:rsid w:val="005D6BF1"/>
    <w:rsid w:val="005E3B2C"/>
    <w:rsid w:val="005E492B"/>
    <w:rsid w:val="005F1E0E"/>
    <w:rsid w:val="00674492"/>
    <w:rsid w:val="00683A83"/>
    <w:rsid w:val="006863CD"/>
    <w:rsid w:val="006A61C9"/>
    <w:rsid w:val="006B117B"/>
    <w:rsid w:val="0070463B"/>
    <w:rsid w:val="00716C53"/>
    <w:rsid w:val="007674C1"/>
    <w:rsid w:val="007D68B2"/>
    <w:rsid w:val="007E0BCE"/>
    <w:rsid w:val="0081532A"/>
    <w:rsid w:val="0081762D"/>
    <w:rsid w:val="008237A8"/>
    <w:rsid w:val="0084169B"/>
    <w:rsid w:val="00925699"/>
    <w:rsid w:val="009334CC"/>
    <w:rsid w:val="009A0CC4"/>
    <w:rsid w:val="009E3374"/>
    <w:rsid w:val="00A1334F"/>
    <w:rsid w:val="00A31D17"/>
    <w:rsid w:val="00A723FF"/>
    <w:rsid w:val="00B31373"/>
    <w:rsid w:val="00B65B31"/>
    <w:rsid w:val="00BA0AE8"/>
    <w:rsid w:val="00BB5A88"/>
    <w:rsid w:val="00BF4A5F"/>
    <w:rsid w:val="00C414C1"/>
    <w:rsid w:val="00CC0130"/>
    <w:rsid w:val="00CD47A6"/>
    <w:rsid w:val="00D31E94"/>
    <w:rsid w:val="00D51C34"/>
    <w:rsid w:val="00DF1C33"/>
    <w:rsid w:val="00E247DD"/>
    <w:rsid w:val="00E47F8F"/>
    <w:rsid w:val="00EA01D1"/>
    <w:rsid w:val="00F25BB4"/>
    <w:rsid w:val="00F5287E"/>
    <w:rsid w:val="00F606A7"/>
    <w:rsid w:val="00F83042"/>
    <w:rsid w:val="00F97437"/>
    <w:rsid w:val="00FB3CC0"/>
    <w:rsid w:val="00FB4736"/>
    <w:rsid w:val="00FC3005"/>
    <w:rsid w:val="00FC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70F9B"/>
  <w15:chartTrackingRefBased/>
  <w15:docId w15:val="{1C771393-D4B7-449A-85B2-BBDEEF18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9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198C"/>
    <w:pPr>
      <w:widowControl w:val="0"/>
      <w:autoSpaceDE w:val="0"/>
      <w:autoSpaceDN w:val="0"/>
      <w:adjustRightInd w:val="0"/>
    </w:pPr>
    <w:rPr>
      <w:rFonts w:ascii="Minion Pro SmBd" w:eastAsia="Minion Pro SmBd" w:cs="Minion Pro SmBd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D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6B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6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6BF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D6B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9334C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334C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334C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334CC"/>
    <w:rPr>
      <w:rFonts w:ascii="等线" w:eastAsia="等线" w:hAnsi="等线"/>
      <w:noProof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A0CC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A0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691</Characters>
  <Application>Microsoft Office Word</Application>
  <DocSecurity>0</DocSecurity>
  <Lines>5</Lines>
  <Paragraphs>1</Paragraphs>
  <ScaleCrop>false</ScaleCrop>
  <Company>Toshiba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stove</dc:creator>
  <cp:keywords/>
  <dc:description/>
  <cp:lastModifiedBy>stove</cp:lastModifiedBy>
  <cp:revision>3</cp:revision>
  <dcterms:created xsi:type="dcterms:W3CDTF">2020-12-28T09:40:00Z</dcterms:created>
  <dcterms:modified xsi:type="dcterms:W3CDTF">2020-12-28T09:42:00Z</dcterms:modified>
</cp:coreProperties>
</file>