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A35" w:rsidRPr="006D7D9C" w:rsidRDefault="00457A35" w:rsidP="00457A35">
      <w:pPr>
        <w:pStyle w:val="NoSpacing"/>
        <w:jc w:val="both"/>
        <w:rPr>
          <w:rFonts w:cs="Arial"/>
          <w:i/>
        </w:rPr>
      </w:pPr>
      <w:r w:rsidRPr="00133C6E">
        <w:rPr>
          <w:rFonts w:cs="Arial"/>
          <w:b/>
          <w:i/>
        </w:rPr>
        <w:t xml:space="preserve">Supplemental </w:t>
      </w:r>
      <w:bookmarkStart w:id="0" w:name="_GoBack"/>
      <w:r w:rsidRPr="006D7D9C">
        <w:rPr>
          <w:rFonts w:cs="Arial"/>
          <w:b/>
          <w:i/>
        </w:rPr>
        <w:t xml:space="preserve">Table </w:t>
      </w:r>
      <w:r w:rsidR="00205402" w:rsidRPr="006D7D9C">
        <w:rPr>
          <w:rFonts w:cs="Arial"/>
          <w:b/>
          <w:i/>
        </w:rPr>
        <w:t>6</w:t>
      </w:r>
      <w:r w:rsidRPr="006D7D9C">
        <w:rPr>
          <w:rFonts w:cs="Arial"/>
          <w:b/>
          <w:i/>
        </w:rPr>
        <w:t>. Population doubling time (Td) for HUH7 cells expressing GFP and ASTILCS.</w:t>
      </w:r>
      <w:r w:rsidRPr="006D7D9C">
        <w:rPr>
          <w:rFonts w:cs="Arial"/>
          <w:i/>
        </w:rPr>
        <w:t xml:space="preserve"> Td was calculated from the exponential portion of the cell growth curve (days 3-5) using the following equation: Td = 0.693t/</w:t>
      </w:r>
      <w:proofErr w:type="gramStart"/>
      <w:r w:rsidRPr="006D7D9C">
        <w:rPr>
          <w:rFonts w:cs="Arial"/>
          <w:i/>
        </w:rPr>
        <w:t>ln(</w:t>
      </w:r>
      <w:proofErr w:type="spellStart"/>
      <w:proofErr w:type="gramEnd"/>
      <w:r w:rsidRPr="006D7D9C">
        <w:rPr>
          <w:rFonts w:cs="Arial"/>
          <w:i/>
        </w:rPr>
        <w:t>Nt</w:t>
      </w:r>
      <w:proofErr w:type="spellEnd"/>
      <w:r w:rsidRPr="006D7D9C">
        <w:rPr>
          <w:rFonts w:cs="Arial"/>
          <w:i/>
        </w:rPr>
        <w:t xml:space="preserve">/N0), where t—time (in days), N0—initial cell number, </w:t>
      </w:r>
      <w:proofErr w:type="spellStart"/>
      <w:r w:rsidRPr="006D7D9C">
        <w:rPr>
          <w:rFonts w:cs="Arial"/>
          <w:i/>
        </w:rPr>
        <w:t>Nt</w:t>
      </w:r>
      <w:proofErr w:type="spellEnd"/>
      <w:r w:rsidRPr="006D7D9C">
        <w:rPr>
          <w:rFonts w:cs="Arial"/>
          <w:i/>
        </w:rPr>
        <w:t xml:space="preserve">—cell number on day t.  </w:t>
      </w:r>
    </w:p>
    <w:tbl>
      <w:tblPr>
        <w:tblW w:w="3554" w:type="dxa"/>
        <w:tblLook w:val="04A0" w:firstRow="1" w:lastRow="0" w:firstColumn="1" w:lastColumn="0" w:noHBand="0" w:noVBand="1"/>
      </w:tblPr>
      <w:tblGrid>
        <w:gridCol w:w="1435"/>
        <w:gridCol w:w="962"/>
        <w:gridCol w:w="1158"/>
      </w:tblGrid>
      <w:tr w:rsidR="00457A35" w:rsidRPr="00E374DD" w:rsidTr="00E374DD">
        <w:trPr>
          <w:trHeight w:val="290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0"/>
          <w:p w:rsidR="00457A35" w:rsidRPr="00E374DD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374D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374DD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374DD">
              <w:rPr>
                <w:rFonts w:ascii="Arial" w:eastAsia="Times New Roman" w:hAnsi="Arial" w:cs="Arial"/>
                <w:b/>
                <w:bCs/>
              </w:rPr>
              <w:t>control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374DD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E374DD">
              <w:rPr>
                <w:rFonts w:ascii="Arial" w:eastAsia="Times New Roman" w:hAnsi="Arial" w:cs="Arial"/>
                <w:b/>
                <w:bCs/>
              </w:rPr>
              <w:t>ASTILCS</w:t>
            </w:r>
          </w:p>
        </w:tc>
      </w:tr>
      <w:tr w:rsidR="00457A35" w:rsidRPr="00E374DD" w:rsidTr="00E374DD">
        <w:trPr>
          <w:trHeight w:val="29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374DD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374DD">
              <w:rPr>
                <w:rFonts w:ascii="Arial" w:eastAsia="Times New Roman" w:hAnsi="Arial" w:cs="Arial"/>
                <w:color w:val="000000"/>
              </w:rPr>
              <w:t>replicate 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374DD" w:rsidRDefault="00457A35" w:rsidP="00A447ED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E374DD">
              <w:rPr>
                <w:rFonts w:ascii="Arial" w:hAnsi="Arial" w:cs="Arial"/>
              </w:rPr>
              <w:t>1.17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374DD" w:rsidRDefault="00457A35" w:rsidP="00A447ED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E374DD">
              <w:rPr>
                <w:rFonts w:ascii="Arial" w:hAnsi="Arial" w:cs="Arial"/>
              </w:rPr>
              <w:t>1.16</w:t>
            </w:r>
          </w:p>
        </w:tc>
      </w:tr>
      <w:tr w:rsidR="00457A35" w:rsidRPr="00E374DD" w:rsidTr="00E374DD">
        <w:trPr>
          <w:trHeight w:val="29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374DD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374DD">
              <w:rPr>
                <w:rFonts w:ascii="Arial" w:eastAsia="Times New Roman" w:hAnsi="Arial" w:cs="Arial"/>
                <w:color w:val="000000"/>
              </w:rPr>
              <w:t>replicate 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374DD" w:rsidRDefault="00457A35" w:rsidP="00A447ED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E374DD">
              <w:rPr>
                <w:rFonts w:ascii="Arial" w:hAnsi="Arial" w:cs="Arial"/>
              </w:rPr>
              <w:t>1.07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374DD" w:rsidRDefault="00457A35" w:rsidP="00A447ED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E374DD">
              <w:rPr>
                <w:rFonts w:ascii="Arial" w:hAnsi="Arial" w:cs="Arial"/>
              </w:rPr>
              <w:t>1.13</w:t>
            </w:r>
          </w:p>
        </w:tc>
      </w:tr>
      <w:tr w:rsidR="00457A35" w:rsidRPr="00E374DD" w:rsidTr="00E374DD">
        <w:trPr>
          <w:trHeight w:val="29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374DD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374DD">
              <w:rPr>
                <w:rFonts w:ascii="Arial" w:eastAsia="Times New Roman" w:hAnsi="Arial" w:cs="Arial"/>
                <w:color w:val="000000"/>
              </w:rPr>
              <w:t>replicate 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374DD" w:rsidRDefault="00457A35" w:rsidP="00A447ED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E374DD">
              <w:rPr>
                <w:rFonts w:ascii="Arial" w:hAnsi="Arial" w:cs="Arial"/>
              </w:rPr>
              <w:t>1.02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374DD" w:rsidRDefault="00457A35" w:rsidP="00A447ED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E374DD">
              <w:rPr>
                <w:rFonts w:ascii="Arial" w:hAnsi="Arial" w:cs="Arial"/>
              </w:rPr>
              <w:t>1.10</w:t>
            </w:r>
          </w:p>
        </w:tc>
      </w:tr>
      <w:tr w:rsidR="00457A35" w:rsidRPr="00E374DD" w:rsidTr="00E374DD">
        <w:trPr>
          <w:trHeight w:val="29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374DD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374DD">
              <w:rPr>
                <w:rFonts w:ascii="Arial" w:eastAsia="Times New Roman" w:hAnsi="Arial" w:cs="Arial"/>
                <w:color w:val="000000"/>
              </w:rPr>
              <w:t>replicate 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374DD" w:rsidRDefault="00457A35" w:rsidP="00A447ED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E374DD">
              <w:rPr>
                <w:rFonts w:ascii="Arial" w:hAnsi="Arial" w:cs="Arial"/>
              </w:rPr>
              <w:t>1.02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374DD" w:rsidRDefault="00457A35" w:rsidP="00A447ED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E374DD">
              <w:rPr>
                <w:rFonts w:ascii="Arial" w:hAnsi="Arial" w:cs="Arial"/>
              </w:rPr>
              <w:t>1.11</w:t>
            </w:r>
          </w:p>
        </w:tc>
      </w:tr>
      <w:tr w:rsidR="00457A35" w:rsidRPr="00E374DD" w:rsidTr="00E374DD">
        <w:trPr>
          <w:trHeight w:val="29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374DD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374DD">
              <w:rPr>
                <w:rFonts w:ascii="Arial" w:eastAsia="Times New Roman" w:hAnsi="Arial" w:cs="Arial"/>
                <w:color w:val="000000"/>
              </w:rPr>
              <w:t>average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374DD" w:rsidRDefault="00457A35" w:rsidP="00A447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374DD">
              <w:rPr>
                <w:rFonts w:ascii="Arial" w:eastAsia="Times New Roman" w:hAnsi="Arial" w:cs="Arial"/>
                <w:color w:val="000000"/>
              </w:rPr>
              <w:t>1.07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374DD" w:rsidRDefault="00457A35" w:rsidP="00A447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374DD">
              <w:rPr>
                <w:rFonts w:ascii="Arial" w:eastAsia="Times New Roman" w:hAnsi="Arial" w:cs="Arial"/>
                <w:color w:val="000000"/>
              </w:rPr>
              <w:t>1.13</w:t>
            </w:r>
          </w:p>
        </w:tc>
      </w:tr>
      <w:tr w:rsidR="00457A35" w:rsidRPr="00E374DD" w:rsidTr="00E374DD">
        <w:trPr>
          <w:trHeight w:val="29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374DD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374DD">
              <w:rPr>
                <w:rFonts w:ascii="Arial" w:eastAsia="Times New Roman" w:hAnsi="Arial" w:cs="Arial"/>
                <w:color w:val="000000"/>
              </w:rPr>
              <w:t>Stand. Dev.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374DD" w:rsidRDefault="00457A35" w:rsidP="00A447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374DD">
              <w:rPr>
                <w:rFonts w:ascii="Arial" w:eastAsia="Times New Roman" w:hAnsi="Arial" w:cs="Arial"/>
                <w:color w:val="000000"/>
              </w:rPr>
              <w:t>0.07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374DD" w:rsidRDefault="00457A35" w:rsidP="00A447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374DD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</w:tr>
      <w:tr w:rsidR="00457A35" w:rsidRPr="00E374DD" w:rsidTr="00E374DD">
        <w:trPr>
          <w:trHeight w:val="29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374DD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374D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E374DD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74DD">
              <w:rPr>
                <w:rFonts w:ascii="Arial" w:eastAsia="Times New Roman" w:hAnsi="Arial" w:cs="Arial"/>
                <w:color w:val="000000"/>
              </w:rPr>
              <w:t>p=0.1698</w:t>
            </w:r>
          </w:p>
        </w:tc>
      </w:tr>
    </w:tbl>
    <w:p w:rsidR="00457A35" w:rsidRDefault="00457A35" w:rsidP="00457A35">
      <w:pPr>
        <w:pStyle w:val="NoSpacing"/>
        <w:jc w:val="both"/>
        <w:rPr>
          <w:rFonts w:cs="Arial"/>
          <w:i/>
        </w:rPr>
      </w:pPr>
    </w:p>
    <w:sectPr w:rsidR="00457A35" w:rsidSect="006E530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810" w:rsidRDefault="00530810">
      <w:pPr>
        <w:spacing w:after="0" w:line="240" w:lineRule="auto"/>
      </w:pPr>
      <w:r>
        <w:separator/>
      </w:r>
    </w:p>
  </w:endnote>
  <w:endnote w:type="continuationSeparator" w:id="0">
    <w:p w:rsidR="00530810" w:rsidRDefault="0053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1F3" w:rsidRPr="005A1509" w:rsidRDefault="00530810">
    <w:pPr>
      <w:pStyle w:val="Footer"/>
      <w:tabs>
        <w:tab w:val="clear" w:pos="4680"/>
        <w:tab w:val="clear" w:pos="9360"/>
      </w:tabs>
      <w:jc w:val="center"/>
      <w:rPr>
        <w:caps/>
        <w:noProof/>
      </w:rPr>
    </w:pPr>
  </w:p>
  <w:p w:rsidR="006961F3" w:rsidRDefault="005308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810" w:rsidRDefault="00530810">
      <w:pPr>
        <w:spacing w:after="0" w:line="240" w:lineRule="auto"/>
      </w:pPr>
      <w:r>
        <w:separator/>
      </w:r>
    </w:p>
  </w:footnote>
  <w:footnote w:type="continuationSeparator" w:id="0">
    <w:p w:rsidR="00530810" w:rsidRDefault="005308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35"/>
    <w:rsid w:val="00205402"/>
    <w:rsid w:val="00457A35"/>
    <w:rsid w:val="004F3664"/>
    <w:rsid w:val="00507AA6"/>
    <w:rsid w:val="00530810"/>
    <w:rsid w:val="00545063"/>
    <w:rsid w:val="00666872"/>
    <w:rsid w:val="006973FF"/>
    <w:rsid w:val="006D7D9C"/>
    <w:rsid w:val="006E530A"/>
    <w:rsid w:val="006F6AA8"/>
    <w:rsid w:val="008B1877"/>
    <w:rsid w:val="00957334"/>
    <w:rsid w:val="00982D3D"/>
    <w:rsid w:val="0099722B"/>
    <w:rsid w:val="009B4DB6"/>
    <w:rsid w:val="00B2164D"/>
    <w:rsid w:val="00BF599D"/>
    <w:rsid w:val="00CA4AD2"/>
    <w:rsid w:val="00E374DD"/>
    <w:rsid w:val="00E8631D"/>
    <w:rsid w:val="00F6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9F6081-DDE1-4A4E-A4A7-9D1D489A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7A3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Spacing Arial 11"/>
    <w:uiPriority w:val="1"/>
    <w:qFormat/>
    <w:rsid w:val="00457A35"/>
    <w:pPr>
      <w:spacing w:after="0" w:line="240" w:lineRule="auto"/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457A3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57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A35"/>
  </w:style>
  <w:style w:type="character" w:styleId="LineNumber">
    <w:name w:val="line number"/>
    <w:basedOn w:val="DefaultParagraphFont"/>
    <w:uiPriority w:val="99"/>
    <w:semiHidden/>
    <w:unhideWhenUsed/>
    <w:rsid w:val="00457A35"/>
  </w:style>
  <w:style w:type="paragraph" w:styleId="Header">
    <w:name w:val="header"/>
    <w:basedOn w:val="Normal"/>
    <w:link w:val="HeaderChar"/>
    <w:uiPriority w:val="99"/>
    <w:unhideWhenUsed/>
    <w:rsid w:val="008B18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</dc:creator>
  <cp:keywords/>
  <dc:description/>
  <cp:lastModifiedBy>Yulia</cp:lastModifiedBy>
  <cp:revision>9</cp:revision>
  <dcterms:created xsi:type="dcterms:W3CDTF">2020-07-23T07:51:00Z</dcterms:created>
  <dcterms:modified xsi:type="dcterms:W3CDTF">2021-01-06T16:29:00Z</dcterms:modified>
</cp:coreProperties>
</file>