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2D" w:rsidRPr="00467B22" w:rsidRDefault="00523B2D" w:rsidP="00523B2D">
      <w:pPr>
        <w:spacing w:line="360" w:lineRule="auto"/>
        <w:rPr>
          <w:rFonts w:ascii="Times New Roman" w:hAnsi="Times New Roman"/>
        </w:rPr>
      </w:pPr>
      <w:r w:rsidRPr="00467B22">
        <w:rPr>
          <w:rFonts w:ascii="Times New Roman" w:hAnsi="Times New Roman"/>
        </w:rPr>
        <w:t>Table.S1</w:t>
      </w:r>
      <w:r>
        <w:rPr>
          <w:rFonts w:ascii="Times New Roman" w:hAnsi="Times New Roman"/>
        </w:rPr>
        <w:t xml:space="preserve"> </w:t>
      </w:r>
      <w:r w:rsidRPr="00467B22">
        <w:rPr>
          <w:rFonts w:ascii="Times New Roman" w:hAnsi="Times New Roman"/>
          <w:b/>
        </w:rPr>
        <w:t>Some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genes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were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up-regulated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in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the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  <w:i/>
        </w:rPr>
        <w:t>CKO</w:t>
      </w:r>
      <w:r w:rsidRPr="00467B22">
        <w:rPr>
          <w:rFonts w:ascii="Times New Roman" w:hAnsi="Times New Roman"/>
          <w:b/>
          <w:i/>
          <w:vertAlign w:val="superscript"/>
        </w:rPr>
        <w:t>Olig1</w:t>
      </w:r>
      <w:r>
        <w:rPr>
          <w:rFonts w:ascii="Times New Roman" w:hAnsi="Times New Roman" w:hint="eastAsia"/>
          <w:b/>
          <w:i/>
          <w:vertAlign w:val="superscript"/>
        </w:rPr>
        <w:t xml:space="preserve"> </w:t>
      </w:r>
      <w:r w:rsidRPr="00467B22">
        <w:rPr>
          <w:rFonts w:ascii="Times New Roman" w:hAnsi="Times New Roman"/>
          <w:b/>
        </w:rPr>
        <w:t>compared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to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  <w:i/>
        </w:rPr>
        <w:t>F/F</w:t>
      </w:r>
      <w:r w:rsidRPr="00467B22">
        <w:rPr>
          <w:rFonts w:ascii="Times New Roman" w:hAnsi="Times New Roman"/>
          <w:b/>
        </w:rPr>
        <w:t>.</w:t>
      </w:r>
    </w:p>
    <w:tbl>
      <w:tblPr>
        <w:tblW w:w="8340" w:type="dxa"/>
        <w:tblInd w:w="-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8"/>
        <w:gridCol w:w="851"/>
        <w:gridCol w:w="850"/>
        <w:gridCol w:w="1844"/>
        <w:gridCol w:w="1276"/>
        <w:gridCol w:w="2941"/>
      </w:tblGrid>
      <w:tr w:rsidR="00523B2D" w:rsidRPr="00467B22" w:rsidTr="00B534D0">
        <w:trPr>
          <w:trHeight w:val="284"/>
        </w:trPr>
        <w:tc>
          <w:tcPr>
            <w:tcW w:w="57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SN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GeneID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log2Ratio(</w:t>
            </w:r>
            <w:r w:rsidRPr="00467B2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CKO</w:t>
            </w: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/control)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Probability</w:t>
            </w:r>
          </w:p>
        </w:tc>
        <w:tc>
          <w:tcPr>
            <w:tcW w:w="294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Blast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nr</w:t>
            </w:r>
          </w:p>
        </w:tc>
      </w:tr>
      <w:tr w:rsidR="00523B2D" w:rsidRPr="00467B22" w:rsidTr="00B534D0">
        <w:trPr>
          <w:trHeight w:hRule="exact" w:val="369"/>
        </w:trPr>
        <w:tc>
          <w:tcPr>
            <w:tcW w:w="57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Actn2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11472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1.315795983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0.986576747</w:t>
            </w:r>
          </w:p>
        </w:tc>
        <w:tc>
          <w:tcPr>
            <w:tcW w:w="294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alpha-actinin-2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Adcy5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224129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1.083910577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0.987581916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adenylatecyclase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type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5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Agt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11606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2.223460139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0.999214005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angiotensinogen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Ano2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243634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1.15619089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0.986835072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anoctamin-2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Arhgap6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11856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1.570089224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0.984410959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GTPase-activating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Cd4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12504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1.290249137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0.991038255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T-cell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surface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glycoprotein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CD4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Cdhr1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170677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1.941732345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0.987949543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protocadherin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21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Chat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12647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2.259259362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0.980703895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choline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O-acetyltransferase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Clic6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209195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2.709083813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0.997572995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chloride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intracellular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channel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Dlk1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13386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3.353956949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0.998812193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delta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homolog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Dlx6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13396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1.193628398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0.985705194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homeobox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DLX-6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Doc2b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13447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1.488551424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0.997506341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double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C2-like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domain-containing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beta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Drd1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13488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1.398549376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0.988277659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D(1A)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dopamine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receptor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Ecel1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13599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2.247422339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0.999477761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endothelin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converting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enzyme-like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1,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CRA_a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Fgf3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14174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2.534689294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0.999998232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Fibroblast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growth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factor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Filip1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70598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1.765070932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0.986374212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filamin-A-interacting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Gm9855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624784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6.445428759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0.99985232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Thymine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DNA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glycosylase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18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Gng7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14708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1.377875708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0.999214589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guanine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nucleotide-binding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G(I)(O)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gamma-7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Gpr52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620246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1.377457664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0.98134868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probable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G-protein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coupled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receptor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52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Gpr6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140741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1.060076953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0.973685754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G-protein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coupled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receptor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Hap1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15114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1.249242439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0.9882431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huntingtin-associated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B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Kcna5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16493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1.420542605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0.981447092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potassium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voltage-gated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channel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subfamily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member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5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Lhx8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16875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3.047589459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0.982964234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LIM-homeodomain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Lrrc10b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278795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1.617419229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0.993240483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leucine-rich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repeat-containing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10B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Necab2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117148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1.133129442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N-terminal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EF-hand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calcium-binding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26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Ngfr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18053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3.021859434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0.977975201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tumor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necrosis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factor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receptor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superfamily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16</w:t>
            </w:r>
            <w:r>
              <w:rPr>
                <w:rFonts w:ascii="Times New Roman" w:hAnsi="Times New Roman"/>
                <w:color w:val="FF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FF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Ntrk1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18211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2.774516309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0.985867341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high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affinity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nerve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growth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factor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receptor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28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Nts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67405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2.242190152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0.99954685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neurotensin/neuromedin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Oprk1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18387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1.314022897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0.990707338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opioid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receptor,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kappa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1,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CRA_b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30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Oxt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18429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5.45532722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0.999373742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oxytocin-neurophysin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preproprotein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 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Pde10a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23984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1.34095102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0.9894741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cAMP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and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cAMP-inhibited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cGMP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3',5'-cyclic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phosphodiesterase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10A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Penk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18619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1.592128672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proenkephalin-A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Scn4b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399548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1.025711697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0.991108045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sodium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channel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subunit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beta-4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Scube3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268935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1.646532128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0.979634435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signal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peptide,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CUB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and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EGF-like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domain-containing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Sncg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20618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1.127250082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0.931023505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synuclein,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gamma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Syndig1l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627191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1.539907639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0.999945186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synapse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differentiation-inducing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gene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1-like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37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Trh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22044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1.655683673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0.984935772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thyrotropin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releasing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hormone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preproprotein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Vrk1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22367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1.00396345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0.993316458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vaccinia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related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kinase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1,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CRA_b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39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Xkrx</w:t>
            </w:r>
          </w:p>
        </w:tc>
        <w:tc>
          <w:tcPr>
            <w:tcW w:w="85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331524</w:t>
            </w:r>
          </w:p>
        </w:tc>
        <w:tc>
          <w:tcPr>
            <w:tcW w:w="184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276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0.934331096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XK-related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Zfp114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232966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1.438210099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0.867735057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zinc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finger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114</w:t>
            </w:r>
          </w:p>
        </w:tc>
      </w:tr>
    </w:tbl>
    <w:p w:rsidR="00523B2D" w:rsidRPr="00467B22" w:rsidRDefault="00523B2D" w:rsidP="00523B2D">
      <w:pPr>
        <w:spacing w:line="360" w:lineRule="auto"/>
        <w:rPr>
          <w:rFonts w:ascii="Times New Roman" w:hAnsi="Times New Roman"/>
        </w:rPr>
      </w:pPr>
      <w:r w:rsidRPr="00467B22"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/>
        </w:rPr>
        <w:lastRenderedPageBreak/>
        <w:t xml:space="preserve"> </w:t>
      </w:r>
      <w:r w:rsidRPr="00467B22">
        <w:rPr>
          <w:rFonts w:ascii="Times New Roman" w:hAnsi="Times New Roman"/>
        </w:rPr>
        <w:t>Table.S2</w:t>
      </w:r>
      <w:r>
        <w:rPr>
          <w:rFonts w:ascii="Times New Roman" w:hAnsi="Times New Roman"/>
        </w:rPr>
        <w:t xml:space="preserve"> </w:t>
      </w:r>
      <w:r w:rsidRPr="00467B22">
        <w:rPr>
          <w:rFonts w:ascii="Times New Roman" w:hAnsi="Times New Roman"/>
          <w:b/>
        </w:rPr>
        <w:t>Some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genes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were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down-regulated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in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the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  <w:i/>
        </w:rPr>
        <w:t>CKO</w:t>
      </w:r>
      <w:r w:rsidRPr="00467B22">
        <w:rPr>
          <w:rFonts w:ascii="Times New Roman" w:hAnsi="Times New Roman"/>
          <w:b/>
          <w:i/>
          <w:vertAlign w:val="superscript"/>
        </w:rPr>
        <w:t>Olig1</w:t>
      </w:r>
      <w:r>
        <w:rPr>
          <w:rFonts w:ascii="Times New Roman" w:hAnsi="Times New Roman" w:hint="eastAsia"/>
          <w:b/>
          <w:i/>
          <w:vertAlign w:val="superscript"/>
        </w:rPr>
        <w:t xml:space="preserve"> </w:t>
      </w:r>
      <w:r w:rsidRPr="00467B22">
        <w:rPr>
          <w:rFonts w:ascii="Times New Roman" w:hAnsi="Times New Roman"/>
          <w:b/>
        </w:rPr>
        <w:t>compared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to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  <w:i/>
        </w:rPr>
        <w:t>F/F</w:t>
      </w:r>
      <w:r w:rsidRPr="00467B22">
        <w:rPr>
          <w:rFonts w:ascii="Times New Roman" w:hAnsi="Times New Roman"/>
          <w:b/>
        </w:rPr>
        <w:t>.</w:t>
      </w:r>
    </w:p>
    <w:tbl>
      <w:tblPr>
        <w:tblpPr w:leftFromText="180" w:rightFromText="180" w:vertAnchor="page" w:horzAnchor="margin" w:tblpY="1931"/>
        <w:tblW w:w="83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709"/>
        <w:gridCol w:w="851"/>
        <w:gridCol w:w="1843"/>
        <w:gridCol w:w="1419"/>
        <w:gridCol w:w="2941"/>
      </w:tblGrid>
      <w:tr w:rsidR="00523B2D" w:rsidRPr="00467B22" w:rsidTr="00B534D0">
        <w:trPr>
          <w:trHeight w:val="255"/>
        </w:trPr>
        <w:tc>
          <w:tcPr>
            <w:tcW w:w="57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SN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GeneID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log2Ratio(CKO/control)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Probability</w:t>
            </w:r>
          </w:p>
        </w:tc>
        <w:tc>
          <w:tcPr>
            <w:tcW w:w="29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Blast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8"/>
                <w:szCs w:val="18"/>
              </w:rPr>
              <w:t>nr</w:t>
            </w:r>
          </w:p>
        </w:tc>
      </w:tr>
      <w:tr w:rsidR="00523B2D" w:rsidRPr="00467B22" w:rsidTr="00B534D0">
        <w:trPr>
          <w:trHeight w:hRule="exact" w:val="369"/>
        </w:trPr>
        <w:tc>
          <w:tcPr>
            <w:tcW w:w="57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Apln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30878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-1.379465261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0.958693698</w:t>
            </w:r>
          </w:p>
        </w:tc>
        <w:tc>
          <w:tcPr>
            <w:tcW w:w="294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apelin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Ccl17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20295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-1.196573248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0.923414499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CC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chemokine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ABCD-2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Cd7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12516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-1.584962501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0.914524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T-cell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antigen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CD7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Cdh19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227485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-1.4665678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0.939571705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cadherin-19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Cideb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12684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-1.223696258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0.938459456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cell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death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activator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CIDE-B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6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Cplx3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235415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-1.022858535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0.925284564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complexin-3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Crh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12918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-1.09072317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0.930646113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corticoliberinpreproprotein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Dio2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13371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-1.195440458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0.962210825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type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II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iodothyroninedeiodinase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Dmp1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13406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-1.703606997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0.957669844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dentin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matrix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acidic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phosphoprotein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10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Gdpd3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68616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-3.51340924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0.987807267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glycerophosphodiesterphosphodiesterase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domain-containing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3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Gm13304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100504346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-1.45050218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0.918258581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beta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chemokine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Exodus-2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12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Gng8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14709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-1.300535801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0.94941442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guanine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nucleotide-binding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G(I)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(O)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gamma-8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Golt1a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68338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-1.521236903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0.944811606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vesicle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transport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GOT1A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Grb7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14786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-1.703606997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0.950719196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growth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factor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receptor-bound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7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Hkdc1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216019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-1.292371951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0.966955768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Hexokinase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domain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containing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Il12a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16159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-1.063976589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0.937593838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interleukin-12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subunit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alpha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Itgb4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192897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-1.041528324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0.943498338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integrin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beta-4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Kcng4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66733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-1.992137882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0.975487996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potassium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voltage-gated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channel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subfamily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member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4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Kcnj10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16513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-1.00254243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0.975923311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Kcnj10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protein,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partial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Klhdc7a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242721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-1.067114196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0.924654323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kelch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domain-containing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7A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Lamc2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16782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-1.312342046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0.867468723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laminin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subunit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gamma-2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Layn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244864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-1.010726407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0.940290331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layilin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Ly96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17087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-1.220940287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0.92890201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lymphocyte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antigen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96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Mylk3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213435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-1.521397372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0.942742856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myosin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light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chain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kinase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Napsa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16541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-1.03542949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0.873671854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napsin-A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26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Nat8f3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93674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-1.169517057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0.949675848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probable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N-acetyltransferase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CML3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Ninj2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29862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-1.25022663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0.937295247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ninjurin-2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28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Ovol2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107586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-1.173040302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0.966868514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zinc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finger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OVO2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A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Plb1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665270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-1.266786541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0.883982086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phospholipase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B1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30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Prph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19132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-1.136980903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0.878591861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peripherin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Prtn3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19152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-1.404903122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0.952372226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myeloblastin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32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Rnf39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386454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-1.331038513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0.950054549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/RING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finger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39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Rrm2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20135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-1.028196892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0.905807681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ribonucleotidereductase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M2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34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Snap25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Times New Roman" w:hAnsi="Times New Roman"/>
                <w:color w:val="00B050"/>
                <w:sz w:val="15"/>
                <w:szCs w:val="15"/>
              </w:rPr>
            </w:pPr>
            <w:hyperlink r:id="rId6" w:history="1">
              <w:r w:rsidRPr="00467B22">
                <w:rPr>
                  <w:rFonts w:ascii="Times New Roman" w:hAnsi="Times New Roman"/>
                  <w:color w:val="00B050"/>
                  <w:sz w:val="15"/>
                  <w:szCs w:val="15"/>
                  <w:u w:val="single"/>
                </w:rPr>
                <w:t>12477932</w:t>
              </w:r>
            </w:hyperlink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-2.721535554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0.94323743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B05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Snap25</w:t>
            </w:r>
            <w:r>
              <w:rPr>
                <w:rFonts w:ascii="Times New Roman" w:hAnsi="Times New Roman"/>
                <w:color w:val="00B05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B050"/>
                <w:sz w:val="15"/>
                <w:szCs w:val="15"/>
              </w:rPr>
              <w:t>protein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Sebox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18292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-1.343073904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0.943297179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/homeobox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SEBOX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Serinc2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230779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-1.255210189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0.968394386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unnamed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product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37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Thbs4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21828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-1.148098639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0.942871437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thrombospondin-4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precursor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Tmsb15l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399591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-1.144491834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0.929368255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RIKEN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cDNA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4930488E11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39</w:t>
            </w:r>
          </w:p>
        </w:tc>
        <w:tc>
          <w:tcPr>
            <w:tcW w:w="709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Trim12a</w:t>
            </w:r>
          </w:p>
        </w:tc>
        <w:tc>
          <w:tcPr>
            <w:tcW w:w="851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76681</w:t>
            </w:r>
          </w:p>
        </w:tc>
        <w:tc>
          <w:tcPr>
            <w:tcW w:w="1842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-1.083901258</w:t>
            </w:r>
          </w:p>
        </w:tc>
        <w:tc>
          <w:tcPr>
            <w:tcW w:w="1418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0.931887524</w:t>
            </w:r>
          </w:p>
        </w:tc>
        <w:tc>
          <w:tcPr>
            <w:tcW w:w="294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Trim12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protein</w:t>
            </w:r>
          </w:p>
        </w:tc>
      </w:tr>
      <w:tr w:rsidR="00523B2D" w:rsidRPr="00467B22" w:rsidTr="00B534D0">
        <w:trPr>
          <w:trHeight w:hRule="exact" w:val="312"/>
        </w:trPr>
        <w:tc>
          <w:tcPr>
            <w:tcW w:w="57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Xdh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22436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-1.169925001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0.949577247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23B2D" w:rsidRPr="00467B22" w:rsidRDefault="00523B2D" w:rsidP="00B534D0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xanthine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dehydrogenase,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isoform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  <w:r w:rsidRPr="00467B22">
              <w:rPr>
                <w:rFonts w:ascii="Times New Roman" w:hAnsi="Times New Roman"/>
                <w:color w:val="000000"/>
                <w:sz w:val="15"/>
                <w:szCs w:val="15"/>
              </w:rPr>
              <w:t>CRA_a</w:t>
            </w:r>
          </w:p>
        </w:tc>
      </w:tr>
    </w:tbl>
    <w:p w:rsidR="00523B2D" w:rsidRPr="00467B22" w:rsidRDefault="00523B2D" w:rsidP="00523B2D">
      <w:pPr>
        <w:spacing w:line="360" w:lineRule="auto"/>
        <w:rPr>
          <w:rFonts w:ascii="Times New Roman" w:hAnsi="Times New Roman"/>
          <w:b/>
        </w:rPr>
      </w:pPr>
      <w:r w:rsidRPr="00467B22">
        <w:rPr>
          <w:rFonts w:ascii="Times New Roman" w:hAnsi="Times New Roman"/>
        </w:rPr>
        <w:lastRenderedPageBreak/>
        <w:t>Table.S3</w:t>
      </w:r>
      <w:r>
        <w:rPr>
          <w:rFonts w:ascii="Times New Roman" w:hAnsi="Times New Roman"/>
        </w:rPr>
        <w:t xml:space="preserve"> </w:t>
      </w:r>
      <w:r w:rsidRPr="00467B22">
        <w:rPr>
          <w:rFonts w:ascii="Times New Roman" w:hAnsi="Times New Roman"/>
          <w:b/>
        </w:rPr>
        <w:t>Group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of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qRT-PCR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primers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used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to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amplify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gene-specific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regions</w:t>
      </w:r>
    </w:p>
    <w:tbl>
      <w:tblPr>
        <w:tblW w:w="8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48"/>
        <w:gridCol w:w="1482"/>
        <w:gridCol w:w="141"/>
        <w:gridCol w:w="2115"/>
        <w:gridCol w:w="2454"/>
        <w:gridCol w:w="850"/>
      </w:tblGrid>
      <w:tr w:rsidR="00523B2D" w:rsidRPr="00467B22" w:rsidTr="00B534D0">
        <w:tc>
          <w:tcPr>
            <w:tcW w:w="114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Gene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2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Accession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211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Forward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primer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(5’-3’)</w:t>
            </w:r>
          </w:p>
        </w:tc>
        <w:tc>
          <w:tcPr>
            <w:tcW w:w="245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Reverse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primer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(5’-3’)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Tm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467B22">
              <w:rPr>
                <w:rFonts w:ascii="宋体" w:hAnsi="宋体" w:cs="宋体" w:hint="eastAsia"/>
                <w:b/>
                <w:sz w:val="18"/>
                <w:szCs w:val="18"/>
              </w:rPr>
              <w:t>℃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Gng7</w:t>
            </w:r>
          </w:p>
        </w:tc>
        <w:tc>
          <w:tcPr>
            <w:tcW w:w="1482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NP_001033744.1</w:t>
            </w:r>
          </w:p>
        </w:tc>
        <w:tc>
          <w:tcPr>
            <w:tcW w:w="2255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CGTCTGACCTCATGAGCTACTGTGA</w:t>
            </w:r>
          </w:p>
        </w:tc>
        <w:tc>
          <w:tcPr>
            <w:tcW w:w="2453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CAAGGTTTCTTGTCCTTAAAGGGGTTC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Gng8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XP_002722922.1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CTGTCCCATTTTCCGTCCT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CATCGCTTGCTTGCCTCGC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Adcy5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NP_001012783.3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GCTAGAGGCCAACAATGAGG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GCCATGTAGGTGCTGCCTAT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Gdpd3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NP_077190.2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GGGTCAGACCGGCACATG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CATGGGAGTCCTTGGAAATTTC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SNAP25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AAH18249.1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AGAACGCCCAGAGGAAGAG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CAGGATTAGGGGAACACGC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Cplx3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NP_666335.1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CAGTTCACACAGAGGAAGGCAG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CTCCTCGATCATCTTGGCTAGC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Ngfr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NP_150086.2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GGAGAGAAACTGCACAGCGACA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CAGGCTACTGTAGAGGTTGCCA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GAPDH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AAU89484.1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GTCTCCTGCGACTTCAACAGCA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</w:rPr>
              <w:t>ACCACCCTGTTGCTGTAGCCGT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67B22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</w:tr>
    </w:tbl>
    <w:p w:rsidR="00523B2D" w:rsidRPr="00467B22" w:rsidRDefault="00523B2D" w:rsidP="00523B2D">
      <w:pPr>
        <w:spacing w:line="360" w:lineRule="auto"/>
      </w:pPr>
    </w:p>
    <w:p w:rsidR="00523B2D" w:rsidRPr="00467B22" w:rsidRDefault="00523B2D" w:rsidP="00523B2D">
      <w:pPr>
        <w:spacing w:line="360" w:lineRule="auto"/>
        <w:rPr>
          <w:rFonts w:ascii="Times New Roman" w:hAnsi="Times New Roman"/>
          <w:b/>
        </w:rPr>
      </w:pPr>
      <w:r w:rsidRPr="00467B22">
        <w:rPr>
          <w:rFonts w:ascii="Times New Roman" w:hAnsi="Times New Roman"/>
        </w:rPr>
        <w:t>Table.S4</w:t>
      </w:r>
      <w:r>
        <w:rPr>
          <w:rFonts w:ascii="Times New Roman" w:hAnsi="Times New Roman"/>
        </w:rPr>
        <w:t xml:space="preserve"> </w:t>
      </w:r>
      <w:r w:rsidRPr="00467B22">
        <w:rPr>
          <w:rFonts w:ascii="Times New Roman" w:hAnsi="Times New Roman"/>
          <w:b/>
        </w:rPr>
        <w:t>Group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of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PCR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primers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used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to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amplify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gene-specific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regions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in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conditional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knockout</w:t>
      </w:r>
      <w:r>
        <w:rPr>
          <w:rFonts w:ascii="Times New Roman" w:hAnsi="Times New Roman"/>
          <w:b/>
        </w:rPr>
        <w:t xml:space="preserve"> </w:t>
      </w:r>
      <w:r w:rsidRPr="00467B22">
        <w:rPr>
          <w:rFonts w:ascii="Times New Roman" w:hAnsi="Times New Roman"/>
          <w:b/>
        </w:rPr>
        <w:t>mice</w:t>
      </w:r>
      <w:r>
        <w:rPr>
          <w:rFonts w:ascii="Times New Roman" w:hAnsi="Times New Roman" w:hint="eastAsia"/>
          <w:b/>
        </w:rPr>
        <w:t>.</w:t>
      </w:r>
    </w:p>
    <w:tbl>
      <w:tblPr>
        <w:tblW w:w="8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48"/>
        <w:gridCol w:w="1087"/>
        <w:gridCol w:w="2651"/>
        <w:gridCol w:w="2454"/>
        <w:gridCol w:w="850"/>
      </w:tblGrid>
      <w:tr w:rsidR="00523B2D" w:rsidRPr="00467B22" w:rsidTr="00B534D0">
        <w:tc>
          <w:tcPr>
            <w:tcW w:w="114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Mice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Stock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No</w:t>
            </w:r>
          </w:p>
        </w:tc>
        <w:tc>
          <w:tcPr>
            <w:tcW w:w="26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Forward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primer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(5’-3’)</w:t>
            </w:r>
          </w:p>
        </w:tc>
        <w:tc>
          <w:tcPr>
            <w:tcW w:w="245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Reverse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primer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(5’-3’)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Tm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467B22">
              <w:rPr>
                <w:rFonts w:ascii="宋体" w:hAnsi="宋体" w:cs="宋体" w:hint="eastAsia"/>
                <w:b/>
                <w:sz w:val="18"/>
                <w:szCs w:val="18"/>
              </w:rPr>
              <w:t>℃</w:t>
            </w:r>
            <w:r w:rsidRPr="00467B2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FGF9</w:t>
            </w: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  <w:vertAlign w:val="superscript"/>
              </w:rPr>
              <w:t>fl/fl</w:t>
            </w:r>
          </w:p>
        </w:tc>
        <w:tc>
          <w:tcPr>
            <w:tcW w:w="108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650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CTGCAGCGTTCTGGATACTAGCTT</w:t>
            </w:r>
          </w:p>
        </w:tc>
        <w:tc>
          <w:tcPr>
            <w:tcW w:w="2453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GCTACGTCAGAATTTACGGATCCTGAC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61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Olig1-cre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011105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CCC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AGA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ACT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Olig2-cre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25567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TTA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CGG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GGA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TCT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ACG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Nestin-cre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003771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GCG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GTC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TC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Chat-cre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018957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TCT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GTT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CCT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GGT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GGG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VGAT-cre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017535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GCA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TTT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GGG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ATT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GCT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TA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GTC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ATC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GCC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GTA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VGLUT1-cre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023527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CCC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TCG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TCA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GFAP-cre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012886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TCC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ATA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GCC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ACA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TC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CCT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TCG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60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 w:hint="eastAsia"/>
                <w:color w:val="222222"/>
                <w:sz w:val="16"/>
                <w:szCs w:val="16"/>
                <w:shd w:val="clear" w:color="auto" w:fill="FFFFFF"/>
              </w:rPr>
              <w:t>Mpz-cre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 w:hint="eastAsia"/>
                <w:color w:val="222222"/>
                <w:sz w:val="16"/>
                <w:szCs w:val="16"/>
                <w:shd w:val="clear" w:color="auto" w:fill="FFFFFF"/>
              </w:rPr>
              <w:t>0</w:t>
            </w: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17927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CCA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CCA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CCT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CAT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AC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TTT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CCC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 w:hint="eastAsia"/>
                <w:color w:val="222222"/>
                <w:sz w:val="12"/>
                <w:szCs w:val="12"/>
                <w:shd w:val="clear" w:color="auto" w:fill="FFFFFF"/>
              </w:rPr>
              <w:t>6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0</w:t>
            </w:r>
          </w:p>
        </w:tc>
      </w:tr>
      <w:tr w:rsidR="00523B2D" w:rsidRPr="00467B22" w:rsidTr="00B534D0">
        <w:trPr>
          <w:trHeight w:val="227"/>
        </w:trPr>
        <w:tc>
          <w:tcPr>
            <w:tcW w:w="114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 w:hint="eastAsia"/>
                <w:color w:val="222222"/>
                <w:sz w:val="16"/>
                <w:szCs w:val="16"/>
                <w:shd w:val="clear" w:color="auto" w:fill="FFFFFF"/>
              </w:rPr>
              <w:t>DAT-cre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006660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TGG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TAA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AGT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GG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CCA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AAA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GAC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GGC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AAT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ATG</w:t>
            </w:r>
            <w:r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 xml:space="preserve"> 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GT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23B2D" w:rsidRPr="00467B22" w:rsidRDefault="00523B2D" w:rsidP="00B534D0">
            <w:pPr>
              <w:spacing w:line="360" w:lineRule="auto"/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</w:pPr>
            <w:r w:rsidRPr="00467B22">
              <w:rPr>
                <w:rFonts w:ascii="Times New Roman" w:hAnsi="Times New Roman" w:hint="eastAsia"/>
                <w:color w:val="222222"/>
                <w:sz w:val="12"/>
                <w:szCs w:val="12"/>
                <w:shd w:val="clear" w:color="auto" w:fill="FFFFFF"/>
              </w:rPr>
              <w:t>6</w:t>
            </w:r>
            <w:r w:rsidRPr="00467B22">
              <w:rPr>
                <w:rFonts w:ascii="Times New Roman" w:hAnsi="Times New Roman"/>
                <w:color w:val="222222"/>
                <w:sz w:val="12"/>
                <w:szCs w:val="12"/>
                <w:shd w:val="clear" w:color="auto" w:fill="FFFFFF"/>
              </w:rPr>
              <w:t>0</w:t>
            </w:r>
          </w:p>
        </w:tc>
      </w:tr>
    </w:tbl>
    <w:p w:rsidR="00A40198" w:rsidRDefault="00A40198"/>
    <w:sectPr w:rsidR="00A40198" w:rsidSect="00467B2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198" w:rsidRDefault="00A40198" w:rsidP="00523B2D">
      <w:r>
        <w:separator/>
      </w:r>
    </w:p>
  </w:endnote>
  <w:endnote w:type="continuationSeparator" w:id="1">
    <w:p w:rsidR="00A40198" w:rsidRDefault="00A40198" w:rsidP="00523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198" w:rsidRDefault="00A40198" w:rsidP="00523B2D">
      <w:r>
        <w:separator/>
      </w:r>
    </w:p>
  </w:footnote>
  <w:footnote w:type="continuationSeparator" w:id="1">
    <w:p w:rsidR="00A40198" w:rsidRDefault="00A40198" w:rsidP="00523B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3B2D"/>
    <w:rsid w:val="00523B2D"/>
    <w:rsid w:val="00A40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2D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523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3B2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link w:val="5Char"/>
    <w:uiPriority w:val="9"/>
    <w:qFormat/>
    <w:rsid w:val="00523B2D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3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3B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3B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3B2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23B2D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rsid w:val="00523B2D"/>
    <w:rPr>
      <w:rFonts w:ascii="Calibri" w:eastAsia="宋体" w:hAnsi="Calibri" w:cs="Times New Roman"/>
      <w:b/>
      <w:bCs/>
      <w:sz w:val="32"/>
      <w:szCs w:val="32"/>
    </w:rPr>
  </w:style>
  <w:style w:type="character" w:customStyle="1" w:styleId="5Char">
    <w:name w:val="标题 5 Char"/>
    <w:basedOn w:val="a0"/>
    <w:link w:val="5"/>
    <w:uiPriority w:val="9"/>
    <w:rsid w:val="00523B2D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pple-converted-space">
    <w:name w:val="apple-converted-space"/>
    <w:basedOn w:val="a0"/>
    <w:rsid w:val="00523B2D"/>
    <w:rPr>
      <w:rFonts w:cs="Times New Roman"/>
    </w:rPr>
  </w:style>
  <w:style w:type="character" w:styleId="a5">
    <w:name w:val="annotation reference"/>
    <w:basedOn w:val="a0"/>
    <w:uiPriority w:val="99"/>
    <w:semiHidden/>
    <w:unhideWhenUsed/>
    <w:rsid w:val="00523B2D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523B2D"/>
    <w:pPr>
      <w:jc w:val="left"/>
    </w:pPr>
    <w:rPr>
      <w:rFonts w:ascii="Tahoma" w:hAnsi="Tahoma" w:cs="Tahoma"/>
      <w:sz w:val="16"/>
      <w:szCs w:val="20"/>
    </w:rPr>
  </w:style>
  <w:style w:type="character" w:customStyle="1" w:styleId="Char1">
    <w:name w:val="批注文字 Char"/>
    <w:basedOn w:val="a0"/>
    <w:link w:val="a6"/>
    <w:uiPriority w:val="99"/>
    <w:semiHidden/>
    <w:rsid w:val="00523B2D"/>
    <w:rPr>
      <w:rFonts w:ascii="Tahoma" w:eastAsia="宋体" w:hAnsi="Tahoma" w:cs="Tahoma"/>
      <w:sz w:val="16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523B2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23B2D"/>
    <w:rPr>
      <w:rFonts w:ascii="Calibri" w:eastAsia="宋体" w:hAnsi="Calibri" w:cs="Times New Roman"/>
      <w:sz w:val="18"/>
      <w:szCs w:val="18"/>
    </w:rPr>
  </w:style>
  <w:style w:type="character" w:customStyle="1" w:styleId="blue">
    <w:name w:val="blue"/>
    <w:basedOn w:val="a0"/>
    <w:rsid w:val="00523B2D"/>
  </w:style>
  <w:style w:type="character" w:styleId="a8">
    <w:name w:val="Emphasis"/>
    <w:basedOn w:val="a0"/>
    <w:uiPriority w:val="20"/>
    <w:qFormat/>
    <w:rsid w:val="00523B2D"/>
    <w:rPr>
      <w:i/>
      <w:iCs/>
    </w:rPr>
  </w:style>
  <w:style w:type="character" w:styleId="a9">
    <w:name w:val="Hyperlink"/>
    <w:basedOn w:val="a0"/>
    <w:uiPriority w:val="99"/>
    <w:unhideWhenUsed/>
    <w:rsid w:val="00523B2D"/>
    <w:rPr>
      <w:color w:val="0000FF"/>
      <w:u w:val="single"/>
    </w:rPr>
  </w:style>
  <w:style w:type="paragraph" w:styleId="aa">
    <w:name w:val="footnote text"/>
    <w:basedOn w:val="a"/>
    <w:link w:val="Char3"/>
    <w:uiPriority w:val="99"/>
    <w:semiHidden/>
    <w:unhideWhenUsed/>
    <w:rsid w:val="00523B2D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a"/>
    <w:uiPriority w:val="99"/>
    <w:semiHidden/>
    <w:rsid w:val="00523B2D"/>
    <w:rPr>
      <w:rFonts w:ascii="Calibri" w:eastAsia="宋体" w:hAnsi="Calibri" w:cs="Times New Roman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523B2D"/>
    <w:rPr>
      <w:vertAlign w:val="superscript"/>
    </w:rPr>
  </w:style>
  <w:style w:type="character" w:styleId="ac">
    <w:name w:val="line number"/>
    <w:basedOn w:val="a0"/>
    <w:uiPriority w:val="99"/>
    <w:semiHidden/>
    <w:unhideWhenUsed/>
    <w:rsid w:val="00523B2D"/>
  </w:style>
  <w:style w:type="table" w:styleId="ad">
    <w:name w:val="Table Grid"/>
    <w:basedOn w:val="a1"/>
    <w:uiPriority w:val="59"/>
    <w:rsid w:val="00523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523B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523B2D"/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523B2D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23B2D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23B2D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23B2D"/>
    <w:rPr>
      <w:rFonts w:ascii="Calibri" w:eastAsia="宋体" w:hAnsi="Calibri" w:cs="Calibri"/>
      <w:noProof/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23B2D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523B2D"/>
    <w:rPr>
      <w:b/>
      <w:bCs/>
    </w:rPr>
  </w:style>
  <w:style w:type="character" w:customStyle="1" w:styleId="highlight">
    <w:name w:val="highlight"/>
    <w:basedOn w:val="a0"/>
    <w:rsid w:val="00523B2D"/>
  </w:style>
  <w:style w:type="character" w:customStyle="1" w:styleId="fontstyle01">
    <w:name w:val="fontstyle01"/>
    <w:basedOn w:val="a0"/>
    <w:rsid w:val="00523B2D"/>
    <w:rPr>
      <w:rFonts w:ascii="MinionPro-Regular" w:hAnsi="MinionPro-Regular" w:hint="default"/>
      <w:b w:val="0"/>
      <w:bCs w:val="0"/>
      <w:i w:val="0"/>
      <w:iCs w:val="0"/>
      <w:color w:val="231F20"/>
      <w:sz w:val="18"/>
      <w:szCs w:val="18"/>
    </w:rPr>
  </w:style>
  <w:style w:type="table" w:customStyle="1" w:styleId="10">
    <w:name w:val="网格型1"/>
    <w:basedOn w:val="a1"/>
    <w:next w:val="ad"/>
    <w:uiPriority w:val="59"/>
    <w:rsid w:val="00523B2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1247793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6603</Characters>
  <Application>Microsoft Office Word</Application>
  <DocSecurity>0</DocSecurity>
  <Lines>55</Lines>
  <Paragraphs>15</Paragraphs>
  <ScaleCrop>false</ScaleCrop>
  <Company>HP Inc.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gmr</dc:creator>
  <cp:keywords/>
  <dc:description/>
  <cp:lastModifiedBy>gmr</cp:lastModifiedBy>
  <cp:revision>2</cp:revision>
  <dcterms:created xsi:type="dcterms:W3CDTF">2021-01-27T04:00:00Z</dcterms:created>
  <dcterms:modified xsi:type="dcterms:W3CDTF">2021-01-27T04:01:00Z</dcterms:modified>
</cp:coreProperties>
</file>