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CA2FF" w14:textId="01AA0099" w:rsidR="00D94478" w:rsidRDefault="00FD07C9" w:rsidP="00350738">
      <w:pPr>
        <w:spacing w:line="480" w:lineRule="auto"/>
        <w:rPr>
          <w:rFonts w:ascii="Arial" w:hAnsi="Arial" w:cs="Arial"/>
          <w:b/>
          <w:bCs/>
          <w:szCs w:val="21"/>
        </w:rPr>
      </w:pPr>
      <w:r>
        <w:rPr>
          <w:rFonts w:ascii="Arial" w:hAnsi="Arial" w:cs="Arial"/>
          <w:b/>
          <w:bCs/>
          <w:szCs w:val="21"/>
        </w:rPr>
        <w:t>1</w:t>
      </w:r>
      <w:r w:rsidR="00D94478" w:rsidRPr="0050156E">
        <w:rPr>
          <w:rFonts w:ascii="Arial" w:hAnsi="Arial" w:cs="Arial"/>
          <w:b/>
          <w:bCs/>
          <w:szCs w:val="21"/>
        </w:rPr>
        <w:t>. Materials and Methods</w:t>
      </w:r>
    </w:p>
    <w:p w14:paraId="59BFBC70" w14:textId="14959A50" w:rsidR="007E32E8" w:rsidRDefault="007E32E8" w:rsidP="00350738">
      <w:pPr>
        <w:spacing w:line="480" w:lineRule="auto"/>
        <w:rPr>
          <w:rFonts w:ascii="Arial" w:hAnsi="Arial" w:cs="Arial"/>
          <w:b/>
          <w:bCs/>
          <w:szCs w:val="21"/>
        </w:rPr>
      </w:pPr>
    </w:p>
    <w:p w14:paraId="20DCC8BC" w14:textId="4E6FD54F" w:rsidR="005F63B3" w:rsidRPr="0050156E" w:rsidRDefault="005F63B3" w:rsidP="00350738">
      <w:pPr>
        <w:spacing w:line="480" w:lineRule="auto"/>
        <w:rPr>
          <w:rFonts w:ascii="Arial" w:hAnsi="Arial" w:cs="Arial"/>
          <w:b/>
          <w:bCs/>
          <w:szCs w:val="21"/>
        </w:rPr>
      </w:pPr>
      <w:r>
        <w:rPr>
          <w:rFonts w:ascii="Arial" w:hAnsi="Arial" w:cs="Arial"/>
          <w:b/>
          <w:bCs/>
          <w:szCs w:val="21"/>
        </w:rPr>
        <w:t>1.1</w:t>
      </w:r>
      <w:r w:rsidRPr="0050156E">
        <w:rPr>
          <w:rFonts w:ascii="Arial" w:hAnsi="Arial" w:cs="Arial"/>
          <w:b/>
          <w:bCs/>
          <w:szCs w:val="21"/>
        </w:rPr>
        <w:t xml:space="preserve"> Whole mount Alizarin red and </w:t>
      </w:r>
      <w:proofErr w:type="spellStart"/>
      <w:r w:rsidRPr="0050156E">
        <w:rPr>
          <w:rFonts w:ascii="Arial" w:hAnsi="Arial" w:cs="Arial"/>
          <w:b/>
          <w:bCs/>
          <w:szCs w:val="21"/>
        </w:rPr>
        <w:t>Alcian</w:t>
      </w:r>
      <w:proofErr w:type="spellEnd"/>
      <w:r w:rsidRPr="0050156E">
        <w:rPr>
          <w:rFonts w:ascii="Arial" w:hAnsi="Arial" w:cs="Arial"/>
          <w:b/>
          <w:bCs/>
          <w:szCs w:val="21"/>
        </w:rPr>
        <w:t xml:space="preserve"> blue staining</w:t>
      </w:r>
    </w:p>
    <w:p w14:paraId="510DA6CB" w14:textId="31FF5845" w:rsidR="005F63B3" w:rsidRPr="0050156E" w:rsidRDefault="005F63B3" w:rsidP="00350738">
      <w:pPr>
        <w:spacing w:line="480" w:lineRule="auto"/>
        <w:rPr>
          <w:rFonts w:ascii="Arial" w:hAnsi="Arial" w:cs="Arial"/>
          <w:szCs w:val="21"/>
        </w:rPr>
      </w:pPr>
      <w:bookmarkStart w:id="0" w:name="_Hlk16179685"/>
      <w:r w:rsidRPr="0050156E">
        <w:rPr>
          <w:rFonts w:ascii="Arial" w:hAnsi="Arial" w:cs="Arial"/>
          <w:szCs w:val="21"/>
        </w:rPr>
        <w:t xml:space="preserve">The genotypes of transgenic mice were subjected to polymerase chain reaction (PCR) using tail DNA </w:t>
      </w:r>
      <w:r w:rsidRPr="0050156E">
        <w:rPr>
          <w:rFonts w:ascii="Arial" w:hAnsi="Arial" w:cs="Arial"/>
          <w:b/>
          <w:bCs/>
          <w:szCs w:val="21"/>
        </w:rPr>
        <w:t>(Fig. S1A and Fig. S7A)</w:t>
      </w:r>
      <w:r w:rsidRPr="0050156E">
        <w:rPr>
          <w:rFonts w:ascii="Arial" w:hAnsi="Arial" w:cs="Arial"/>
          <w:szCs w:val="21"/>
        </w:rPr>
        <w:t>.</w:t>
      </w:r>
      <w:r>
        <w:rPr>
          <w:rFonts w:ascii="Arial" w:hAnsi="Arial" w:cs="Arial" w:hint="eastAsia"/>
          <w:szCs w:val="21"/>
        </w:rPr>
        <w:t xml:space="preserve"> </w:t>
      </w:r>
      <w:r w:rsidRPr="0050156E">
        <w:rPr>
          <w:rFonts w:ascii="Arial" w:hAnsi="Arial" w:cs="Arial"/>
          <w:szCs w:val="21"/>
        </w:rPr>
        <w:t xml:space="preserve">Both male and female mice were used without distinction in all analyses. </w:t>
      </w:r>
      <w:bookmarkEnd w:id="0"/>
      <w:r w:rsidRPr="0050156E">
        <w:rPr>
          <w:rFonts w:ascii="Arial" w:hAnsi="Arial" w:cs="Arial"/>
          <w:szCs w:val="21"/>
        </w:rPr>
        <w:t xml:space="preserve">For skeletal preparation, mice were first skinned in hot tap water for 20–30 s at 65°C. The eyes, all skin, internal organs, adipose tissue, and bubbles from the body cavity were removed. Next, the embryos </w:t>
      </w:r>
      <w:r w:rsidRPr="0050156E">
        <w:rPr>
          <w:rFonts w:ascii="Arial" w:eastAsia="等线" w:hAnsi="Arial" w:cs="Arial"/>
          <w:szCs w:val="21"/>
        </w:rPr>
        <w:t xml:space="preserve">were fixed in 95% ethanol overnight at room temperature, and then in acetone for 24 h. </w:t>
      </w:r>
      <w:r w:rsidRPr="0050156E">
        <w:rPr>
          <w:rFonts w:ascii="Arial" w:hAnsi="Arial" w:cs="Arial"/>
          <w:szCs w:val="21"/>
        </w:rPr>
        <w:t xml:space="preserve">The mice were </w:t>
      </w:r>
      <w:r w:rsidRPr="0050156E">
        <w:rPr>
          <w:rFonts w:ascii="Arial" w:eastAsia="等线" w:hAnsi="Arial" w:cs="Arial"/>
          <w:szCs w:val="21"/>
        </w:rPr>
        <w:t>stained with Alizarin red (Sigma-Aldrich,</w:t>
      </w:r>
      <w:r w:rsidR="00161314">
        <w:rPr>
          <w:rFonts w:ascii="Arial" w:eastAsia="等线" w:hAnsi="Arial" w:cs="Arial"/>
          <w:szCs w:val="21"/>
        </w:rPr>
        <w:t xml:space="preserve"> </w:t>
      </w:r>
      <w:r w:rsidR="00161314" w:rsidRPr="005B59AA">
        <w:rPr>
          <w:rFonts w:ascii="Arial" w:eastAsia="等线" w:hAnsi="Arial" w:cs="Arial"/>
          <w:szCs w:val="21"/>
        </w:rPr>
        <w:t>St Louis,</w:t>
      </w:r>
      <w:r w:rsidR="00E75350">
        <w:rPr>
          <w:rFonts w:ascii="Arial" w:eastAsia="等线" w:hAnsi="Arial" w:cs="Arial"/>
          <w:szCs w:val="21"/>
        </w:rPr>
        <w:t xml:space="preserve"> </w:t>
      </w:r>
      <w:r w:rsidRPr="0050156E">
        <w:rPr>
          <w:rFonts w:ascii="Arial" w:eastAsia="等线" w:hAnsi="Arial" w:cs="Arial"/>
          <w:szCs w:val="21"/>
        </w:rPr>
        <w:t xml:space="preserve">MO, USA) and/or </w:t>
      </w:r>
      <w:proofErr w:type="spellStart"/>
      <w:r w:rsidRPr="0050156E">
        <w:rPr>
          <w:rFonts w:ascii="Arial" w:eastAsia="等线" w:hAnsi="Arial" w:cs="Arial"/>
          <w:szCs w:val="21"/>
        </w:rPr>
        <w:t>Alcian</w:t>
      </w:r>
      <w:proofErr w:type="spellEnd"/>
      <w:r w:rsidRPr="0050156E">
        <w:rPr>
          <w:rFonts w:ascii="Arial" w:eastAsia="等线" w:hAnsi="Arial" w:cs="Arial"/>
          <w:szCs w:val="21"/>
        </w:rPr>
        <w:t xml:space="preserve"> blue solutions (Sigma-Aldrich) with 10% </w:t>
      </w:r>
      <w:r w:rsidRPr="0050156E">
        <w:rPr>
          <w:rFonts w:ascii="Arial" w:hAnsi="Arial" w:cs="Arial"/>
          <w:szCs w:val="21"/>
        </w:rPr>
        <w:t>glacial acetic acid and 70% ethanol for 3 days at 37°C. Finally, the mice were washed in 1% KOH for 2 to 4 days. After staining, the cartilages were characterized by blue staining and mineralized bone was characterized by red</w:t>
      </w:r>
      <w:r w:rsidRPr="0050156E">
        <w:rPr>
          <w:rFonts w:ascii="Arial" w:eastAsia="等线" w:hAnsi="Arial" w:cs="Arial"/>
          <w:szCs w:val="21"/>
        </w:rPr>
        <w:t xml:space="preserve"> staining.</w:t>
      </w:r>
    </w:p>
    <w:p w14:paraId="4A4DAC6E" w14:textId="77777777" w:rsidR="005F63B3" w:rsidRPr="005F63B3" w:rsidRDefault="005F63B3" w:rsidP="00350738">
      <w:pPr>
        <w:spacing w:line="480" w:lineRule="auto"/>
        <w:rPr>
          <w:rFonts w:ascii="Arial" w:hAnsi="Arial" w:cs="Arial"/>
          <w:b/>
          <w:bCs/>
          <w:szCs w:val="21"/>
        </w:rPr>
      </w:pPr>
    </w:p>
    <w:p w14:paraId="7C25A0D5" w14:textId="68B6A42E" w:rsidR="007A70F4" w:rsidRPr="0050156E" w:rsidRDefault="005F63B3" w:rsidP="00350738">
      <w:pPr>
        <w:spacing w:line="480" w:lineRule="auto"/>
        <w:rPr>
          <w:rFonts w:ascii="Arial" w:hAnsi="Arial" w:cs="Arial"/>
          <w:b/>
          <w:bCs/>
          <w:szCs w:val="21"/>
        </w:rPr>
      </w:pPr>
      <w:r>
        <w:rPr>
          <w:rFonts w:ascii="Arial" w:hAnsi="Arial" w:cs="Arial"/>
          <w:b/>
          <w:bCs/>
          <w:szCs w:val="21"/>
        </w:rPr>
        <w:t>1</w:t>
      </w:r>
      <w:r w:rsidR="007A70F4" w:rsidRPr="0050156E">
        <w:rPr>
          <w:rFonts w:ascii="Arial" w:hAnsi="Arial" w:cs="Arial"/>
          <w:b/>
          <w:bCs/>
          <w:szCs w:val="21"/>
        </w:rPr>
        <w:t>.</w:t>
      </w:r>
      <w:r>
        <w:rPr>
          <w:rFonts w:ascii="Arial" w:hAnsi="Arial" w:cs="Arial"/>
          <w:b/>
          <w:bCs/>
          <w:szCs w:val="21"/>
        </w:rPr>
        <w:t>2</w:t>
      </w:r>
      <w:r w:rsidR="007A70F4" w:rsidRPr="0050156E">
        <w:rPr>
          <w:rFonts w:ascii="Arial" w:hAnsi="Arial" w:cs="Arial"/>
          <w:b/>
          <w:bCs/>
          <w:szCs w:val="21"/>
        </w:rPr>
        <w:t xml:space="preserve"> Radiographic procedures</w:t>
      </w:r>
    </w:p>
    <w:p w14:paraId="4A980643" w14:textId="60AD374C" w:rsidR="007A70F4" w:rsidRPr="0050156E" w:rsidRDefault="007A70F4" w:rsidP="00350738">
      <w:pPr>
        <w:spacing w:line="480" w:lineRule="auto"/>
        <w:rPr>
          <w:rFonts w:ascii="Arial" w:hAnsi="Arial" w:cs="Arial"/>
          <w:szCs w:val="21"/>
        </w:rPr>
      </w:pPr>
      <w:r w:rsidRPr="0050156E">
        <w:rPr>
          <w:rFonts w:ascii="Arial" w:hAnsi="Arial" w:cs="Arial"/>
          <w:szCs w:val="21"/>
        </w:rPr>
        <w:t xml:space="preserve">For </w:t>
      </w:r>
      <w:bookmarkStart w:id="1" w:name="_Hlk16175387"/>
      <w:r w:rsidRPr="0050156E">
        <w:rPr>
          <w:rFonts w:ascii="Arial" w:hAnsi="Arial" w:cs="Arial"/>
          <w:szCs w:val="21"/>
        </w:rPr>
        <w:t>X-ray</w:t>
      </w:r>
      <w:bookmarkEnd w:id="1"/>
      <w:r w:rsidRPr="0050156E">
        <w:rPr>
          <w:rFonts w:ascii="Arial" w:hAnsi="Arial" w:cs="Arial"/>
          <w:szCs w:val="21"/>
        </w:rPr>
        <w:t xml:space="preserve"> analysis, radiography was performed using a radio system (In-Vivo FX PRO; Bruker,</w:t>
      </w:r>
      <w:r w:rsidR="007D58CC">
        <w:rPr>
          <w:rFonts w:ascii="Arial" w:hAnsi="Arial" w:cs="Arial"/>
          <w:szCs w:val="21"/>
        </w:rPr>
        <w:t xml:space="preserve"> </w:t>
      </w:r>
      <w:r w:rsidR="007D58CC" w:rsidRPr="005B59AA">
        <w:rPr>
          <w:rFonts w:ascii="Arial" w:hAnsi="Arial" w:cs="Arial"/>
          <w:szCs w:val="21"/>
        </w:rPr>
        <w:t>Billerica,</w:t>
      </w:r>
      <w:r w:rsidR="00193324">
        <w:rPr>
          <w:rFonts w:ascii="Arial" w:hAnsi="Arial" w:cs="Arial"/>
          <w:szCs w:val="21"/>
        </w:rPr>
        <w:t xml:space="preserve"> </w:t>
      </w:r>
      <w:r w:rsidRPr="0050156E">
        <w:rPr>
          <w:rFonts w:ascii="Arial" w:hAnsi="Arial" w:cs="Arial"/>
          <w:szCs w:val="21"/>
        </w:rPr>
        <w:t>MA, USA) at 26 kV. For micro-CT analysis, the morphology of the bone, the trabecular bone volume/tissue volume ratio (BV/TV: %), trabecular thickness (</w:t>
      </w:r>
      <w:proofErr w:type="spellStart"/>
      <w:proofErr w:type="gramStart"/>
      <w:r w:rsidRPr="0050156E">
        <w:rPr>
          <w:rFonts w:ascii="Arial" w:hAnsi="Arial" w:cs="Arial"/>
          <w:szCs w:val="21"/>
        </w:rPr>
        <w:t>Tb.Th</w:t>
      </w:r>
      <w:proofErr w:type="spellEnd"/>
      <w:proofErr w:type="gramEnd"/>
      <w:r w:rsidRPr="0050156E">
        <w:rPr>
          <w:rFonts w:ascii="Arial" w:hAnsi="Arial" w:cs="Arial"/>
          <w:szCs w:val="21"/>
        </w:rPr>
        <w:t>: m), trabecular number (</w:t>
      </w:r>
      <w:proofErr w:type="spellStart"/>
      <w:r w:rsidRPr="0050156E">
        <w:rPr>
          <w:rFonts w:ascii="Arial" w:hAnsi="Arial" w:cs="Arial"/>
          <w:szCs w:val="21"/>
        </w:rPr>
        <w:t>Tb.N</w:t>
      </w:r>
      <w:proofErr w:type="spellEnd"/>
      <w:r w:rsidRPr="0050156E">
        <w:rPr>
          <w:rFonts w:ascii="Arial" w:hAnsi="Arial" w:cs="Arial"/>
          <w:szCs w:val="21"/>
        </w:rPr>
        <w:t>: mm</w:t>
      </w:r>
      <w:r w:rsidRPr="0050156E">
        <w:rPr>
          <w:rFonts w:ascii="Arial" w:hAnsi="Arial" w:cs="Arial"/>
          <w:szCs w:val="21"/>
          <w:vertAlign w:val="superscript"/>
        </w:rPr>
        <w:t>-1</w:t>
      </w:r>
      <w:r w:rsidRPr="0050156E">
        <w:rPr>
          <w:rFonts w:ascii="Arial" w:hAnsi="Arial" w:cs="Arial"/>
          <w:szCs w:val="21"/>
        </w:rPr>
        <w:t>), and trabecular bone separation (</w:t>
      </w:r>
      <w:proofErr w:type="spellStart"/>
      <w:r w:rsidRPr="0050156E">
        <w:rPr>
          <w:rFonts w:ascii="Arial" w:hAnsi="Arial" w:cs="Arial"/>
          <w:szCs w:val="21"/>
        </w:rPr>
        <w:t>Tb.Sp</w:t>
      </w:r>
      <w:proofErr w:type="spellEnd"/>
      <w:r w:rsidRPr="0050156E">
        <w:rPr>
          <w:rFonts w:ascii="Arial" w:hAnsi="Arial" w:cs="Arial"/>
          <w:szCs w:val="21"/>
        </w:rPr>
        <w:t xml:space="preserve">: m) were recorded </w:t>
      </w:r>
      <w:r w:rsidRPr="0050156E">
        <w:rPr>
          <w:rFonts w:ascii="Arial" w:eastAsia="等线" w:hAnsi="Arial" w:cs="Arial"/>
          <w:szCs w:val="21"/>
        </w:rPr>
        <w:t xml:space="preserve">using </w:t>
      </w:r>
      <w:r w:rsidRPr="0050156E">
        <w:rPr>
          <w:rFonts w:ascii="Arial" w:hAnsi="Arial" w:cs="Arial"/>
          <w:szCs w:val="21"/>
        </w:rPr>
        <w:t xml:space="preserve">a micro-CT machine (70 kV, 114 µA, 8 w, 200 </w:t>
      </w:r>
      <w:proofErr w:type="spellStart"/>
      <w:r w:rsidRPr="0050156E">
        <w:rPr>
          <w:rFonts w:ascii="Arial" w:hAnsi="Arial" w:cs="Arial"/>
          <w:szCs w:val="21"/>
        </w:rPr>
        <w:t>ms</w:t>
      </w:r>
      <w:proofErr w:type="spellEnd"/>
      <w:r w:rsidRPr="0050156E">
        <w:rPr>
          <w:rFonts w:ascii="Arial" w:hAnsi="Arial" w:cs="Arial"/>
          <w:szCs w:val="21"/>
        </w:rPr>
        <w:t xml:space="preserve">, step=10.5 µm) (SkyScan1176; Bruker) and analyzed by </w:t>
      </w:r>
      <w:proofErr w:type="spellStart"/>
      <w:r w:rsidRPr="0050156E">
        <w:rPr>
          <w:rFonts w:ascii="Arial" w:hAnsi="Arial" w:cs="Arial"/>
          <w:szCs w:val="21"/>
        </w:rPr>
        <w:t>CTAn</w:t>
      </w:r>
      <w:proofErr w:type="spellEnd"/>
      <w:r w:rsidRPr="0050156E">
        <w:rPr>
          <w:rFonts w:ascii="Arial" w:hAnsi="Arial" w:cs="Arial"/>
          <w:szCs w:val="21"/>
        </w:rPr>
        <w:t xml:space="preserve"> (version 1.18.8.01) (Bruker). </w:t>
      </w:r>
    </w:p>
    <w:p w14:paraId="6D921F03" w14:textId="77777777" w:rsidR="001533E7" w:rsidRPr="007A70F4" w:rsidRDefault="001533E7" w:rsidP="00350738">
      <w:pPr>
        <w:spacing w:line="480" w:lineRule="auto"/>
        <w:rPr>
          <w:rFonts w:ascii="Arial" w:hAnsi="Arial" w:cs="Arial"/>
          <w:b/>
          <w:bCs/>
          <w:szCs w:val="21"/>
        </w:rPr>
      </w:pPr>
    </w:p>
    <w:p w14:paraId="2CDCF85C" w14:textId="580CDC6C" w:rsidR="00F424AF" w:rsidRPr="0050156E" w:rsidRDefault="00352116" w:rsidP="00350738">
      <w:pPr>
        <w:spacing w:line="480" w:lineRule="auto"/>
        <w:rPr>
          <w:rFonts w:ascii="Arial" w:hAnsi="Arial" w:cs="Arial"/>
          <w:b/>
          <w:bCs/>
          <w:szCs w:val="21"/>
        </w:rPr>
      </w:pPr>
      <w:r>
        <w:rPr>
          <w:rFonts w:ascii="Arial" w:hAnsi="Arial" w:cs="Arial" w:hint="eastAsia"/>
          <w:b/>
          <w:bCs/>
          <w:szCs w:val="21"/>
        </w:rPr>
        <w:lastRenderedPageBreak/>
        <w:t>1</w:t>
      </w:r>
      <w:r>
        <w:rPr>
          <w:rFonts w:ascii="Arial" w:hAnsi="Arial" w:cs="Arial"/>
          <w:b/>
          <w:bCs/>
          <w:szCs w:val="21"/>
        </w:rPr>
        <w:t xml:space="preserve">.3 </w:t>
      </w:r>
      <w:r w:rsidR="00F424AF" w:rsidRPr="0050156E">
        <w:rPr>
          <w:rFonts w:ascii="Arial" w:hAnsi="Arial" w:cs="Arial"/>
          <w:b/>
          <w:bCs/>
          <w:szCs w:val="21"/>
        </w:rPr>
        <w:t>Histology and tissue preparation</w:t>
      </w:r>
    </w:p>
    <w:p w14:paraId="34309BF1" w14:textId="47AD7EBA" w:rsidR="00F424AF" w:rsidRPr="0050156E" w:rsidRDefault="00F424AF" w:rsidP="00350738">
      <w:pPr>
        <w:spacing w:line="480" w:lineRule="auto"/>
        <w:rPr>
          <w:rFonts w:ascii="Arial" w:hAnsi="Arial" w:cs="Arial"/>
          <w:b/>
          <w:bCs/>
          <w:szCs w:val="21"/>
        </w:rPr>
      </w:pPr>
      <w:r w:rsidRPr="0050156E">
        <w:rPr>
          <w:rFonts w:ascii="Arial" w:hAnsi="Arial" w:cs="Arial"/>
          <w:szCs w:val="21"/>
        </w:rPr>
        <w:t>All mouse femurs from control and mutant mice were harvested, skinned</w:t>
      </w:r>
      <w:r w:rsidRPr="0050156E">
        <w:rPr>
          <w:rFonts w:ascii="Arial" w:eastAsia="等线" w:hAnsi="Arial" w:cs="Arial"/>
          <w:szCs w:val="21"/>
        </w:rPr>
        <w:t>,</w:t>
      </w:r>
      <w:r w:rsidRPr="0050156E">
        <w:rPr>
          <w:rFonts w:ascii="Arial" w:hAnsi="Arial" w:cs="Arial"/>
          <w:szCs w:val="21"/>
        </w:rPr>
        <w:t xml:space="preserve"> and eviscerated before fixing in 4% PFA at 4°C overnight. Samples were then decalcified in 10% EDTA for 2-4 weeks, followed by dehydration using </w:t>
      </w:r>
      <w:r w:rsidRPr="0050156E">
        <w:rPr>
          <w:rFonts w:ascii="Arial" w:eastAsia="等线" w:hAnsi="Arial" w:cs="Arial"/>
          <w:szCs w:val="21"/>
        </w:rPr>
        <w:t>a graded ethanol series and paraffin embedding. For paraffin sections, samples were dehydrated in graded ethanol series, cleared in xylene, embedded in paraffin, sectioned at 6-μm thickness with a Leica microtome (</w:t>
      </w:r>
      <w:proofErr w:type="spellStart"/>
      <w:r w:rsidR="001F6354" w:rsidRPr="005B59AA">
        <w:rPr>
          <w:rFonts w:ascii="Arial" w:hAnsi="Arial" w:cs="Arial"/>
          <w:szCs w:val="21"/>
        </w:rPr>
        <w:t>Wetzlar</w:t>
      </w:r>
      <w:proofErr w:type="spellEnd"/>
      <w:r w:rsidR="001F6354" w:rsidRPr="005B59AA">
        <w:rPr>
          <w:rFonts w:ascii="Arial" w:hAnsi="Arial" w:cs="Arial"/>
          <w:szCs w:val="21"/>
        </w:rPr>
        <w:t>, Hesse-Darmstadt, Germany</w:t>
      </w:r>
      <w:r w:rsidR="001F6354" w:rsidRPr="005B59AA">
        <w:rPr>
          <w:rFonts w:ascii="Arial" w:eastAsia="等线" w:hAnsi="Arial" w:cs="Arial"/>
          <w:szCs w:val="21"/>
        </w:rPr>
        <w:t>)</w:t>
      </w:r>
      <w:r w:rsidRPr="0050156E">
        <w:rPr>
          <w:rFonts w:ascii="Arial" w:eastAsia="等线" w:hAnsi="Arial" w:cs="Arial"/>
          <w:szCs w:val="21"/>
        </w:rPr>
        <w:t xml:space="preserve">, and mounted on </w:t>
      </w:r>
      <w:proofErr w:type="spellStart"/>
      <w:r w:rsidRPr="0050156E">
        <w:rPr>
          <w:rFonts w:ascii="Arial" w:eastAsia="等线" w:hAnsi="Arial" w:cs="Arial"/>
          <w:szCs w:val="21"/>
        </w:rPr>
        <w:t>SuperFrost</w:t>
      </w:r>
      <w:proofErr w:type="spellEnd"/>
      <w:r w:rsidRPr="0050156E">
        <w:rPr>
          <w:rFonts w:ascii="Arial" w:eastAsia="等线" w:hAnsi="Arial" w:cs="Arial"/>
          <w:szCs w:val="21"/>
        </w:rPr>
        <w:t>™ Plus slides (Thermo Fisher Scientific,</w:t>
      </w:r>
      <w:r w:rsidR="002A179C">
        <w:rPr>
          <w:rFonts w:ascii="Arial" w:eastAsia="等线" w:hAnsi="Arial" w:cs="Arial"/>
          <w:szCs w:val="21"/>
        </w:rPr>
        <w:t xml:space="preserve"> </w:t>
      </w:r>
      <w:r w:rsidR="00CC3E34" w:rsidRPr="005B59AA">
        <w:rPr>
          <w:rFonts w:ascii="Arial" w:eastAsia="等线" w:hAnsi="Arial" w:cs="Arial"/>
          <w:szCs w:val="21"/>
        </w:rPr>
        <w:t>Waltham,</w:t>
      </w:r>
      <w:r w:rsidR="00CC3E34">
        <w:rPr>
          <w:rFonts w:ascii="Arial" w:eastAsia="等线" w:hAnsi="Arial" w:cs="Arial"/>
          <w:szCs w:val="21"/>
        </w:rPr>
        <w:t xml:space="preserve"> </w:t>
      </w:r>
      <w:r w:rsidRPr="0050156E">
        <w:rPr>
          <w:rFonts w:ascii="Arial" w:eastAsia="等线" w:hAnsi="Arial" w:cs="Arial"/>
          <w:szCs w:val="21"/>
        </w:rPr>
        <w:t>MA,</w:t>
      </w:r>
      <w:r w:rsidRPr="0050156E">
        <w:rPr>
          <w:rFonts w:ascii="Arial" w:hAnsi="Arial" w:cs="Arial"/>
          <w:szCs w:val="21"/>
        </w:rPr>
        <w:t xml:space="preserve"> USA). The prepared sections were analyzed for H&amp;E staining, safranin O staining</w:t>
      </w:r>
      <w:r w:rsidRPr="0050156E">
        <w:rPr>
          <w:rFonts w:ascii="Arial" w:eastAsia="等线" w:hAnsi="Arial" w:cs="Arial"/>
          <w:szCs w:val="21"/>
        </w:rPr>
        <w:t xml:space="preserve">, and </w:t>
      </w:r>
      <w:r w:rsidRPr="0050156E">
        <w:rPr>
          <w:rFonts w:ascii="Arial" w:hAnsi="Arial" w:cs="Arial"/>
          <w:szCs w:val="21"/>
        </w:rPr>
        <w:t>immunostaining.</w:t>
      </w:r>
    </w:p>
    <w:p w14:paraId="34CAE42E" w14:textId="6A4A5FC0" w:rsidR="006C7EF7" w:rsidRDefault="006C7EF7" w:rsidP="00350738">
      <w:pPr>
        <w:spacing w:line="480" w:lineRule="auto"/>
      </w:pPr>
    </w:p>
    <w:p w14:paraId="65947ED1" w14:textId="6309C5BE" w:rsidR="003C0FE4" w:rsidRPr="0050156E" w:rsidRDefault="002D011A" w:rsidP="00350738">
      <w:pPr>
        <w:spacing w:line="480" w:lineRule="auto"/>
        <w:rPr>
          <w:rFonts w:ascii="Arial" w:hAnsi="Arial" w:cs="Arial"/>
          <w:b/>
          <w:bCs/>
          <w:szCs w:val="21"/>
        </w:rPr>
      </w:pPr>
      <w:r>
        <w:rPr>
          <w:rFonts w:ascii="Arial" w:hAnsi="Arial" w:cs="Arial"/>
          <w:b/>
          <w:bCs/>
          <w:szCs w:val="21"/>
        </w:rPr>
        <w:t xml:space="preserve">1.4 </w:t>
      </w:r>
      <w:r w:rsidR="003C0FE4" w:rsidRPr="0050156E">
        <w:rPr>
          <w:rFonts w:ascii="Arial" w:hAnsi="Arial" w:cs="Arial"/>
          <w:b/>
          <w:bCs/>
          <w:szCs w:val="21"/>
        </w:rPr>
        <w:t>Cell culture</w:t>
      </w:r>
    </w:p>
    <w:p w14:paraId="0CD208D9" w14:textId="10C5765C" w:rsidR="003C0FE4" w:rsidRDefault="003C0FE4" w:rsidP="00350738">
      <w:pPr>
        <w:spacing w:line="480" w:lineRule="auto"/>
        <w:rPr>
          <w:rFonts w:ascii="Arial" w:hAnsi="Arial" w:cs="Arial"/>
          <w:szCs w:val="21"/>
        </w:rPr>
      </w:pPr>
      <w:r w:rsidRPr="0050156E">
        <w:rPr>
          <w:rFonts w:ascii="Arial" w:hAnsi="Arial" w:cs="Arial"/>
          <w:szCs w:val="21"/>
        </w:rPr>
        <w:t>Primary mouse bone marrow stromal cells (</w:t>
      </w:r>
      <w:proofErr w:type="spellStart"/>
      <w:r w:rsidRPr="0050156E">
        <w:rPr>
          <w:rFonts w:ascii="Arial" w:hAnsi="Arial" w:cs="Arial"/>
          <w:szCs w:val="21"/>
        </w:rPr>
        <w:t>mBMSCs</w:t>
      </w:r>
      <w:proofErr w:type="spellEnd"/>
      <w:r w:rsidRPr="0050156E">
        <w:rPr>
          <w:rFonts w:ascii="Arial" w:hAnsi="Arial" w:cs="Arial"/>
          <w:szCs w:val="21"/>
        </w:rPr>
        <w:t>) were isolated from the bone marrow cells of the femora of 4-8-week-old mice (male or female) and maintained in α-MEM (</w:t>
      </w:r>
      <w:proofErr w:type="spellStart"/>
      <w:r w:rsidRPr="0050156E">
        <w:rPr>
          <w:rFonts w:ascii="Arial" w:hAnsi="Arial" w:cs="Arial"/>
          <w:szCs w:val="21"/>
        </w:rPr>
        <w:t>Hyclone</w:t>
      </w:r>
      <w:proofErr w:type="spellEnd"/>
      <w:r w:rsidRPr="0050156E">
        <w:rPr>
          <w:rFonts w:ascii="Arial" w:hAnsi="Arial" w:cs="Arial"/>
          <w:szCs w:val="21"/>
        </w:rPr>
        <w:t xml:space="preserve">, </w:t>
      </w:r>
      <w:r w:rsidR="00B27D75" w:rsidRPr="005B59AA">
        <w:rPr>
          <w:rFonts w:ascii="Arial" w:hAnsi="Arial" w:cs="Arial"/>
          <w:szCs w:val="21"/>
        </w:rPr>
        <w:t>Logan,</w:t>
      </w:r>
      <w:r w:rsidR="00B27D75">
        <w:rPr>
          <w:rFonts w:ascii="Arial" w:hAnsi="Arial" w:cs="Arial"/>
          <w:szCs w:val="21"/>
        </w:rPr>
        <w:t xml:space="preserve"> </w:t>
      </w:r>
      <w:r w:rsidRPr="0050156E">
        <w:rPr>
          <w:rFonts w:ascii="Arial" w:hAnsi="Arial" w:cs="Arial"/>
          <w:szCs w:val="21"/>
        </w:rPr>
        <w:t>UT, USA) containing 10% fetal bovine serum (FBS) (Gibco,</w:t>
      </w:r>
      <w:r w:rsidR="00B27D75">
        <w:rPr>
          <w:rFonts w:ascii="Arial" w:hAnsi="Arial" w:cs="Arial"/>
          <w:szCs w:val="21"/>
        </w:rPr>
        <w:t xml:space="preserve"> </w:t>
      </w:r>
      <w:r w:rsidR="00B27D75" w:rsidRPr="005B59AA">
        <w:rPr>
          <w:rFonts w:ascii="Arial" w:eastAsia="等线" w:hAnsi="Arial" w:cs="Arial"/>
          <w:szCs w:val="21"/>
        </w:rPr>
        <w:t>Waltham,</w:t>
      </w:r>
      <w:r w:rsidRPr="0050156E">
        <w:rPr>
          <w:rFonts w:ascii="Arial" w:hAnsi="Arial" w:cs="Arial"/>
          <w:szCs w:val="21"/>
        </w:rPr>
        <w:t xml:space="preserve"> </w:t>
      </w:r>
      <w:r w:rsidRPr="0050156E">
        <w:rPr>
          <w:rFonts w:ascii="Arial" w:eastAsia="等线" w:hAnsi="Arial" w:cs="Arial"/>
          <w:szCs w:val="21"/>
        </w:rPr>
        <w:t xml:space="preserve">MA, </w:t>
      </w:r>
      <w:r w:rsidRPr="0050156E">
        <w:rPr>
          <w:rFonts w:ascii="Arial" w:hAnsi="Arial" w:cs="Arial"/>
          <w:szCs w:val="21"/>
        </w:rPr>
        <w:t>USA), penicillin (100 U/mL)</w:t>
      </w:r>
      <w:r w:rsidRPr="0050156E">
        <w:rPr>
          <w:rFonts w:ascii="Arial" w:eastAsia="等线" w:hAnsi="Arial" w:cs="Arial"/>
          <w:szCs w:val="21"/>
        </w:rPr>
        <w:t xml:space="preserve">, and streptomycin (100 </w:t>
      </w:r>
      <w:proofErr w:type="spellStart"/>
      <w:r w:rsidRPr="0050156E">
        <w:rPr>
          <w:rFonts w:ascii="Arial" w:eastAsia="等线" w:hAnsi="Arial" w:cs="Arial"/>
          <w:szCs w:val="21"/>
        </w:rPr>
        <w:t>μg</w:t>
      </w:r>
      <w:proofErr w:type="spellEnd"/>
      <w:r w:rsidRPr="0050156E">
        <w:rPr>
          <w:rFonts w:ascii="Arial" w:hAnsi="Arial" w:cs="Arial"/>
          <w:szCs w:val="21"/>
        </w:rPr>
        <w:t xml:space="preserve">/mL) in a 37°C </w:t>
      </w:r>
      <w:r w:rsidRPr="0050156E">
        <w:rPr>
          <w:rFonts w:ascii="Arial" w:eastAsia="等线" w:hAnsi="Arial" w:cs="Arial"/>
          <w:szCs w:val="21"/>
        </w:rPr>
        <w:t>incubator containing 5% CO</w:t>
      </w:r>
      <w:r w:rsidRPr="0050156E">
        <w:rPr>
          <w:rFonts w:ascii="Arial" w:eastAsia="等线" w:hAnsi="Arial" w:cs="Arial"/>
          <w:szCs w:val="21"/>
          <w:vertAlign w:val="superscript"/>
        </w:rPr>
        <w:t>2</w:t>
      </w:r>
      <w:r w:rsidRPr="0050156E">
        <w:rPr>
          <w:rFonts w:ascii="Arial" w:hAnsi="Arial" w:cs="Arial"/>
          <w:szCs w:val="21"/>
        </w:rPr>
        <w:t xml:space="preserve">. When cells reached 80-85% confluence, the </w:t>
      </w:r>
      <w:proofErr w:type="spellStart"/>
      <w:r w:rsidRPr="0050156E">
        <w:rPr>
          <w:rFonts w:ascii="Arial" w:hAnsi="Arial" w:cs="Arial"/>
          <w:szCs w:val="21"/>
        </w:rPr>
        <w:t>mBMSCs</w:t>
      </w:r>
      <w:proofErr w:type="spellEnd"/>
      <w:r w:rsidRPr="0050156E">
        <w:rPr>
          <w:rFonts w:ascii="Arial" w:hAnsi="Arial" w:cs="Arial"/>
          <w:szCs w:val="21"/>
        </w:rPr>
        <w:t xml:space="preserve"> were subjected to induction by osteogenic medium and treated with 100 ng/ml BMP2 (355-BM-010; R&amp;D Systems) at the indicated time. Primary mouse BMSCs were harvested for </w:t>
      </w:r>
      <w:r w:rsidRPr="0050156E">
        <w:rPr>
          <w:rFonts w:ascii="Arial" w:eastAsia="等线" w:hAnsi="Arial" w:cs="Arial"/>
          <w:szCs w:val="21"/>
        </w:rPr>
        <w:t>the extraction of RNA and protein.</w:t>
      </w:r>
      <w:r w:rsidRPr="0050156E">
        <w:rPr>
          <w:rFonts w:ascii="Arial" w:hAnsi="Arial" w:cs="Arial"/>
          <w:szCs w:val="21"/>
        </w:rPr>
        <w:t xml:space="preserve"> Osteogenic medium was comprised of 50 µg/mL of ascorbic acid (</w:t>
      </w:r>
      <w:r w:rsidRPr="0050156E">
        <w:rPr>
          <w:rFonts w:ascii="Arial" w:eastAsia="等线" w:hAnsi="Arial" w:cs="Arial"/>
          <w:szCs w:val="21"/>
        </w:rPr>
        <w:t>Sigma-Aldrich</w:t>
      </w:r>
      <w:r w:rsidRPr="0050156E">
        <w:rPr>
          <w:rFonts w:ascii="Arial" w:hAnsi="Arial" w:cs="Arial"/>
          <w:szCs w:val="21"/>
        </w:rPr>
        <w:t>), 10 mmol/L of sodium β-glycerophosphate (</w:t>
      </w:r>
      <w:r w:rsidRPr="0050156E">
        <w:rPr>
          <w:rFonts w:ascii="Arial" w:eastAsia="等线" w:hAnsi="Arial" w:cs="Arial"/>
          <w:szCs w:val="21"/>
        </w:rPr>
        <w:t>Sigma-Aldrich</w:t>
      </w:r>
      <w:r w:rsidRPr="0050156E">
        <w:rPr>
          <w:rFonts w:ascii="Arial" w:hAnsi="Arial" w:cs="Arial"/>
          <w:szCs w:val="21"/>
        </w:rPr>
        <w:t>)</w:t>
      </w:r>
      <w:r w:rsidRPr="0050156E">
        <w:rPr>
          <w:rFonts w:ascii="Arial" w:eastAsia="等线" w:hAnsi="Arial" w:cs="Arial"/>
          <w:szCs w:val="21"/>
        </w:rPr>
        <w:t>, and 10 nmol/L of dexamethasone (Sigma-Aldrich)</w:t>
      </w:r>
      <w:r w:rsidRPr="0050156E">
        <w:rPr>
          <w:rFonts w:ascii="Arial" w:hAnsi="Arial" w:cs="Arial"/>
          <w:szCs w:val="21"/>
        </w:rPr>
        <w:t>. Fixed cells were stained with 2% Alizarin Red S (</w:t>
      </w:r>
      <w:r w:rsidRPr="0050156E">
        <w:rPr>
          <w:rFonts w:ascii="Arial" w:eastAsia="等线" w:hAnsi="Arial" w:cs="Arial"/>
          <w:szCs w:val="21"/>
        </w:rPr>
        <w:t>Sigma-Aldrich</w:t>
      </w:r>
      <w:r w:rsidRPr="0050156E">
        <w:rPr>
          <w:rFonts w:ascii="Arial" w:hAnsi="Arial" w:cs="Arial"/>
          <w:szCs w:val="21"/>
        </w:rPr>
        <w:t>) at pH 4.2 to evaluate the cell matrix mineralization.</w:t>
      </w:r>
    </w:p>
    <w:p w14:paraId="42482A88" w14:textId="77777777" w:rsidR="003C0FE4" w:rsidRPr="003C0FE4" w:rsidRDefault="003C0FE4" w:rsidP="00350738">
      <w:pPr>
        <w:spacing w:line="480" w:lineRule="auto"/>
      </w:pPr>
    </w:p>
    <w:p w14:paraId="3BBEF9DB" w14:textId="5C1C204E" w:rsidR="00727E63" w:rsidRPr="0050156E" w:rsidRDefault="002D011A" w:rsidP="00350738">
      <w:pPr>
        <w:spacing w:line="480" w:lineRule="auto"/>
        <w:rPr>
          <w:rFonts w:ascii="Arial" w:hAnsi="Arial" w:cs="Arial"/>
          <w:b/>
          <w:bCs/>
          <w:szCs w:val="21"/>
        </w:rPr>
      </w:pPr>
      <w:r>
        <w:rPr>
          <w:rFonts w:ascii="Arial" w:hAnsi="Arial" w:cs="Arial"/>
          <w:b/>
          <w:bCs/>
          <w:szCs w:val="21"/>
        </w:rPr>
        <w:t>1.5</w:t>
      </w:r>
      <w:r w:rsidR="00727E63" w:rsidRPr="0050156E">
        <w:rPr>
          <w:rFonts w:ascii="Arial" w:hAnsi="Arial" w:cs="Arial"/>
          <w:b/>
          <w:bCs/>
          <w:szCs w:val="21"/>
        </w:rPr>
        <w:t xml:space="preserve"> </w:t>
      </w:r>
      <w:proofErr w:type="spellStart"/>
      <w:r w:rsidR="00727E63" w:rsidRPr="0050156E">
        <w:rPr>
          <w:rFonts w:ascii="Arial" w:hAnsi="Arial" w:cs="Arial"/>
          <w:b/>
          <w:bCs/>
          <w:szCs w:val="21"/>
        </w:rPr>
        <w:t>CUT&amp;Tag</w:t>
      </w:r>
      <w:proofErr w:type="spellEnd"/>
      <w:r w:rsidR="00727E63" w:rsidRPr="0050156E">
        <w:rPr>
          <w:rFonts w:ascii="Arial" w:hAnsi="Arial" w:cs="Arial"/>
          <w:b/>
          <w:bCs/>
          <w:szCs w:val="21"/>
        </w:rPr>
        <w:t xml:space="preserve"> library preparation</w:t>
      </w:r>
    </w:p>
    <w:p w14:paraId="28841157" w14:textId="06AC5598" w:rsidR="00727E63" w:rsidRPr="0050156E" w:rsidRDefault="00727E63" w:rsidP="00350738">
      <w:pPr>
        <w:spacing w:line="480" w:lineRule="auto"/>
        <w:rPr>
          <w:rFonts w:ascii="Arial" w:hAnsi="Arial" w:cs="Arial"/>
          <w:szCs w:val="21"/>
        </w:rPr>
      </w:pPr>
      <w:r w:rsidRPr="0050156E">
        <w:rPr>
          <w:rFonts w:ascii="Arial" w:hAnsi="Arial" w:cs="Arial"/>
          <w:szCs w:val="21"/>
        </w:rPr>
        <w:t xml:space="preserve">To generate </w:t>
      </w:r>
      <w:r w:rsidRPr="0050156E">
        <w:rPr>
          <w:rFonts w:ascii="Arial" w:eastAsia="等线" w:hAnsi="Arial" w:cs="Arial"/>
          <w:szCs w:val="21"/>
        </w:rPr>
        <w:t xml:space="preserve">the </w:t>
      </w:r>
      <w:proofErr w:type="spellStart"/>
      <w:r w:rsidRPr="0050156E">
        <w:rPr>
          <w:rFonts w:ascii="Arial" w:eastAsia="等线" w:hAnsi="Arial" w:cs="Arial"/>
          <w:szCs w:val="21"/>
        </w:rPr>
        <w:t>CUT&amp;Tag</w:t>
      </w:r>
      <w:proofErr w:type="spellEnd"/>
      <w:r w:rsidRPr="0050156E">
        <w:rPr>
          <w:rFonts w:ascii="Arial" w:eastAsia="等线" w:hAnsi="Arial" w:cs="Arial"/>
          <w:szCs w:val="21"/>
        </w:rPr>
        <w:t xml:space="preserve"> library, </w:t>
      </w:r>
      <w:proofErr w:type="spellStart"/>
      <w:r w:rsidRPr="0050156E">
        <w:rPr>
          <w:rFonts w:ascii="Arial" w:eastAsia="等线" w:hAnsi="Arial" w:cs="Arial"/>
          <w:szCs w:val="21"/>
        </w:rPr>
        <w:t>Hyperactive</w:t>
      </w:r>
      <w:r w:rsidRPr="0050156E">
        <w:rPr>
          <w:rFonts w:ascii="Arial" w:eastAsia="等线" w:hAnsi="Arial" w:cs="Arial"/>
          <w:szCs w:val="21"/>
          <w:vertAlign w:val="superscript"/>
        </w:rPr>
        <w:t>TM</w:t>
      </w:r>
      <w:proofErr w:type="spellEnd"/>
      <w:r w:rsidRPr="0050156E">
        <w:rPr>
          <w:rFonts w:ascii="Arial" w:eastAsia="等线" w:hAnsi="Arial" w:cs="Arial"/>
          <w:szCs w:val="21"/>
        </w:rPr>
        <w:t xml:space="preserve"> In-Situ </w:t>
      </w:r>
      <w:proofErr w:type="spellStart"/>
      <w:r w:rsidRPr="0050156E">
        <w:rPr>
          <w:rFonts w:ascii="Arial" w:eastAsia="等线" w:hAnsi="Arial" w:cs="Arial"/>
          <w:szCs w:val="21"/>
        </w:rPr>
        <w:t>ChIP</w:t>
      </w:r>
      <w:proofErr w:type="spellEnd"/>
      <w:r w:rsidRPr="0050156E">
        <w:rPr>
          <w:rFonts w:ascii="Arial" w:hAnsi="Arial" w:cs="Arial"/>
          <w:szCs w:val="21"/>
        </w:rPr>
        <w:t xml:space="preserve"> Library Prep Kit for Illumina (TD902; </w:t>
      </w:r>
      <w:proofErr w:type="spellStart"/>
      <w:r w:rsidRPr="0050156E">
        <w:rPr>
          <w:rFonts w:ascii="Arial" w:hAnsi="Arial" w:cs="Arial"/>
          <w:szCs w:val="21"/>
        </w:rPr>
        <w:t>Vazyme</w:t>
      </w:r>
      <w:proofErr w:type="spellEnd"/>
      <w:r w:rsidRPr="0050156E">
        <w:rPr>
          <w:rFonts w:ascii="Arial" w:hAnsi="Arial" w:cs="Arial"/>
          <w:szCs w:val="21"/>
        </w:rPr>
        <w:t xml:space="preserve">) was used according to the manufacturer’s protocol. Briefly, approximately 10,000 MC3T3-E1 cells in each biological replicate were harvested and centrifuged at 600 × </w:t>
      </w:r>
      <w:r w:rsidRPr="0050156E">
        <w:rPr>
          <w:rFonts w:ascii="Arial" w:hAnsi="Arial" w:cs="Arial"/>
          <w:i/>
          <w:iCs/>
          <w:szCs w:val="21"/>
        </w:rPr>
        <w:t>g</w:t>
      </w:r>
      <w:r w:rsidRPr="0050156E">
        <w:rPr>
          <w:rFonts w:ascii="Arial" w:hAnsi="Arial" w:cs="Arial"/>
          <w:szCs w:val="21"/>
        </w:rPr>
        <w:t xml:space="preserve"> at room temperature for 3 min, and then washed with 1 mL of wash buffer (TD902; </w:t>
      </w:r>
      <w:proofErr w:type="spellStart"/>
      <w:r w:rsidRPr="0050156E">
        <w:rPr>
          <w:rFonts w:ascii="Arial" w:hAnsi="Arial" w:cs="Arial"/>
          <w:szCs w:val="21"/>
        </w:rPr>
        <w:t>Vazyme</w:t>
      </w:r>
      <w:proofErr w:type="spellEnd"/>
      <w:r w:rsidRPr="0050156E">
        <w:rPr>
          <w:rFonts w:ascii="Arial" w:hAnsi="Arial" w:cs="Arial"/>
          <w:szCs w:val="21"/>
        </w:rPr>
        <w:t xml:space="preserve">) supplemented with protease inhibitors (Roche Complete Protease Inhibitor EDTA-Free Tablet; Sigma-Aldrich). The supernatant was </w:t>
      </w:r>
      <w:r w:rsidR="00D12CE4" w:rsidRPr="0050156E">
        <w:rPr>
          <w:rFonts w:ascii="Arial" w:hAnsi="Arial" w:cs="Arial"/>
          <w:szCs w:val="21"/>
        </w:rPr>
        <w:t>removed,</w:t>
      </w:r>
      <w:r w:rsidRPr="0050156E">
        <w:rPr>
          <w:rFonts w:ascii="Arial" w:hAnsi="Arial" w:cs="Arial"/>
          <w:szCs w:val="21"/>
        </w:rPr>
        <w:t xml:space="preserve"> and cells were resuspended in 100 µl of wash buffer per sample. Then, 10 µl</w:t>
      </w:r>
      <w:r w:rsidRPr="0050156E">
        <w:rPr>
          <w:rFonts w:ascii="Arial" w:eastAsia="楷体" w:hAnsi="Arial" w:cs="Arial"/>
          <w:szCs w:val="21"/>
        </w:rPr>
        <w:t xml:space="preserve"> of </w:t>
      </w:r>
      <w:r w:rsidRPr="0050156E">
        <w:rPr>
          <w:rFonts w:ascii="Arial" w:hAnsi="Arial" w:cs="Arial"/>
          <w:szCs w:val="21"/>
        </w:rPr>
        <w:t xml:space="preserve">Concanavalin A-coated magnetic beads (TD902; </w:t>
      </w:r>
      <w:proofErr w:type="spellStart"/>
      <w:r w:rsidRPr="0050156E">
        <w:rPr>
          <w:rFonts w:ascii="Arial" w:hAnsi="Arial" w:cs="Arial"/>
          <w:szCs w:val="21"/>
        </w:rPr>
        <w:t>Vazyme</w:t>
      </w:r>
      <w:proofErr w:type="spellEnd"/>
      <w:r w:rsidRPr="0050156E">
        <w:rPr>
          <w:rFonts w:ascii="Arial" w:hAnsi="Arial" w:cs="Arial"/>
          <w:szCs w:val="21"/>
        </w:rPr>
        <w:t xml:space="preserve">) per sample were washed twice in 100 µl of binding buffer (TD902; </w:t>
      </w:r>
      <w:proofErr w:type="spellStart"/>
      <w:r w:rsidRPr="0050156E">
        <w:rPr>
          <w:rFonts w:ascii="Arial" w:hAnsi="Arial" w:cs="Arial"/>
          <w:szCs w:val="21"/>
        </w:rPr>
        <w:t>Vazyme</w:t>
      </w:r>
      <w:proofErr w:type="spellEnd"/>
      <w:r w:rsidRPr="0050156E">
        <w:rPr>
          <w:rFonts w:ascii="Arial" w:hAnsi="Arial" w:cs="Arial"/>
          <w:szCs w:val="21"/>
        </w:rPr>
        <w:t>) using a magnet stand and resuspended in 10 µl of binding buffer. Then</w:t>
      </w:r>
      <w:r w:rsidRPr="0050156E">
        <w:rPr>
          <w:rFonts w:ascii="Arial" w:eastAsia="等线" w:hAnsi="Arial" w:cs="Arial"/>
          <w:szCs w:val="21"/>
        </w:rPr>
        <w:t xml:space="preserve">, the beads were added to the cells with gentle </w:t>
      </w:r>
      <w:proofErr w:type="spellStart"/>
      <w:r w:rsidRPr="0050156E">
        <w:rPr>
          <w:rFonts w:ascii="Arial" w:eastAsia="等线" w:hAnsi="Arial" w:cs="Arial"/>
          <w:szCs w:val="21"/>
        </w:rPr>
        <w:t>vortexing</w:t>
      </w:r>
      <w:proofErr w:type="spellEnd"/>
      <w:r w:rsidRPr="0050156E">
        <w:rPr>
          <w:rFonts w:ascii="Arial" w:eastAsia="等线" w:hAnsi="Arial" w:cs="Arial"/>
          <w:szCs w:val="21"/>
        </w:rPr>
        <w:t xml:space="preserve"> and incubated with rotation for 10 </w:t>
      </w:r>
      <w:r w:rsidRPr="0050156E">
        <w:rPr>
          <w:rFonts w:ascii="Arial" w:hAnsi="Arial" w:cs="Arial"/>
          <w:szCs w:val="21"/>
        </w:rPr>
        <w:t xml:space="preserve">min at room temperature. The unbound supernatant was removed, and bead-bound cells were resuspended in 50 µL of pre-cooled antibody buffer per tube (2 mM EDTA, 0.1% BSA in Dig-wash Buffer (0.05% Digitonin in Wash Buffer)) before incubating at a dilution of 1:50 in primary antibody against H3K27ac (ab4729; Abcam) with rotation overnight at 4°C. Rabbit IgG (AC005; </w:t>
      </w:r>
      <w:proofErr w:type="spellStart"/>
      <w:r w:rsidRPr="0050156E">
        <w:rPr>
          <w:rFonts w:ascii="Arial" w:hAnsi="Arial" w:cs="Arial"/>
          <w:szCs w:val="21"/>
        </w:rPr>
        <w:t>Abclonal</w:t>
      </w:r>
      <w:proofErr w:type="spellEnd"/>
      <w:r w:rsidRPr="0050156E">
        <w:rPr>
          <w:rFonts w:ascii="Arial" w:hAnsi="Arial" w:cs="Arial"/>
          <w:szCs w:val="21"/>
        </w:rPr>
        <w:t>,</w:t>
      </w:r>
      <w:r w:rsidR="00E4088E">
        <w:rPr>
          <w:rFonts w:ascii="Arial" w:hAnsi="Arial" w:cs="Arial"/>
          <w:szCs w:val="21"/>
        </w:rPr>
        <w:t xml:space="preserve"> Wuhan, </w:t>
      </w:r>
      <w:r w:rsidR="008C02F6">
        <w:rPr>
          <w:rFonts w:ascii="Arial" w:hAnsi="Arial" w:cs="Arial"/>
          <w:szCs w:val="21"/>
        </w:rPr>
        <w:t>Hubei</w:t>
      </w:r>
      <w:r w:rsidRPr="0050156E">
        <w:rPr>
          <w:rFonts w:ascii="Arial" w:hAnsi="Arial" w:cs="Arial"/>
          <w:szCs w:val="21"/>
        </w:rPr>
        <w:t xml:space="preserve">, China) was used as the negative control. After removing the primary antibody on the magnet stand, a secondary antibody (Guinea Pig anti-Rabbit IgG antibody) (611-201-122; Rockland </w:t>
      </w:r>
      <w:proofErr w:type="spellStart"/>
      <w:r w:rsidRPr="0050156E">
        <w:rPr>
          <w:rFonts w:ascii="Arial" w:hAnsi="Arial" w:cs="Arial"/>
          <w:szCs w:val="21"/>
        </w:rPr>
        <w:t>Immunochemicals</w:t>
      </w:r>
      <w:proofErr w:type="spellEnd"/>
      <w:r w:rsidRPr="0050156E">
        <w:rPr>
          <w:rFonts w:ascii="Arial" w:hAnsi="Arial" w:cs="Arial"/>
          <w:szCs w:val="21"/>
        </w:rPr>
        <w:t>,</w:t>
      </w:r>
      <w:r w:rsidR="002B15AC">
        <w:rPr>
          <w:rFonts w:ascii="Arial" w:hAnsi="Arial" w:cs="Arial"/>
          <w:szCs w:val="21"/>
        </w:rPr>
        <w:t xml:space="preserve"> </w:t>
      </w:r>
      <w:r w:rsidR="002B15AC" w:rsidRPr="005B59AA">
        <w:rPr>
          <w:rFonts w:ascii="Arial" w:hAnsi="Arial" w:cs="Arial"/>
          <w:szCs w:val="21"/>
        </w:rPr>
        <w:t>Philadelphia,</w:t>
      </w:r>
      <w:r w:rsidRPr="0050156E">
        <w:rPr>
          <w:rFonts w:ascii="Arial" w:hAnsi="Arial" w:cs="Arial"/>
          <w:szCs w:val="21"/>
        </w:rPr>
        <w:t xml:space="preserve"> PA, USA) was diluted 1:100 in 50 µl of Dig-Wash buffer and incubated with the cells at room temperature for 1 h. The cells were washed three times in 0.8 ml Dig-Wash buffer using a magnet stand to remove unbound antibodies. A dilution of Hyperactive pA-Tn5 Transposon </w:t>
      </w:r>
      <w:r w:rsidRPr="0050156E">
        <w:rPr>
          <w:rFonts w:ascii="Arial" w:hAnsi="Arial" w:cs="Arial"/>
          <w:szCs w:val="21"/>
        </w:rPr>
        <w:lastRenderedPageBreak/>
        <w:t xml:space="preserve">complex (0.04 µM) was prepared in Dig-300 Buffer (TD902; </w:t>
      </w:r>
      <w:proofErr w:type="spellStart"/>
      <w:r w:rsidRPr="0050156E">
        <w:rPr>
          <w:rFonts w:ascii="Arial" w:hAnsi="Arial" w:cs="Arial"/>
          <w:szCs w:val="21"/>
        </w:rPr>
        <w:t>Vazyme</w:t>
      </w:r>
      <w:proofErr w:type="spellEnd"/>
      <w:r w:rsidRPr="0050156E">
        <w:rPr>
          <w:rFonts w:ascii="Arial" w:hAnsi="Arial" w:cs="Arial"/>
          <w:szCs w:val="21"/>
        </w:rPr>
        <w:t xml:space="preserve">) supplemented with 0.01% digitonin and protease inhibitors (Roche Complete Protease Inhibitor EDTA-Free Tablet; Sigma-Aldrich). The cells were </w:t>
      </w:r>
      <w:r w:rsidRPr="0050156E">
        <w:rPr>
          <w:rFonts w:ascii="Arial" w:eastAsia="等线" w:hAnsi="Arial" w:cs="Arial"/>
          <w:szCs w:val="21"/>
        </w:rPr>
        <w:t xml:space="preserve">then incubated with 100 µl of pA-Tn5 Transposon complex with rotation at room temperature for 1 </w:t>
      </w:r>
      <w:r w:rsidRPr="0050156E">
        <w:rPr>
          <w:rFonts w:ascii="Arial" w:hAnsi="Arial" w:cs="Arial"/>
          <w:szCs w:val="21"/>
        </w:rPr>
        <w:t xml:space="preserve">h. The cells were washed three times in 0.8 ml of Dig-300 buffer using a magnet stand to remove unbound pA-Tn5 transposon. Next, the cells were resuspended in 300 µL of </w:t>
      </w:r>
      <w:proofErr w:type="spellStart"/>
      <w:r w:rsidRPr="0050156E">
        <w:rPr>
          <w:rFonts w:ascii="Arial" w:hAnsi="Arial" w:cs="Arial"/>
          <w:szCs w:val="21"/>
        </w:rPr>
        <w:t>tagmentation</w:t>
      </w:r>
      <w:proofErr w:type="spellEnd"/>
      <w:r w:rsidRPr="0050156E">
        <w:rPr>
          <w:rFonts w:ascii="Arial" w:hAnsi="Arial" w:cs="Arial"/>
          <w:szCs w:val="21"/>
        </w:rPr>
        <w:t xml:space="preserve"> buffer (10 mM MgCl</w:t>
      </w:r>
      <w:r w:rsidRPr="0050156E">
        <w:rPr>
          <w:rFonts w:ascii="Arial" w:hAnsi="Arial" w:cs="Arial"/>
          <w:szCs w:val="21"/>
          <w:vertAlign w:val="subscript"/>
        </w:rPr>
        <w:t>2</w:t>
      </w:r>
      <w:r w:rsidRPr="0050156E">
        <w:rPr>
          <w:rFonts w:ascii="Arial" w:hAnsi="Arial" w:cs="Arial"/>
          <w:szCs w:val="21"/>
        </w:rPr>
        <w:t xml:space="preserve"> in Dig-300 Buffer) and incubated at 37°C for 1 h. To stop </w:t>
      </w:r>
      <w:r w:rsidRPr="0050156E">
        <w:rPr>
          <w:rFonts w:ascii="Arial" w:eastAsia="等线" w:hAnsi="Arial" w:cs="Arial"/>
          <w:szCs w:val="21"/>
        </w:rPr>
        <w:t xml:space="preserve">the </w:t>
      </w:r>
      <w:proofErr w:type="spellStart"/>
      <w:r w:rsidRPr="0050156E">
        <w:rPr>
          <w:rFonts w:ascii="Arial" w:eastAsia="等线" w:hAnsi="Arial" w:cs="Arial"/>
          <w:szCs w:val="21"/>
        </w:rPr>
        <w:t>tagmentation</w:t>
      </w:r>
      <w:proofErr w:type="spellEnd"/>
      <w:r w:rsidRPr="0050156E">
        <w:rPr>
          <w:rFonts w:ascii="Arial" w:eastAsia="等线" w:hAnsi="Arial" w:cs="Arial"/>
          <w:szCs w:val="21"/>
        </w:rPr>
        <w:t xml:space="preserve"> reaction, 10 </w:t>
      </w:r>
      <w:r w:rsidRPr="0050156E">
        <w:rPr>
          <w:rFonts w:ascii="Arial" w:hAnsi="Arial" w:cs="Arial"/>
          <w:szCs w:val="21"/>
        </w:rPr>
        <w:t>µL of 0.5 M EDTA, 3 µl of 10% SDS</w:t>
      </w:r>
      <w:r w:rsidRPr="0050156E">
        <w:rPr>
          <w:rFonts w:ascii="Arial" w:eastAsia="等线" w:hAnsi="Arial" w:cs="Arial"/>
          <w:szCs w:val="21"/>
        </w:rPr>
        <w:t xml:space="preserve">, and 2.5 </w:t>
      </w:r>
      <w:r w:rsidRPr="0050156E">
        <w:rPr>
          <w:rFonts w:ascii="Arial" w:hAnsi="Arial" w:cs="Arial"/>
          <w:szCs w:val="21"/>
        </w:rPr>
        <w:t>µL of 20 mg/mL proteinase K were added to each sample and incubated overnight at 37°C. The DNA was purified, amplified</w:t>
      </w:r>
      <w:r w:rsidRPr="0050156E">
        <w:rPr>
          <w:rFonts w:ascii="Arial" w:eastAsia="等线" w:hAnsi="Arial" w:cs="Arial"/>
          <w:szCs w:val="21"/>
        </w:rPr>
        <w:t>,</w:t>
      </w:r>
      <w:r w:rsidRPr="0050156E">
        <w:rPr>
          <w:rFonts w:ascii="Arial" w:hAnsi="Arial" w:cs="Arial"/>
          <w:szCs w:val="21"/>
        </w:rPr>
        <w:t xml:space="preserve"> and indexed using the </w:t>
      </w:r>
      <w:proofErr w:type="spellStart"/>
      <w:r w:rsidRPr="0050156E">
        <w:rPr>
          <w:rFonts w:ascii="Arial" w:hAnsi="Arial" w:cs="Arial"/>
          <w:szCs w:val="21"/>
        </w:rPr>
        <w:t>NEBNext</w:t>
      </w:r>
      <w:proofErr w:type="spellEnd"/>
      <w:r w:rsidRPr="0050156E">
        <w:rPr>
          <w:rFonts w:ascii="Arial" w:hAnsi="Arial" w:cs="Arial"/>
          <w:szCs w:val="21"/>
        </w:rPr>
        <w:t xml:space="preserve"> High</w:t>
      </w:r>
      <w:r w:rsidRPr="0050156E">
        <w:rPr>
          <w:rFonts w:ascii="Arial" w:eastAsia="宋体" w:hAnsi="Arial" w:cs="Arial"/>
          <w:szCs w:val="21"/>
        </w:rPr>
        <w:t>-</w:t>
      </w:r>
      <w:r w:rsidRPr="0050156E">
        <w:rPr>
          <w:rFonts w:ascii="Arial" w:hAnsi="Arial" w:cs="Arial"/>
          <w:szCs w:val="21"/>
        </w:rPr>
        <w:t xml:space="preserve">Fidelity 2× PCR Master Mix (New England Biolabs). The VAHTS DNA clean beads (N411; </w:t>
      </w:r>
      <w:proofErr w:type="spellStart"/>
      <w:r w:rsidRPr="0050156E">
        <w:rPr>
          <w:rFonts w:ascii="Arial" w:hAnsi="Arial" w:cs="Arial"/>
          <w:szCs w:val="21"/>
        </w:rPr>
        <w:t>Vazyme</w:t>
      </w:r>
      <w:proofErr w:type="spellEnd"/>
      <w:r w:rsidRPr="0050156E">
        <w:rPr>
          <w:rFonts w:ascii="Arial" w:hAnsi="Arial" w:cs="Arial"/>
          <w:szCs w:val="21"/>
        </w:rPr>
        <w:t xml:space="preserve">) were used to purify </w:t>
      </w:r>
      <w:r w:rsidRPr="0050156E">
        <w:rPr>
          <w:rFonts w:ascii="Arial" w:eastAsia="等线" w:hAnsi="Arial" w:cs="Arial"/>
          <w:szCs w:val="21"/>
        </w:rPr>
        <w:t xml:space="preserve">the library. </w:t>
      </w:r>
      <w:r w:rsidRPr="0050156E">
        <w:rPr>
          <w:rFonts w:ascii="Arial" w:hAnsi="Arial" w:cs="Arial"/>
          <w:szCs w:val="21"/>
        </w:rPr>
        <w:t xml:space="preserve">Sequencing was performed using </w:t>
      </w:r>
      <w:r w:rsidRPr="0050156E">
        <w:rPr>
          <w:rFonts w:ascii="Arial" w:eastAsia="等线" w:hAnsi="Arial" w:cs="Arial"/>
          <w:szCs w:val="21"/>
        </w:rPr>
        <w:t xml:space="preserve">a </w:t>
      </w:r>
      <w:proofErr w:type="spellStart"/>
      <w:r w:rsidRPr="0050156E">
        <w:rPr>
          <w:rFonts w:ascii="Arial" w:eastAsia="等线" w:hAnsi="Arial" w:cs="Arial"/>
          <w:szCs w:val="21"/>
        </w:rPr>
        <w:t>HiSeq</w:t>
      </w:r>
      <w:proofErr w:type="spellEnd"/>
      <w:r w:rsidRPr="0050156E">
        <w:rPr>
          <w:rFonts w:ascii="Arial" w:eastAsia="等线" w:hAnsi="Arial" w:cs="Arial"/>
          <w:szCs w:val="21"/>
        </w:rPr>
        <w:t xml:space="preserve"> X Ten sequencer (Illumina</w:t>
      </w:r>
      <w:r w:rsidR="00D12CE4">
        <w:rPr>
          <w:rFonts w:ascii="Arial" w:eastAsia="等线" w:hAnsi="Arial" w:cs="Arial"/>
          <w:szCs w:val="21"/>
        </w:rPr>
        <w:t>,</w:t>
      </w:r>
      <w:r w:rsidR="00D12CE4" w:rsidRPr="00D12CE4">
        <w:rPr>
          <w:rFonts w:ascii="Arial" w:hAnsi="Arial" w:cs="Arial"/>
          <w:color w:val="000000" w:themeColor="text1"/>
          <w:sz w:val="20"/>
          <w:szCs w:val="20"/>
        </w:rPr>
        <w:t xml:space="preserve"> </w:t>
      </w:r>
      <w:r w:rsidR="00D12CE4" w:rsidRPr="000157C6">
        <w:rPr>
          <w:rFonts w:ascii="Arial" w:hAnsi="Arial" w:cs="Arial"/>
          <w:color w:val="000000" w:themeColor="text1"/>
          <w:sz w:val="20"/>
          <w:szCs w:val="20"/>
        </w:rPr>
        <w:t xml:space="preserve">provided by </w:t>
      </w:r>
      <w:proofErr w:type="spellStart"/>
      <w:r w:rsidR="00D12CE4" w:rsidRPr="000157C6">
        <w:rPr>
          <w:rFonts w:ascii="Arial" w:hAnsi="Arial" w:cs="Arial"/>
          <w:color w:val="000000" w:themeColor="text1"/>
          <w:sz w:val="20"/>
          <w:szCs w:val="20"/>
        </w:rPr>
        <w:t>Annoroad</w:t>
      </w:r>
      <w:proofErr w:type="spellEnd"/>
      <w:r w:rsidR="00D12CE4" w:rsidRPr="000157C6">
        <w:rPr>
          <w:rFonts w:ascii="Arial" w:hAnsi="Arial" w:cs="Arial"/>
          <w:color w:val="000000" w:themeColor="text1"/>
          <w:sz w:val="20"/>
          <w:szCs w:val="20"/>
        </w:rPr>
        <w:t xml:space="preserve"> Genomics Company (China)</w:t>
      </w:r>
      <w:r w:rsidRPr="0050156E">
        <w:rPr>
          <w:rFonts w:ascii="Arial" w:eastAsia="等线" w:hAnsi="Arial" w:cs="Arial"/>
          <w:szCs w:val="21"/>
        </w:rPr>
        <w:t>)</w:t>
      </w:r>
      <w:r w:rsidRPr="0050156E">
        <w:rPr>
          <w:rFonts w:ascii="Arial" w:hAnsi="Arial" w:cs="Arial"/>
          <w:szCs w:val="21"/>
        </w:rPr>
        <w:t xml:space="preserve"> with a sequencing depth of 6G bases</w:t>
      </w:r>
      <w:r w:rsidR="00D12CE4">
        <w:rPr>
          <w:rFonts w:ascii="Arial" w:hAnsi="Arial" w:cs="Arial"/>
          <w:szCs w:val="21"/>
        </w:rPr>
        <w:t xml:space="preserve"> </w:t>
      </w:r>
      <w:r w:rsidR="00D12CE4">
        <w:rPr>
          <w:rFonts w:ascii="Arial" w:hAnsi="Arial" w:cs="Arial" w:hint="eastAsia"/>
          <w:szCs w:val="21"/>
        </w:rPr>
        <w:t>for</w:t>
      </w:r>
      <w:r w:rsidR="00D12CE4">
        <w:rPr>
          <w:rFonts w:ascii="Arial" w:hAnsi="Arial" w:cs="Arial"/>
          <w:szCs w:val="21"/>
        </w:rPr>
        <w:t xml:space="preserve"> each sample</w:t>
      </w:r>
      <w:r w:rsidRPr="0050156E">
        <w:rPr>
          <w:rFonts w:ascii="Arial" w:hAnsi="Arial" w:cs="Arial"/>
          <w:szCs w:val="21"/>
        </w:rPr>
        <w:t xml:space="preserve">. </w:t>
      </w:r>
    </w:p>
    <w:p w14:paraId="5C8D81F2" w14:textId="3D0815E7" w:rsidR="00727E63" w:rsidRDefault="00727E63" w:rsidP="00350738">
      <w:pPr>
        <w:spacing w:line="480" w:lineRule="auto"/>
      </w:pPr>
    </w:p>
    <w:p w14:paraId="12145CDF" w14:textId="5F349042" w:rsidR="003878B1" w:rsidRPr="0050156E" w:rsidRDefault="003F2BEC" w:rsidP="00350738">
      <w:pPr>
        <w:spacing w:line="480" w:lineRule="auto"/>
        <w:rPr>
          <w:rFonts w:ascii="Arial" w:hAnsi="Arial" w:cs="Arial"/>
          <w:b/>
          <w:bCs/>
          <w:szCs w:val="21"/>
        </w:rPr>
      </w:pPr>
      <w:r>
        <w:rPr>
          <w:rFonts w:ascii="Arial" w:hAnsi="Arial" w:cs="Arial"/>
          <w:b/>
          <w:bCs/>
          <w:szCs w:val="21"/>
        </w:rPr>
        <w:t>1.6</w:t>
      </w:r>
      <w:r w:rsidR="003878B1" w:rsidRPr="0050156E">
        <w:rPr>
          <w:rFonts w:ascii="Arial" w:hAnsi="Arial" w:cs="Arial"/>
          <w:b/>
          <w:bCs/>
          <w:szCs w:val="21"/>
        </w:rPr>
        <w:t xml:space="preserve"> Cell proliferation assay</w:t>
      </w:r>
    </w:p>
    <w:p w14:paraId="323B90EF" w14:textId="72906436" w:rsidR="003878B1" w:rsidRPr="0050156E" w:rsidRDefault="003878B1" w:rsidP="00350738">
      <w:pPr>
        <w:spacing w:line="480" w:lineRule="auto"/>
        <w:rPr>
          <w:rFonts w:ascii="Arial" w:hAnsi="Arial" w:cs="Arial"/>
          <w:szCs w:val="21"/>
        </w:rPr>
      </w:pPr>
      <w:r w:rsidRPr="0050156E">
        <w:rPr>
          <w:rFonts w:ascii="Arial" w:hAnsi="Arial" w:cs="Arial"/>
          <w:szCs w:val="21"/>
        </w:rPr>
        <w:t xml:space="preserve">Cell proliferation was examined using </w:t>
      </w:r>
      <w:r w:rsidRPr="0050156E">
        <w:rPr>
          <w:rFonts w:ascii="Arial" w:eastAsia="等线" w:hAnsi="Arial" w:cs="Arial"/>
          <w:szCs w:val="21"/>
        </w:rPr>
        <w:t>a 5-ethynyl-2</w:t>
      </w:r>
      <w:r w:rsidRPr="0050156E">
        <w:rPr>
          <w:rFonts w:ascii="Arial" w:hAnsi="Arial" w:cs="Arial"/>
          <w:szCs w:val="21"/>
        </w:rPr>
        <w:t>-deoxyuridine (</w:t>
      </w:r>
      <w:proofErr w:type="spellStart"/>
      <w:r w:rsidRPr="0050156E">
        <w:rPr>
          <w:rFonts w:ascii="Arial" w:hAnsi="Arial" w:cs="Arial"/>
          <w:szCs w:val="21"/>
        </w:rPr>
        <w:t>EdU</w:t>
      </w:r>
      <w:proofErr w:type="spellEnd"/>
      <w:r w:rsidRPr="0050156E">
        <w:rPr>
          <w:rFonts w:ascii="Arial" w:hAnsi="Arial" w:cs="Arial"/>
          <w:szCs w:val="21"/>
        </w:rPr>
        <w:t xml:space="preserve">, </w:t>
      </w:r>
      <w:proofErr w:type="spellStart"/>
      <w:r w:rsidRPr="0050156E">
        <w:rPr>
          <w:rFonts w:ascii="Arial" w:eastAsia="等线" w:hAnsi="Arial" w:cs="Arial"/>
          <w:szCs w:val="21"/>
        </w:rPr>
        <w:t>RiboBio</w:t>
      </w:r>
      <w:proofErr w:type="spellEnd"/>
      <w:r w:rsidR="006E4DC8">
        <w:rPr>
          <w:rFonts w:ascii="Arial" w:eastAsia="等线" w:hAnsi="Arial" w:cs="Arial"/>
          <w:szCs w:val="21"/>
        </w:rPr>
        <w:t xml:space="preserve">, Guangzhou, </w:t>
      </w:r>
      <w:r w:rsidRPr="0050156E">
        <w:rPr>
          <w:rFonts w:ascii="Arial" w:eastAsia="等线" w:hAnsi="Arial" w:cs="Arial"/>
          <w:szCs w:val="21"/>
        </w:rPr>
        <w:t>Guang</w:t>
      </w:r>
      <w:r w:rsidR="005E4316">
        <w:rPr>
          <w:rFonts w:ascii="Arial" w:eastAsia="等线" w:hAnsi="Arial" w:cs="Arial"/>
          <w:szCs w:val="21"/>
        </w:rPr>
        <w:t>dong</w:t>
      </w:r>
      <w:r w:rsidRPr="0050156E">
        <w:rPr>
          <w:rFonts w:ascii="Arial" w:eastAsia="等线" w:hAnsi="Arial" w:cs="Arial"/>
          <w:szCs w:val="21"/>
        </w:rPr>
        <w:t>, China</w:t>
      </w:r>
      <w:r w:rsidRPr="0050156E">
        <w:rPr>
          <w:rFonts w:ascii="Arial" w:hAnsi="Arial" w:cs="Arial"/>
          <w:szCs w:val="21"/>
        </w:rPr>
        <w:t xml:space="preserve">) incorporation assay and cell counting kit-8 (CCK-8; </w:t>
      </w:r>
      <w:proofErr w:type="spellStart"/>
      <w:r w:rsidRPr="0050156E">
        <w:rPr>
          <w:rFonts w:ascii="Arial" w:hAnsi="Arial" w:cs="Arial"/>
          <w:szCs w:val="21"/>
        </w:rPr>
        <w:t>Dojindo</w:t>
      </w:r>
      <w:proofErr w:type="spellEnd"/>
      <w:r w:rsidRPr="0050156E">
        <w:rPr>
          <w:rFonts w:ascii="Arial" w:hAnsi="Arial" w:cs="Arial"/>
          <w:szCs w:val="21"/>
        </w:rPr>
        <w:t>,</w:t>
      </w:r>
      <w:r w:rsidR="00DB5E62">
        <w:rPr>
          <w:rFonts w:ascii="Arial" w:hAnsi="Arial" w:cs="Arial"/>
          <w:szCs w:val="21"/>
        </w:rPr>
        <w:t xml:space="preserve"> </w:t>
      </w:r>
      <w:r w:rsidR="00DB5E62" w:rsidRPr="005B59AA">
        <w:rPr>
          <w:rFonts w:ascii="Arial" w:hAnsi="Arial" w:cs="Arial"/>
          <w:szCs w:val="21"/>
        </w:rPr>
        <w:t>Kumamoto,</w:t>
      </w:r>
      <w:r w:rsidR="00DB5E62">
        <w:rPr>
          <w:rFonts w:ascii="Arial" w:hAnsi="Arial" w:cs="Arial"/>
          <w:szCs w:val="21"/>
        </w:rPr>
        <w:t xml:space="preserve"> </w:t>
      </w:r>
      <w:r w:rsidRPr="0050156E">
        <w:rPr>
          <w:rFonts w:ascii="Arial" w:hAnsi="Arial" w:cs="Arial"/>
          <w:szCs w:val="21"/>
        </w:rPr>
        <w:t xml:space="preserve">Kyushu, Japan) assay. For </w:t>
      </w:r>
      <w:r w:rsidRPr="0050156E">
        <w:rPr>
          <w:rFonts w:ascii="Arial" w:eastAsia="等线" w:hAnsi="Arial" w:cs="Arial"/>
          <w:szCs w:val="21"/>
        </w:rPr>
        <w:t xml:space="preserve">the </w:t>
      </w:r>
      <w:proofErr w:type="spellStart"/>
      <w:r w:rsidRPr="0050156E">
        <w:rPr>
          <w:rFonts w:ascii="Arial" w:eastAsia="等线" w:hAnsi="Arial" w:cs="Arial"/>
          <w:szCs w:val="21"/>
        </w:rPr>
        <w:t>EdU</w:t>
      </w:r>
      <w:proofErr w:type="spellEnd"/>
      <w:r w:rsidRPr="0050156E">
        <w:rPr>
          <w:rFonts w:ascii="Arial" w:eastAsia="等线" w:hAnsi="Arial" w:cs="Arial"/>
          <w:szCs w:val="21"/>
        </w:rPr>
        <w:t xml:space="preserve"> assay, the control and mutant cells were incubated in 50 µM </w:t>
      </w:r>
      <w:proofErr w:type="spellStart"/>
      <w:r w:rsidRPr="0050156E">
        <w:rPr>
          <w:rFonts w:ascii="Arial" w:eastAsia="等线" w:hAnsi="Arial" w:cs="Arial"/>
          <w:szCs w:val="21"/>
        </w:rPr>
        <w:t>EdU</w:t>
      </w:r>
      <w:proofErr w:type="spellEnd"/>
      <w:r w:rsidRPr="0050156E">
        <w:rPr>
          <w:rFonts w:ascii="Arial" w:eastAsia="等线" w:hAnsi="Arial" w:cs="Arial"/>
          <w:szCs w:val="21"/>
        </w:rPr>
        <w:t xml:space="preserve"> agent for 3 h at 37°C, according to the manufacturer’s protocol. The observation and calculation of </w:t>
      </w:r>
      <w:proofErr w:type="spellStart"/>
      <w:r w:rsidRPr="0050156E">
        <w:rPr>
          <w:rFonts w:ascii="Arial" w:hAnsi="Arial" w:cs="Arial"/>
          <w:szCs w:val="21"/>
        </w:rPr>
        <w:t>EdU</w:t>
      </w:r>
      <w:proofErr w:type="spellEnd"/>
      <w:r w:rsidRPr="0050156E">
        <w:rPr>
          <w:rFonts w:ascii="Arial" w:hAnsi="Arial" w:cs="Arial"/>
          <w:szCs w:val="21"/>
        </w:rPr>
        <w:t xml:space="preserve">-positive cells were performed using fluorescence microscopy. For </w:t>
      </w:r>
      <w:r w:rsidRPr="0050156E">
        <w:rPr>
          <w:rFonts w:ascii="Arial" w:eastAsia="等线" w:hAnsi="Arial" w:cs="Arial"/>
          <w:szCs w:val="21"/>
        </w:rPr>
        <w:t xml:space="preserve">the CCK-8 assay, </w:t>
      </w:r>
      <w:proofErr w:type="spellStart"/>
      <w:r w:rsidRPr="0050156E">
        <w:rPr>
          <w:rFonts w:ascii="Arial" w:eastAsia="等线" w:hAnsi="Arial" w:cs="Arial"/>
          <w:szCs w:val="21"/>
        </w:rPr>
        <w:t>mBMSCs</w:t>
      </w:r>
      <w:proofErr w:type="spellEnd"/>
      <w:r w:rsidRPr="0050156E">
        <w:rPr>
          <w:rFonts w:ascii="Arial" w:eastAsia="等线" w:hAnsi="Arial" w:cs="Arial"/>
          <w:szCs w:val="21"/>
        </w:rPr>
        <w:t xml:space="preserve"> were seeded into 96-well plates</w:t>
      </w:r>
      <w:r w:rsidRPr="0050156E">
        <w:rPr>
          <w:rFonts w:ascii="Arial" w:hAnsi="Arial" w:cs="Arial"/>
          <w:szCs w:val="21"/>
        </w:rPr>
        <w:t xml:space="preserve"> and maintained in normal culture medium for different times (1, 3, 5, 7, 9</w:t>
      </w:r>
      <w:r w:rsidRPr="0050156E">
        <w:rPr>
          <w:rFonts w:ascii="Arial" w:eastAsia="等线" w:hAnsi="Arial" w:cs="Arial"/>
          <w:szCs w:val="21"/>
        </w:rPr>
        <w:t xml:space="preserve">, and 11 days). </w:t>
      </w:r>
      <w:r w:rsidRPr="0050156E">
        <w:rPr>
          <w:rFonts w:ascii="Arial" w:eastAsia="等线" w:hAnsi="Arial" w:cs="Arial"/>
          <w:szCs w:val="21"/>
        </w:rPr>
        <w:lastRenderedPageBreak/>
        <w:t xml:space="preserve">After different days of culture (day 1, 3, 5, 7, 9, and 11), 10 </w:t>
      </w:r>
      <w:r w:rsidRPr="0050156E">
        <w:rPr>
          <w:rFonts w:ascii="Arial" w:hAnsi="Arial" w:cs="Arial"/>
          <w:szCs w:val="21"/>
        </w:rPr>
        <w:t xml:space="preserve">µL of CCK-8 per 100 µL of culture medium was added to each well. After incubation at 37°C for 1 h, the optical density (OD) of each well was read at </w:t>
      </w:r>
      <w:r w:rsidR="00BF78BC">
        <w:rPr>
          <w:rFonts w:ascii="Arial" w:hAnsi="Arial" w:cs="Arial"/>
          <w:szCs w:val="21"/>
        </w:rPr>
        <w:t xml:space="preserve">a wave-length of </w:t>
      </w:r>
      <w:r w:rsidRPr="0050156E">
        <w:rPr>
          <w:rFonts w:ascii="Arial" w:hAnsi="Arial" w:cs="Arial"/>
          <w:szCs w:val="21"/>
        </w:rPr>
        <w:t xml:space="preserve">450 nm, according to </w:t>
      </w:r>
      <w:r w:rsidRPr="0050156E">
        <w:rPr>
          <w:rFonts w:ascii="Arial" w:eastAsia="等线" w:hAnsi="Arial" w:cs="Arial"/>
          <w:szCs w:val="21"/>
        </w:rPr>
        <w:t xml:space="preserve">the manufacturer’s </w:t>
      </w:r>
      <w:r w:rsidRPr="0050156E">
        <w:rPr>
          <w:rFonts w:ascii="Arial" w:hAnsi="Arial" w:cs="Arial"/>
          <w:szCs w:val="21"/>
        </w:rPr>
        <w:t xml:space="preserve">instructions. </w:t>
      </w:r>
    </w:p>
    <w:p w14:paraId="3233E3F6" w14:textId="77777777" w:rsidR="003878B1" w:rsidRPr="0050156E" w:rsidRDefault="003878B1" w:rsidP="00350738">
      <w:pPr>
        <w:spacing w:line="480" w:lineRule="auto"/>
        <w:rPr>
          <w:rFonts w:ascii="Arial" w:hAnsi="Arial" w:cs="Arial"/>
          <w:b/>
          <w:bCs/>
          <w:szCs w:val="21"/>
        </w:rPr>
      </w:pPr>
    </w:p>
    <w:p w14:paraId="0BBD249E" w14:textId="2A35B296" w:rsidR="003878B1" w:rsidRPr="0050156E" w:rsidRDefault="003F2BEC" w:rsidP="00350738">
      <w:pPr>
        <w:spacing w:line="480" w:lineRule="auto"/>
        <w:rPr>
          <w:rFonts w:ascii="Arial" w:hAnsi="Arial" w:cs="Arial"/>
          <w:b/>
          <w:bCs/>
          <w:szCs w:val="21"/>
        </w:rPr>
      </w:pPr>
      <w:r>
        <w:rPr>
          <w:rFonts w:ascii="Arial" w:hAnsi="Arial" w:cs="Arial"/>
          <w:b/>
          <w:bCs/>
          <w:szCs w:val="21"/>
        </w:rPr>
        <w:t>1.7</w:t>
      </w:r>
      <w:r w:rsidR="003878B1" w:rsidRPr="0050156E">
        <w:rPr>
          <w:rFonts w:ascii="Arial" w:hAnsi="Arial" w:cs="Arial"/>
          <w:b/>
          <w:bCs/>
          <w:szCs w:val="21"/>
        </w:rPr>
        <w:t xml:space="preserve"> </w:t>
      </w:r>
      <w:bookmarkStart w:id="2" w:name="OLE_LINK52"/>
      <w:r w:rsidR="003878B1" w:rsidRPr="0050156E">
        <w:rPr>
          <w:rFonts w:ascii="Arial" w:hAnsi="Arial" w:cs="Arial"/>
          <w:b/>
          <w:bCs/>
          <w:szCs w:val="21"/>
        </w:rPr>
        <w:t>Immunoprecipitation assay</w:t>
      </w:r>
    </w:p>
    <w:bookmarkEnd w:id="2"/>
    <w:p w14:paraId="7232897A" w14:textId="5B7A6CC7" w:rsidR="003878B1" w:rsidRPr="0050156E" w:rsidRDefault="00BF78BC" w:rsidP="00350738">
      <w:pPr>
        <w:spacing w:line="480" w:lineRule="auto"/>
        <w:rPr>
          <w:rFonts w:ascii="Arial" w:hAnsi="Arial" w:cs="Arial"/>
          <w:szCs w:val="21"/>
        </w:rPr>
      </w:pPr>
      <w:r>
        <w:rPr>
          <w:rFonts w:ascii="Arial" w:hAnsi="Arial" w:cs="Arial"/>
          <w:szCs w:val="21"/>
        </w:rPr>
        <w:t>MC3T3-E1 cells</w:t>
      </w:r>
      <w:r w:rsidRPr="0050156E">
        <w:rPr>
          <w:rFonts w:ascii="Arial" w:hAnsi="Arial" w:cs="Arial"/>
          <w:szCs w:val="21"/>
        </w:rPr>
        <w:t xml:space="preserve"> </w:t>
      </w:r>
      <w:r w:rsidR="003878B1" w:rsidRPr="0050156E">
        <w:rPr>
          <w:rFonts w:ascii="Arial" w:hAnsi="Arial" w:cs="Arial"/>
          <w:szCs w:val="21"/>
        </w:rPr>
        <w:t>were harvested and lysed. Immunoprecipitation was performed by incubating the precleared lysates with Anti-RUNX2</w:t>
      </w:r>
      <w:r w:rsidR="006E5164">
        <w:rPr>
          <w:rFonts w:ascii="Arial" w:hAnsi="Arial" w:cs="Arial"/>
          <w:szCs w:val="21"/>
        </w:rPr>
        <w:t xml:space="preserve"> </w:t>
      </w:r>
      <w:r w:rsidR="003878B1" w:rsidRPr="0050156E">
        <w:rPr>
          <w:rFonts w:ascii="Arial" w:hAnsi="Arial" w:cs="Arial"/>
          <w:szCs w:val="21"/>
        </w:rPr>
        <w:t>(12556S; CST,</w:t>
      </w:r>
      <w:r w:rsidR="0053695D">
        <w:rPr>
          <w:rFonts w:ascii="Arial" w:hAnsi="Arial" w:cs="Arial"/>
          <w:szCs w:val="21"/>
        </w:rPr>
        <w:t xml:space="preserve"> </w:t>
      </w:r>
      <w:r w:rsidR="0053695D" w:rsidRPr="005B59AA">
        <w:rPr>
          <w:rFonts w:ascii="Arial" w:hAnsi="Arial" w:cs="Arial"/>
          <w:szCs w:val="21"/>
        </w:rPr>
        <w:t>Boston,</w:t>
      </w:r>
      <w:r w:rsidR="0053695D">
        <w:rPr>
          <w:rFonts w:ascii="Arial" w:hAnsi="Arial" w:cs="Arial"/>
          <w:szCs w:val="21"/>
        </w:rPr>
        <w:t xml:space="preserve"> </w:t>
      </w:r>
      <w:r w:rsidR="003878B1" w:rsidRPr="0050156E">
        <w:rPr>
          <w:rFonts w:ascii="Arial" w:hAnsi="Arial" w:cs="Arial"/>
          <w:szCs w:val="21"/>
        </w:rPr>
        <w:t>MA, USA) and rabbit control IgG</w:t>
      </w:r>
      <w:r w:rsidR="006E5164">
        <w:rPr>
          <w:rFonts w:ascii="Arial" w:hAnsi="Arial" w:cs="Arial"/>
          <w:szCs w:val="21"/>
        </w:rPr>
        <w:t xml:space="preserve"> </w:t>
      </w:r>
      <w:r w:rsidR="003878B1" w:rsidRPr="0050156E">
        <w:rPr>
          <w:rFonts w:ascii="Arial" w:hAnsi="Arial" w:cs="Arial"/>
          <w:szCs w:val="21"/>
        </w:rPr>
        <w:t>(AC005; Abcam) at 4°C overnight. Protein A/G magnetic beads (</w:t>
      </w:r>
      <w:proofErr w:type="spellStart"/>
      <w:r w:rsidR="003878B1" w:rsidRPr="0050156E">
        <w:rPr>
          <w:rFonts w:ascii="Arial" w:hAnsi="Arial" w:cs="Arial"/>
          <w:szCs w:val="21"/>
        </w:rPr>
        <w:t>Bimake</w:t>
      </w:r>
      <w:proofErr w:type="spellEnd"/>
      <w:r w:rsidR="003878B1" w:rsidRPr="0050156E">
        <w:rPr>
          <w:rFonts w:ascii="Arial" w:hAnsi="Arial" w:cs="Arial"/>
          <w:szCs w:val="21"/>
        </w:rPr>
        <w:t>,</w:t>
      </w:r>
      <w:r w:rsidR="00A73CD3">
        <w:rPr>
          <w:rFonts w:ascii="Arial" w:hAnsi="Arial" w:cs="Arial"/>
          <w:szCs w:val="21"/>
        </w:rPr>
        <w:t xml:space="preserve"> </w:t>
      </w:r>
      <w:r w:rsidR="00A73CD3" w:rsidRPr="005B59AA">
        <w:rPr>
          <w:rFonts w:ascii="Arial" w:hAnsi="Arial" w:cs="Arial"/>
          <w:szCs w:val="21"/>
        </w:rPr>
        <w:t>Houston,</w:t>
      </w:r>
      <w:r w:rsidR="00A73CD3">
        <w:rPr>
          <w:rFonts w:ascii="Arial" w:hAnsi="Arial" w:cs="Arial"/>
          <w:szCs w:val="21"/>
        </w:rPr>
        <w:t xml:space="preserve"> </w:t>
      </w:r>
      <w:r w:rsidR="003878B1" w:rsidRPr="0050156E">
        <w:rPr>
          <w:rFonts w:ascii="Arial" w:hAnsi="Arial" w:cs="Arial"/>
          <w:szCs w:val="21"/>
        </w:rPr>
        <w:t xml:space="preserve">Texas, USA) were added and rotated at 37°C </w:t>
      </w:r>
      <w:r w:rsidR="003878B1" w:rsidRPr="0050156E">
        <w:rPr>
          <w:rFonts w:ascii="Arial" w:eastAsia="宋体" w:hAnsi="Arial" w:cs="Arial"/>
          <w:szCs w:val="21"/>
        </w:rPr>
        <w:t xml:space="preserve">for 1 h. The immunocomplexes were harvested using </w:t>
      </w:r>
      <w:proofErr w:type="spellStart"/>
      <w:r w:rsidR="003878B1" w:rsidRPr="0050156E">
        <w:rPr>
          <w:rFonts w:ascii="Arial" w:eastAsia="宋体" w:hAnsi="Arial" w:cs="Arial"/>
          <w:szCs w:val="21"/>
        </w:rPr>
        <w:t>DynaMag</w:t>
      </w:r>
      <w:proofErr w:type="spellEnd"/>
      <w:r w:rsidR="003878B1" w:rsidRPr="0050156E">
        <w:rPr>
          <w:rFonts w:ascii="Arial" w:eastAsia="宋体" w:hAnsi="Arial" w:cs="Arial"/>
          <w:szCs w:val="21"/>
        </w:rPr>
        <w:t>-</w:t>
      </w:r>
      <w:r w:rsidR="003878B1" w:rsidRPr="0050156E">
        <w:rPr>
          <w:rFonts w:ascii="Arial" w:hAnsi="Arial" w:cs="Arial"/>
          <w:szCs w:val="21"/>
        </w:rPr>
        <w:t xml:space="preserve">Spin magnets (Thermo Fisher Scientific). The pellets were washed </w:t>
      </w:r>
      <w:r w:rsidR="003878B1" w:rsidRPr="0050156E">
        <w:rPr>
          <w:rFonts w:ascii="Arial" w:eastAsia="等线" w:hAnsi="Arial" w:cs="Arial"/>
          <w:szCs w:val="21"/>
        </w:rPr>
        <w:t xml:space="preserve">three times with binding buffer at 4°C for 5 </w:t>
      </w:r>
      <w:r w:rsidR="003878B1" w:rsidRPr="0050156E">
        <w:rPr>
          <w:rFonts w:ascii="Arial" w:hAnsi="Arial" w:cs="Arial"/>
          <w:szCs w:val="21"/>
        </w:rPr>
        <w:t xml:space="preserve">min. </w:t>
      </w:r>
      <w:r w:rsidR="000A0A18">
        <w:rPr>
          <w:rFonts w:ascii="Arial" w:hAnsi="Arial" w:cs="Arial"/>
          <w:szCs w:val="21"/>
        </w:rPr>
        <w:t>Proteins</w:t>
      </w:r>
      <w:r w:rsidR="003878B1" w:rsidRPr="0050156E">
        <w:rPr>
          <w:rFonts w:ascii="Arial" w:hAnsi="Arial" w:cs="Arial"/>
          <w:szCs w:val="21"/>
        </w:rPr>
        <w:t xml:space="preserve"> were denatured by SDS-PAGE and examined by western blot analysis with the anti</w:t>
      </w:r>
      <w:r w:rsidR="003878B1" w:rsidRPr="0050156E">
        <w:rPr>
          <w:rFonts w:ascii="Arial" w:eastAsia="宋体" w:hAnsi="Arial" w:cs="Arial"/>
          <w:szCs w:val="21"/>
        </w:rPr>
        <w:t>-</w:t>
      </w:r>
      <w:r w:rsidR="003878B1" w:rsidRPr="0050156E">
        <w:rPr>
          <w:rFonts w:ascii="Arial" w:hAnsi="Arial" w:cs="Arial"/>
          <w:szCs w:val="21"/>
        </w:rPr>
        <w:t>KLF4</w:t>
      </w:r>
      <w:r w:rsidR="006E5164">
        <w:rPr>
          <w:rFonts w:ascii="Arial" w:hAnsi="Arial" w:cs="Arial"/>
          <w:szCs w:val="21"/>
        </w:rPr>
        <w:t xml:space="preserve"> </w:t>
      </w:r>
      <w:r w:rsidR="003878B1" w:rsidRPr="0050156E">
        <w:rPr>
          <w:rFonts w:ascii="Arial" w:hAnsi="Arial" w:cs="Arial"/>
          <w:szCs w:val="21"/>
        </w:rPr>
        <w:t xml:space="preserve">(11880-1-AP; </w:t>
      </w:r>
      <w:proofErr w:type="spellStart"/>
      <w:r w:rsidR="003878B1" w:rsidRPr="0050156E">
        <w:rPr>
          <w:rFonts w:ascii="Arial" w:hAnsi="Arial" w:cs="Arial"/>
          <w:szCs w:val="21"/>
        </w:rPr>
        <w:t>Proteintech</w:t>
      </w:r>
      <w:proofErr w:type="spellEnd"/>
      <w:r w:rsidR="003878B1" w:rsidRPr="0050156E">
        <w:rPr>
          <w:rFonts w:ascii="Arial" w:hAnsi="Arial" w:cs="Arial"/>
          <w:szCs w:val="21"/>
        </w:rPr>
        <w:t>) and anti</w:t>
      </w:r>
      <w:r w:rsidR="003878B1" w:rsidRPr="0050156E">
        <w:rPr>
          <w:rFonts w:ascii="Arial" w:eastAsia="宋体" w:hAnsi="Arial" w:cs="Arial"/>
          <w:szCs w:val="21"/>
        </w:rPr>
        <w:t>-RUNX2</w:t>
      </w:r>
      <w:r w:rsidR="003878B1" w:rsidRPr="0050156E">
        <w:rPr>
          <w:rFonts w:ascii="Arial" w:hAnsi="Arial" w:cs="Arial"/>
          <w:szCs w:val="21"/>
        </w:rPr>
        <w:t xml:space="preserve"> antibodies.</w:t>
      </w:r>
    </w:p>
    <w:p w14:paraId="7A3D05CC" w14:textId="6DC35BA7" w:rsidR="003878B1" w:rsidRDefault="003878B1" w:rsidP="00350738">
      <w:pPr>
        <w:spacing w:line="480" w:lineRule="auto"/>
      </w:pPr>
    </w:p>
    <w:p w14:paraId="65D952C8" w14:textId="7212CBE6" w:rsidR="00254430" w:rsidRDefault="00254430" w:rsidP="00350738">
      <w:pPr>
        <w:spacing w:line="480" w:lineRule="auto"/>
        <w:rPr>
          <w:rFonts w:ascii="Arial" w:hAnsi="Arial" w:cs="Arial"/>
          <w:b/>
          <w:bCs/>
          <w:szCs w:val="21"/>
        </w:rPr>
      </w:pPr>
      <w:r>
        <w:rPr>
          <w:rFonts w:ascii="Arial" w:hAnsi="Arial" w:cs="Arial"/>
          <w:b/>
          <w:bCs/>
          <w:szCs w:val="21"/>
        </w:rPr>
        <w:t>2</w:t>
      </w:r>
      <w:r w:rsidRPr="0050156E">
        <w:rPr>
          <w:rFonts w:ascii="Arial" w:hAnsi="Arial" w:cs="Arial"/>
          <w:b/>
          <w:bCs/>
          <w:szCs w:val="21"/>
        </w:rPr>
        <w:t>.</w:t>
      </w:r>
      <w:r w:rsidR="00486430">
        <w:rPr>
          <w:rFonts w:ascii="Arial" w:hAnsi="Arial" w:cs="Arial"/>
          <w:b/>
          <w:bCs/>
          <w:szCs w:val="21"/>
        </w:rPr>
        <w:t xml:space="preserve"> </w:t>
      </w:r>
      <w:r w:rsidR="00486430" w:rsidRPr="0015227A">
        <w:rPr>
          <w:rFonts w:ascii="Arial" w:eastAsia="等线" w:hAnsi="Arial" w:cs="Arial"/>
          <w:b/>
          <w:bCs/>
          <w:szCs w:val="21"/>
        </w:rPr>
        <w:t>Supplementa</w:t>
      </w:r>
      <w:r w:rsidR="00357024">
        <w:rPr>
          <w:rFonts w:ascii="Arial" w:eastAsia="等线" w:hAnsi="Arial" w:cs="Arial"/>
          <w:b/>
          <w:bCs/>
          <w:szCs w:val="21"/>
        </w:rPr>
        <w:t>ry</w:t>
      </w:r>
      <w:r w:rsidR="00486430">
        <w:rPr>
          <w:rFonts w:ascii="Arial" w:eastAsia="等线" w:hAnsi="Arial" w:cs="Arial"/>
          <w:b/>
          <w:bCs/>
          <w:szCs w:val="21"/>
        </w:rPr>
        <w:t xml:space="preserve"> Figure </w:t>
      </w:r>
      <w:r w:rsidR="00486430" w:rsidRPr="0015227A">
        <w:rPr>
          <w:rFonts w:ascii="Arial" w:eastAsia="等线" w:hAnsi="Arial" w:cs="Arial"/>
          <w:b/>
          <w:bCs/>
          <w:szCs w:val="21"/>
        </w:rPr>
        <w:t>Legends</w:t>
      </w:r>
    </w:p>
    <w:p w14:paraId="7A9FF725" w14:textId="77777777" w:rsidR="00254430" w:rsidRDefault="00254430" w:rsidP="00350738">
      <w:pPr>
        <w:spacing w:line="480" w:lineRule="auto"/>
      </w:pPr>
    </w:p>
    <w:p w14:paraId="6DFD1579" w14:textId="0FDD4F07" w:rsidR="0018539F" w:rsidRPr="0015227A" w:rsidRDefault="0018539F" w:rsidP="00350738">
      <w:pPr>
        <w:spacing w:line="480" w:lineRule="auto"/>
        <w:rPr>
          <w:rFonts w:ascii="Arial" w:eastAsia="等线" w:hAnsi="Arial" w:cs="Arial"/>
          <w:szCs w:val="21"/>
        </w:rPr>
      </w:pPr>
      <w:bookmarkStart w:id="3" w:name="_Hlk26447983"/>
      <w:r w:rsidRPr="0015227A">
        <w:rPr>
          <w:rFonts w:ascii="Arial" w:eastAsia="等线" w:hAnsi="Arial" w:cs="Arial"/>
          <w:b/>
          <w:bCs/>
          <w:szCs w:val="21"/>
        </w:rPr>
        <w:t>Supplementa</w:t>
      </w:r>
      <w:r w:rsidR="00357024">
        <w:rPr>
          <w:rFonts w:ascii="Arial" w:eastAsia="等线" w:hAnsi="Arial" w:cs="Arial"/>
          <w:b/>
          <w:bCs/>
          <w:szCs w:val="21"/>
        </w:rPr>
        <w:t>ry</w:t>
      </w:r>
      <w:r w:rsidRPr="0015227A">
        <w:rPr>
          <w:rFonts w:ascii="Arial" w:eastAsia="等线" w:hAnsi="Arial" w:cs="Arial"/>
          <w:b/>
          <w:bCs/>
          <w:szCs w:val="21"/>
        </w:rPr>
        <w:t xml:space="preserve"> Fig. 1.</w:t>
      </w:r>
      <w:r w:rsidRPr="0015227A">
        <w:rPr>
          <w:rFonts w:ascii="Arial" w:eastAsia="等线" w:hAnsi="Arial" w:cs="Arial"/>
          <w:szCs w:val="21"/>
        </w:rPr>
        <w:t xml:space="preserve">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i/>
          <w:iCs/>
          <w:szCs w:val="21"/>
        </w:rPr>
        <w:t xml:space="preserve"> </w:t>
      </w:r>
      <w:r w:rsidRPr="0015227A">
        <w:rPr>
          <w:rFonts w:ascii="Arial" w:eastAsia="等线" w:hAnsi="Arial" w:cs="Arial"/>
          <w:szCs w:val="21"/>
        </w:rPr>
        <w:t>mice exhibited defective calvaria and mandible phenotype.</w:t>
      </w:r>
    </w:p>
    <w:p w14:paraId="212DC21D" w14:textId="7BAE7E5D"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(A) All mice were genotyped by PCR from tail snip DNA.</w:t>
      </w:r>
      <w:bookmarkEnd w:id="3"/>
      <w:r w:rsidRPr="0015227A">
        <w:rPr>
          <w:rFonts w:ascii="Arial" w:eastAsia="等线" w:hAnsi="Arial" w:cs="Arial"/>
          <w:szCs w:val="21"/>
        </w:rPr>
        <w:t xml:space="preserve"> (B, C) The skulls (B) and ribs (C) displayed normal size and ossification in the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i/>
          <w:iCs/>
          <w:szCs w:val="21"/>
        </w:rPr>
        <w:t xml:space="preserve"> </w:t>
      </w:r>
      <w:r w:rsidRPr="0015227A">
        <w:rPr>
          <w:rFonts w:ascii="Arial" w:eastAsia="等线" w:hAnsi="Arial" w:cs="Arial"/>
          <w:szCs w:val="21"/>
        </w:rPr>
        <w:t xml:space="preserve">(BMP2-cKO) mice. </w:t>
      </w:r>
      <w:r w:rsidR="003D0E71">
        <w:rPr>
          <w:rFonts w:ascii="Arial" w:eastAsia="等线" w:hAnsi="Arial" w:cs="Arial"/>
          <w:szCs w:val="21"/>
        </w:rPr>
        <w:t>n</w:t>
      </w:r>
      <w:r w:rsidRPr="0015227A">
        <w:rPr>
          <w:rFonts w:ascii="Arial" w:eastAsia="等线" w:hAnsi="Arial" w:cs="Arial"/>
          <w:szCs w:val="21"/>
        </w:rPr>
        <w:t xml:space="preserve">=3. (D, E) The clavicles (D) and mandibles (E) were smaller and </w:t>
      </w:r>
      <w:proofErr w:type="spellStart"/>
      <w:r w:rsidRPr="0015227A">
        <w:rPr>
          <w:rFonts w:ascii="Arial" w:eastAsia="等线" w:hAnsi="Arial" w:cs="Arial"/>
          <w:szCs w:val="21"/>
        </w:rPr>
        <w:t>undercalcified</w:t>
      </w:r>
      <w:proofErr w:type="spellEnd"/>
      <w:r w:rsidRPr="0015227A">
        <w:rPr>
          <w:rFonts w:ascii="Arial" w:eastAsia="等线" w:hAnsi="Arial" w:cs="Arial"/>
          <w:szCs w:val="21"/>
        </w:rPr>
        <w:t xml:space="preserve"> in the BMP2-</w:t>
      </w:r>
      <w:r w:rsidRPr="0015227A">
        <w:rPr>
          <w:rFonts w:ascii="Arial" w:eastAsia="等线" w:hAnsi="Arial" w:cs="Arial"/>
          <w:szCs w:val="21"/>
        </w:rPr>
        <w:lastRenderedPageBreak/>
        <w:t xml:space="preserve">cKO mice. </w:t>
      </w:r>
      <w:r w:rsidR="003D0E71">
        <w:rPr>
          <w:rFonts w:ascii="Arial" w:eastAsia="等线" w:hAnsi="Arial" w:cs="Arial"/>
          <w:szCs w:val="21"/>
        </w:rPr>
        <w:t>n</w:t>
      </w:r>
      <w:r w:rsidRPr="0015227A">
        <w:rPr>
          <w:rFonts w:ascii="Arial" w:eastAsia="等线" w:hAnsi="Arial" w:cs="Arial"/>
          <w:szCs w:val="21"/>
        </w:rPr>
        <w:t xml:space="preserve">=3. (F) The forelimbs were thinner but normal ossified in the BMP2-cKO mice. </w:t>
      </w:r>
      <w:r w:rsidR="003D0E71">
        <w:rPr>
          <w:rFonts w:ascii="Arial" w:eastAsia="等线" w:hAnsi="Arial" w:cs="Arial"/>
          <w:szCs w:val="21"/>
        </w:rPr>
        <w:t>n</w:t>
      </w:r>
      <w:r w:rsidRPr="0015227A">
        <w:rPr>
          <w:rFonts w:ascii="Arial" w:eastAsia="等线" w:hAnsi="Arial" w:cs="Arial"/>
          <w:szCs w:val="21"/>
        </w:rPr>
        <w:t xml:space="preserve">=3. (G) Tooth photographic analysis of 16-week-old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(BMP2-WT) and BMP2-cKO mice. Black arrowheads indicated incisors were asymmetric with open forked in BMP2-cKO mice compared with BMP2-WT. </w:t>
      </w:r>
      <w:r w:rsidR="003D0E71">
        <w:rPr>
          <w:rFonts w:ascii="Arial" w:eastAsia="等线" w:hAnsi="Arial" w:cs="Arial"/>
          <w:szCs w:val="21"/>
        </w:rPr>
        <w:t>n</w:t>
      </w:r>
      <w:r w:rsidRPr="0015227A">
        <w:rPr>
          <w:rFonts w:ascii="Arial" w:eastAsia="等线" w:hAnsi="Arial" w:cs="Arial"/>
          <w:szCs w:val="21"/>
        </w:rPr>
        <w:t>=6. (H-I) Stereo Microscope analysis (H) and high magnification (I, J) of mandibles from 16-week-old</w:t>
      </w:r>
      <w:bookmarkStart w:id="4" w:name="_Hlk18520784"/>
      <w:r w:rsidRPr="0015227A">
        <w:rPr>
          <w:rFonts w:ascii="Arial" w:eastAsia="等线" w:hAnsi="Arial" w:cs="Arial"/>
          <w:szCs w:val="21"/>
        </w:rPr>
        <w:t xml:space="preserve"> BMP2-WT and BMP2-cKO mice.</w:t>
      </w:r>
      <w:bookmarkEnd w:id="4"/>
      <w:r w:rsidRPr="0015227A">
        <w:rPr>
          <w:rFonts w:ascii="Arial" w:eastAsia="等线" w:hAnsi="Arial" w:cs="Arial"/>
          <w:szCs w:val="21"/>
        </w:rPr>
        <w:t xml:space="preserve"> Stereo Microscope analysis indicated defective mandibles and caries in the BMP2-cKO</w:t>
      </w:r>
      <w:r w:rsidRPr="0015227A" w:rsidDel="00BD55D3">
        <w:rPr>
          <w:rFonts w:ascii="Arial" w:eastAsia="等线" w:hAnsi="Arial" w:cs="Arial"/>
          <w:i/>
          <w:iCs/>
          <w:szCs w:val="21"/>
        </w:rPr>
        <w:t xml:space="preserve"> </w:t>
      </w:r>
      <w:r w:rsidRPr="0015227A">
        <w:rPr>
          <w:rFonts w:ascii="Arial" w:eastAsia="等线" w:hAnsi="Arial" w:cs="Arial"/>
          <w:szCs w:val="21"/>
        </w:rPr>
        <w:t xml:space="preserve">mice. </w:t>
      </w:r>
      <w:r w:rsidR="00A91727">
        <w:rPr>
          <w:rFonts w:ascii="Arial" w:eastAsia="等线" w:hAnsi="Arial" w:cs="Arial"/>
          <w:szCs w:val="21"/>
        </w:rPr>
        <w:t>n</w:t>
      </w:r>
      <w:r w:rsidRPr="0015227A">
        <w:rPr>
          <w:rFonts w:ascii="Arial" w:eastAsia="等线" w:hAnsi="Arial" w:cs="Arial"/>
          <w:szCs w:val="21"/>
        </w:rPr>
        <w:t>=6.</w:t>
      </w:r>
    </w:p>
    <w:p w14:paraId="737C8F73" w14:textId="77777777" w:rsidR="0018539F" w:rsidRPr="0015227A" w:rsidRDefault="0018539F" w:rsidP="00350738">
      <w:pPr>
        <w:spacing w:line="480" w:lineRule="auto"/>
        <w:rPr>
          <w:rFonts w:ascii="Arial" w:eastAsia="等线" w:hAnsi="Arial" w:cs="Arial"/>
          <w:szCs w:val="21"/>
        </w:rPr>
      </w:pPr>
    </w:p>
    <w:p w14:paraId="0C982278" w14:textId="750F599C"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357024">
        <w:rPr>
          <w:rFonts w:ascii="Arial" w:eastAsia="等线" w:hAnsi="Arial" w:cs="Arial"/>
          <w:b/>
          <w:bCs/>
          <w:szCs w:val="21"/>
        </w:rPr>
        <w:t>ry</w:t>
      </w:r>
      <w:r w:rsidRPr="0015227A">
        <w:rPr>
          <w:rFonts w:ascii="Arial" w:eastAsia="等线" w:hAnsi="Arial" w:cs="Arial"/>
          <w:b/>
          <w:bCs/>
          <w:szCs w:val="21"/>
        </w:rPr>
        <w:t xml:space="preserve"> Fig. 2.</w:t>
      </w:r>
      <w:r w:rsidRPr="0015227A">
        <w:rPr>
          <w:rFonts w:ascii="Arial" w:eastAsia="等线" w:hAnsi="Arial" w:cs="Arial"/>
          <w:szCs w:val="21"/>
        </w:rPr>
        <w:t xml:space="preserve"> Histology analysis of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mice at different ages.</w:t>
      </w:r>
    </w:p>
    <w:p w14:paraId="436F1A74" w14:textId="0833ACC8" w:rsidR="0018539F" w:rsidRPr="0015227A" w:rsidRDefault="0018539F" w:rsidP="00350738">
      <w:pPr>
        <w:spacing w:line="480" w:lineRule="auto"/>
        <w:rPr>
          <w:rFonts w:ascii="Arial" w:eastAsia="等线" w:hAnsi="Arial" w:cs="Arial"/>
          <w:szCs w:val="21"/>
        </w:rPr>
      </w:pPr>
      <w:bookmarkStart w:id="5" w:name="_Hlk18521471"/>
      <w:r w:rsidRPr="0015227A">
        <w:rPr>
          <w:rFonts w:ascii="Arial" w:eastAsia="等线" w:hAnsi="Arial" w:cs="Arial"/>
          <w:szCs w:val="21"/>
        </w:rPr>
        <w:t xml:space="preserve">(A-C) H&amp;E staining of </w:t>
      </w:r>
      <w:bookmarkStart w:id="6" w:name="_Hlk18519992"/>
      <w:r w:rsidRPr="0015227A">
        <w:rPr>
          <w:rFonts w:ascii="Arial" w:eastAsia="等线" w:hAnsi="Arial" w:cs="Arial"/>
          <w:szCs w:val="21"/>
        </w:rPr>
        <w:t>mouse femurs</w:t>
      </w:r>
      <w:bookmarkEnd w:id="5"/>
      <w:r w:rsidRPr="0015227A">
        <w:rPr>
          <w:rFonts w:ascii="Arial" w:eastAsia="等线" w:hAnsi="Arial" w:cs="Arial"/>
          <w:szCs w:val="21"/>
        </w:rPr>
        <w:t xml:space="preserve"> from </w:t>
      </w:r>
      <w:bookmarkStart w:id="7" w:name="_Hlk18521586"/>
      <w:bookmarkStart w:id="8" w:name="_Hlk18520660"/>
      <w:r w:rsidRPr="0015227A">
        <w:rPr>
          <w:rFonts w:ascii="Arial" w:eastAsia="等线" w:hAnsi="Arial" w:cs="Arial"/>
          <w:szCs w:val="21"/>
        </w:rPr>
        <w:t>2-week-old</w:t>
      </w:r>
      <w:bookmarkEnd w:id="7"/>
      <w:bookmarkEnd w:id="8"/>
      <w:r w:rsidRPr="0015227A">
        <w:rPr>
          <w:rFonts w:ascii="Arial" w:eastAsia="等线" w:hAnsi="Arial" w:cs="Arial"/>
          <w:szCs w:val="21"/>
        </w:rPr>
        <w:t xml:space="preserve"> (A), 4-week-old (B) and 16-week-old (C)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(BMP2-WT)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(BMP2-cKO) mice.</w:t>
      </w:r>
      <w:bookmarkEnd w:id="6"/>
      <w:r w:rsidRPr="0015227A">
        <w:rPr>
          <w:rFonts w:ascii="Arial" w:eastAsia="等线" w:hAnsi="Arial" w:cs="Arial"/>
          <w:szCs w:val="21"/>
        </w:rPr>
        <w:t xml:space="preserve"> </w:t>
      </w:r>
      <w:r w:rsidR="00783FBB">
        <w:rPr>
          <w:rFonts w:ascii="Arial" w:eastAsia="等线" w:hAnsi="Arial" w:cs="Arial"/>
          <w:szCs w:val="21"/>
        </w:rPr>
        <w:t>n</w:t>
      </w:r>
      <w:r w:rsidRPr="0015227A">
        <w:rPr>
          <w:rFonts w:ascii="Arial" w:eastAsia="等线" w:hAnsi="Arial" w:cs="Arial"/>
          <w:szCs w:val="21"/>
        </w:rPr>
        <w:t>=3. (D) Safranin O staining of mouse femurs from 2-week-old, 4-week-old, 8-</w:t>
      </w:r>
      <w:proofErr w:type="gramStart"/>
      <w:r w:rsidRPr="0015227A">
        <w:rPr>
          <w:rFonts w:ascii="Arial" w:eastAsia="等线" w:hAnsi="Arial" w:cs="Arial"/>
          <w:szCs w:val="21"/>
        </w:rPr>
        <w:t>week-old</w:t>
      </w:r>
      <w:proofErr w:type="gramEnd"/>
      <w:r w:rsidRPr="0015227A">
        <w:rPr>
          <w:rFonts w:ascii="Arial" w:eastAsia="等线" w:hAnsi="Arial" w:cs="Arial"/>
          <w:szCs w:val="21"/>
        </w:rPr>
        <w:t xml:space="preserve"> and 16-week-old BMP2-WT and BMP2-cKO mice. </w:t>
      </w:r>
      <w:r w:rsidR="00783FBB">
        <w:rPr>
          <w:rFonts w:ascii="Arial" w:eastAsia="等线" w:hAnsi="Arial" w:cs="Arial"/>
          <w:szCs w:val="21"/>
        </w:rPr>
        <w:t>n</w:t>
      </w:r>
      <w:r w:rsidRPr="0015227A">
        <w:rPr>
          <w:rFonts w:ascii="Arial" w:eastAsia="等线" w:hAnsi="Arial" w:cs="Arial"/>
          <w:szCs w:val="21"/>
        </w:rPr>
        <w:t>=3.</w:t>
      </w:r>
    </w:p>
    <w:p w14:paraId="1856AB36" w14:textId="77777777" w:rsidR="0018539F" w:rsidRPr="0015227A" w:rsidRDefault="0018539F" w:rsidP="00350738">
      <w:pPr>
        <w:spacing w:line="480" w:lineRule="auto"/>
        <w:rPr>
          <w:rFonts w:ascii="Arial" w:eastAsia="等线" w:hAnsi="Arial" w:cs="Arial"/>
          <w:szCs w:val="21"/>
        </w:rPr>
      </w:pPr>
    </w:p>
    <w:p w14:paraId="4FF2ECA4" w14:textId="4762F19B"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B92BBE">
        <w:rPr>
          <w:rFonts w:ascii="Arial" w:eastAsia="等线" w:hAnsi="Arial" w:cs="Arial"/>
          <w:b/>
          <w:bCs/>
          <w:szCs w:val="21"/>
        </w:rPr>
        <w:t>ry</w:t>
      </w:r>
      <w:r w:rsidRPr="0015227A">
        <w:rPr>
          <w:rFonts w:ascii="Arial" w:eastAsia="等线" w:hAnsi="Arial" w:cs="Arial"/>
          <w:b/>
          <w:bCs/>
          <w:szCs w:val="21"/>
        </w:rPr>
        <w:t xml:space="preserve"> Fig. 3.</w:t>
      </w:r>
      <w:r w:rsidRPr="0015227A">
        <w:rPr>
          <w:rFonts w:ascii="Arial" w:eastAsia="等线" w:hAnsi="Arial" w:cs="Arial"/>
          <w:szCs w:val="21"/>
        </w:rPr>
        <w:t xml:space="preserve">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mice showed defective osteoblast formation </w:t>
      </w:r>
      <w:r w:rsidRPr="0015227A">
        <w:rPr>
          <w:rFonts w:ascii="Arial" w:eastAsia="等线" w:hAnsi="Arial" w:cs="Arial"/>
          <w:i/>
          <w:iCs/>
          <w:szCs w:val="21"/>
        </w:rPr>
        <w:t>in</w:t>
      </w:r>
      <w:r w:rsidRPr="0015227A">
        <w:rPr>
          <w:rFonts w:ascii="Arial" w:eastAsia="等线" w:hAnsi="Arial" w:cs="Arial"/>
          <w:szCs w:val="21"/>
        </w:rPr>
        <w:t xml:space="preserve"> </w:t>
      </w:r>
      <w:r w:rsidRPr="0015227A">
        <w:rPr>
          <w:rFonts w:ascii="Arial" w:eastAsia="等线" w:hAnsi="Arial" w:cs="Arial"/>
          <w:i/>
          <w:iCs/>
          <w:szCs w:val="21"/>
        </w:rPr>
        <w:t>vivo</w:t>
      </w:r>
      <w:r w:rsidRPr="0015227A">
        <w:rPr>
          <w:rFonts w:ascii="Arial" w:eastAsia="等线" w:hAnsi="Arial" w:cs="Arial"/>
          <w:szCs w:val="21"/>
        </w:rPr>
        <w:t xml:space="preserve"> and </w:t>
      </w:r>
      <w:r w:rsidRPr="0015227A">
        <w:rPr>
          <w:rFonts w:ascii="Arial" w:eastAsia="等线" w:hAnsi="Arial" w:cs="Arial"/>
          <w:i/>
          <w:iCs/>
          <w:szCs w:val="21"/>
        </w:rPr>
        <w:t>in vitro</w:t>
      </w:r>
      <w:r w:rsidRPr="0015227A">
        <w:rPr>
          <w:rFonts w:ascii="Arial" w:eastAsia="等线" w:hAnsi="Arial" w:cs="Arial"/>
          <w:szCs w:val="21"/>
        </w:rPr>
        <w:t>.</w:t>
      </w:r>
    </w:p>
    <w:p w14:paraId="356D27FF" w14:textId="3534A528"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Immunohistochemistry (IHC) staining showed the expression of BMP2, Ki67, SP7 and OPN were decreased in 8-week-old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(BMP2-cKO) mouse femurs. </w:t>
      </w:r>
      <w:r w:rsidR="00E73256">
        <w:rPr>
          <w:rFonts w:ascii="Arial" w:eastAsia="等线" w:hAnsi="Arial" w:cs="Arial"/>
          <w:szCs w:val="21"/>
        </w:rPr>
        <w:t>n</w:t>
      </w:r>
      <w:r w:rsidRPr="0015227A">
        <w:rPr>
          <w:rFonts w:ascii="Arial" w:eastAsia="等线" w:hAnsi="Arial" w:cs="Arial"/>
          <w:szCs w:val="21"/>
        </w:rPr>
        <w:t xml:space="preserve">=3. (B)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from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(BMP2-WT) and BMP2-cKO</w:t>
      </w:r>
      <w:r w:rsidRPr="0015227A" w:rsidDel="00D93B88">
        <w:rPr>
          <w:rFonts w:ascii="Arial" w:eastAsia="等线" w:hAnsi="Arial" w:cs="Arial"/>
          <w:i/>
          <w:iCs/>
          <w:szCs w:val="21"/>
        </w:rPr>
        <w:t xml:space="preserve"> </w:t>
      </w:r>
      <w:r w:rsidRPr="0015227A">
        <w:rPr>
          <w:rFonts w:ascii="Arial" w:eastAsia="等线" w:hAnsi="Arial" w:cs="Arial"/>
          <w:szCs w:val="21"/>
        </w:rPr>
        <w:t>mice</w:t>
      </w:r>
      <w:r w:rsidRPr="0015227A">
        <w:rPr>
          <w:rFonts w:ascii="Arial" w:eastAsia="等线" w:hAnsi="Arial" w:cs="Arial"/>
          <w:i/>
          <w:iCs/>
          <w:szCs w:val="21"/>
        </w:rPr>
        <w:t xml:space="preserve"> </w:t>
      </w:r>
      <w:r w:rsidRPr="0015227A">
        <w:rPr>
          <w:rFonts w:ascii="Arial" w:eastAsia="等线" w:hAnsi="Arial" w:cs="Arial"/>
          <w:szCs w:val="21"/>
        </w:rPr>
        <w:t xml:space="preserve">were applied to Alizarin Red staining on day 14. </w:t>
      </w:r>
      <w:r w:rsidR="00153BE6">
        <w:rPr>
          <w:rFonts w:ascii="Arial" w:eastAsia="等线" w:hAnsi="Arial" w:cs="Arial"/>
          <w:szCs w:val="21"/>
        </w:rPr>
        <w:t>n</w:t>
      </w:r>
      <w:r w:rsidRPr="0015227A">
        <w:rPr>
          <w:rFonts w:ascii="Arial" w:eastAsia="等线" w:hAnsi="Arial" w:cs="Arial"/>
          <w:szCs w:val="21"/>
        </w:rPr>
        <w:t xml:space="preserve">=3. (C) Western blot analysis of SP7 and OPN protein expression levels in </w:t>
      </w:r>
      <w:proofErr w:type="spellStart"/>
      <w:r w:rsidRPr="0015227A">
        <w:rPr>
          <w:rFonts w:ascii="Arial" w:eastAsia="等线" w:hAnsi="Arial" w:cs="Arial"/>
          <w:szCs w:val="21"/>
        </w:rPr>
        <w:t>mBMSCs</w:t>
      </w:r>
      <w:proofErr w:type="spellEnd"/>
      <w:r w:rsidRPr="0015227A">
        <w:rPr>
          <w:rFonts w:ascii="Arial" w:eastAsia="等线" w:hAnsi="Arial" w:cs="Arial"/>
          <w:szCs w:val="21"/>
        </w:rPr>
        <w:t>.</w:t>
      </w:r>
      <w:r w:rsidR="000335F8">
        <w:rPr>
          <w:rFonts w:ascii="Arial" w:eastAsia="等线" w:hAnsi="Arial" w:cs="Arial"/>
          <w:szCs w:val="21"/>
        </w:rPr>
        <w:t xml:space="preserve"> </w:t>
      </w:r>
      <w:r w:rsidR="000335F8" w:rsidRPr="0050156E">
        <w:rPr>
          <w:rFonts w:ascii="Arial" w:eastAsia="等线" w:hAnsi="Arial" w:cs="Arial"/>
          <w:szCs w:val="21"/>
        </w:rPr>
        <w:t>β-Actin</w:t>
      </w:r>
      <w:r w:rsidR="000335F8" w:rsidRPr="0050156E">
        <w:rPr>
          <w:rFonts w:ascii="Arial" w:hAnsi="Arial" w:cs="Arial"/>
          <w:szCs w:val="21"/>
        </w:rPr>
        <w:t xml:space="preserve"> was used as </w:t>
      </w:r>
      <w:r w:rsidR="000335F8" w:rsidRPr="0050156E">
        <w:rPr>
          <w:rFonts w:ascii="Arial" w:eastAsia="等线" w:hAnsi="Arial" w:cs="Arial"/>
          <w:szCs w:val="21"/>
        </w:rPr>
        <w:t>an internal control.</w:t>
      </w:r>
      <w:r w:rsidR="000335F8">
        <w:rPr>
          <w:rFonts w:ascii="Arial" w:eastAsia="等线" w:hAnsi="Arial" w:cs="Arial"/>
          <w:szCs w:val="21"/>
        </w:rPr>
        <w:t xml:space="preserve"> </w:t>
      </w:r>
      <w:r w:rsidR="00153BE6">
        <w:rPr>
          <w:rFonts w:ascii="Arial" w:eastAsia="等线" w:hAnsi="Arial" w:cs="Arial"/>
          <w:szCs w:val="21"/>
        </w:rPr>
        <w:t>n</w:t>
      </w:r>
      <w:r w:rsidRPr="0015227A">
        <w:rPr>
          <w:rFonts w:ascii="Arial" w:eastAsia="等线" w:hAnsi="Arial" w:cs="Arial"/>
          <w:szCs w:val="21"/>
        </w:rPr>
        <w:t xml:space="preserve">=3. (D-G) </w:t>
      </w:r>
      <w:bookmarkStart w:id="9" w:name="_Hlk49246061"/>
      <w:proofErr w:type="spellStart"/>
      <w:r w:rsidRPr="0015227A">
        <w:rPr>
          <w:rFonts w:ascii="Arial" w:eastAsia="等线" w:hAnsi="Arial" w:cs="Arial"/>
          <w:szCs w:val="21"/>
        </w:rPr>
        <w:t>qRT</w:t>
      </w:r>
      <w:proofErr w:type="spellEnd"/>
      <w:r w:rsidRPr="0015227A">
        <w:rPr>
          <w:rFonts w:ascii="Arial" w:eastAsia="等线" w:hAnsi="Arial" w:cs="Arial"/>
          <w:szCs w:val="21"/>
        </w:rPr>
        <w:t xml:space="preserve">-PCR analysis of </w:t>
      </w:r>
      <w:r w:rsidRPr="0015227A">
        <w:rPr>
          <w:rFonts w:ascii="Arial" w:eastAsia="等线" w:hAnsi="Arial" w:cs="Arial"/>
          <w:i/>
          <w:iCs/>
          <w:szCs w:val="21"/>
        </w:rPr>
        <w:t>Sp7</w:t>
      </w:r>
      <w:r w:rsidRPr="0015227A">
        <w:rPr>
          <w:rFonts w:ascii="Arial" w:eastAsia="等线" w:hAnsi="Arial" w:cs="Arial"/>
          <w:szCs w:val="21"/>
        </w:rPr>
        <w:t xml:space="preserve"> (D), </w:t>
      </w:r>
      <w:proofErr w:type="spellStart"/>
      <w:r w:rsidRPr="0015227A">
        <w:rPr>
          <w:rFonts w:ascii="Arial" w:eastAsia="等线" w:hAnsi="Arial" w:cs="Arial"/>
          <w:i/>
          <w:iCs/>
          <w:szCs w:val="21"/>
        </w:rPr>
        <w:t>Opn</w:t>
      </w:r>
      <w:proofErr w:type="spellEnd"/>
      <w:r w:rsidRPr="0015227A">
        <w:rPr>
          <w:rFonts w:ascii="Arial" w:eastAsia="等线" w:hAnsi="Arial" w:cs="Arial"/>
          <w:szCs w:val="21"/>
        </w:rPr>
        <w:t xml:space="preserve"> (E), </w:t>
      </w:r>
      <w:r w:rsidRPr="0015227A">
        <w:rPr>
          <w:rFonts w:ascii="Arial" w:eastAsia="等线" w:hAnsi="Arial" w:cs="Arial"/>
          <w:i/>
          <w:iCs/>
          <w:szCs w:val="21"/>
        </w:rPr>
        <w:t>Runx2</w:t>
      </w:r>
      <w:r w:rsidRPr="0015227A">
        <w:rPr>
          <w:rFonts w:ascii="Arial" w:eastAsia="等线" w:hAnsi="Arial" w:cs="Arial"/>
          <w:szCs w:val="21"/>
        </w:rPr>
        <w:t xml:space="preserve"> (F) and </w:t>
      </w:r>
      <w:proofErr w:type="spellStart"/>
      <w:r w:rsidR="00C36E89">
        <w:rPr>
          <w:rFonts w:ascii="Arial" w:eastAsia="等线" w:hAnsi="Arial" w:cs="Arial"/>
          <w:i/>
          <w:iCs/>
          <w:szCs w:val="21"/>
        </w:rPr>
        <w:t>Bglap</w:t>
      </w:r>
      <w:proofErr w:type="spellEnd"/>
      <w:r w:rsidR="0063428C">
        <w:rPr>
          <w:rFonts w:ascii="Arial" w:eastAsia="等线" w:hAnsi="Arial" w:cs="Arial"/>
          <w:i/>
          <w:iCs/>
          <w:szCs w:val="21"/>
        </w:rPr>
        <w:t xml:space="preserve"> </w:t>
      </w:r>
      <w:r w:rsidRPr="0015227A">
        <w:rPr>
          <w:rFonts w:ascii="Arial" w:eastAsia="等线" w:hAnsi="Arial" w:cs="Arial"/>
          <w:szCs w:val="21"/>
        </w:rPr>
        <w:t xml:space="preserve">(G) mRNA expression levels in BMP2-WT and </w:t>
      </w:r>
      <w:r w:rsidRPr="0015227A">
        <w:rPr>
          <w:rFonts w:ascii="Arial" w:eastAsia="等线" w:hAnsi="Arial" w:cs="Arial"/>
          <w:szCs w:val="21"/>
        </w:rPr>
        <w:lastRenderedPageBreak/>
        <w:t>BMP2-cKO</w:t>
      </w:r>
      <w:r w:rsidRPr="0015227A" w:rsidDel="00CE7A2F">
        <w:rPr>
          <w:rFonts w:ascii="Arial" w:eastAsia="等线" w:hAnsi="Arial" w:cs="Arial"/>
          <w:i/>
          <w:iCs/>
          <w:szCs w:val="21"/>
        </w:rPr>
        <w:t xml:space="preserve"> </w:t>
      </w:r>
      <w:r w:rsidRPr="0015227A">
        <w:rPr>
          <w:rFonts w:ascii="Arial" w:eastAsia="等线" w:hAnsi="Arial" w:cs="Arial"/>
          <w:szCs w:val="21"/>
        </w:rPr>
        <w:t>cells.</w:t>
      </w:r>
      <w:bookmarkEnd w:id="9"/>
      <w:r w:rsidRPr="0015227A">
        <w:rPr>
          <w:rFonts w:ascii="Arial" w:eastAsia="等线" w:hAnsi="Arial" w:cs="Arial"/>
          <w:szCs w:val="21"/>
        </w:rPr>
        <w:t xml:space="preserve"> </w:t>
      </w:r>
      <w:proofErr w:type="spellStart"/>
      <w:r w:rsidR="000335F8">
        <w:rPr>
          <w:rFonts w:ascii="Arial" w:eastAsia="等线" w:hAnsi="Arial" w:cs="Arial"/>
          <w:i/>
          <w:iCs/>
          <w:szCs w:val="21"/>
        </w:rPr>
        <w:t>G</w:t>
      </w:r>
      <w:r w:rsidR="000335F8" w:rsidRPr="00AE72CA">
        <w:rPr>
          <w:rFonts w:ascii="Arial" w:eastAsia="等线" w:hAnsi="Arial" w:cs="Arial"/>
          <w:i/>
          <w:iCs/>
          <w:szCs w:val="21"/>
        </w:rPr>
        <w:t>apdh</w:t>
      </w:r>
      <w:proofErr w:type="spellEnd"/>
      <w:r w:rsidR="000335F8" w:rsidRPr="0050156E">
        <w:rPr>
          <w:rFonts w:ascii="Arial" w:hAnsi="Arial" w:cs="Arial"/>
          <w:szCs w:val="21"/>
        </w:rPr>
        <w:t xml:space="preserve"> was used as </w:t>
      </w:r>
      <w:r w:rsidR="000335F8" w:rsidRPr="0050156E">
        <w:rPr>
          <w:rFonts w:ascii="Arial" w:eastAsia="等线" w:hAnsi="Arial" w:cs="Arial"/>
          <w:szCs w:val="21"/>
        </w:rPr>
        <w:t>an internal control.</w:t>
      </w:r>
      <w:r w:rsidR="000335F8">
        <w:rPr>
          <w:rFonts w:ascii="Arial" w:eastAsia="等线" w:hAnsi="Arial" w:cs="Arial"/>
          <w:szCs w:val="21"/>
        </w:rPr>
        <w:t xml:space="preserve"> </w:t>
      </w:r>
      <w:r w:rsidR="00153BE6">
        <w:rPr>
          <w:rFonts w:ascii="Arial" w:eastAsia="等线" w:hAnsi="Arial" w:cs="Arial"/>
          <w:szCs w:val="21"/>
        </w:rPr>
        <w:t>n</w:t>
      </w:r>
      <w:r w:rsidRPr="0015227A">
        <w:rPr>
          <w:rFonts w:ascii="Arial" w:eastAsia="等线" w:hAnsi="Arial" w:cs="Arial"/>
          <w:szCs w:val="21"/>
        </w:rPr>
        <w:t>=3</w:t>
      </w:r>
      <w:r w:rsidR="00153BE6">
        <w:rPr>
          <w:rFonts w:ascii="Arial" w:eastAsia="等线" w:hAnsi="Arial" w:cs="Arial"/>
          <w:szCs w:val="21"/>
        </w:rPr>
        <w:t>,</w:t>
      </w:r>
      <w:bookmarkStart w:id="10" w:name="OLE_LINK55"/>
      <w:r w:rsidR="00153BE6">
        <w:rPr>
          <w:rFonts w:ascii="Arial" w:eastAsia="等线" w:hAnsi="Arial" w:cs="Arial"/>
          <w:szCs w:val="21"/>
        </w:rPr>
        <w:t xml:space="preserve"> </w:t>
      </w:r>
      <w:r w:rsidRPr="0015227A">
        <w:rPr>
          <w:rFonts w:ascii="Arial" w:eastAsia="等线" w:hAnsi="Arial" w:cs="Arial"/>
          <w:szCs w:val="21"/>
        </w:rPr>
        <w:t>*</w:t>
      </w:r>
      <w:r w:rsidRPr="0015227A">
        <w:rPr>
          <w:rFonts w:ascii="Arial" w:eastAsia="等线" w:hAnsi="Arial" w:cs="Arial"/>
          <w:i/>
          <w:iCs/>
          <w:szCs w:val="21"/>
        </w:rPr>
        <w:t>*P</w:t>
      </w:r>
      <w:r w:rsidRPr="0015227A">
        <w:rPr>
          <w:rFonts w:ascii="Arial" w:eastAsia="等线" w:hAnsi="Arial" w:cs="Arial"/>
          <w:szCs w:val="21"/>
        </w:rPr>
        <w:t xml:space="preserve"> &lt; 0.01</w:t>
      </w:r>
      <w:r w:rsidR="00153BE6">
        <w:rPr>
          <w:rFonts w:ascii="Arial" w:eastAsia="等线" w:hAnsi="Arial" w:cs="Arial"/>
          <w:szCs w:val="21"/>
        </w:rPr>
        <w:t xml:space="preserve">, </w:t>
      </w:r>
      <w:r w:rsidRPr="0015227A">
        <w:rPr>
          <w:rFonts w:ascii="Arial" w:eastAsia="等线" w:hAnsi="Arial" w:cs="Arial"/>
          <w:szCs w:val="21"/>
        </w:rPr>
        <w:t>****</w:t>
      </w:r>
      <w:r w:rsidRPr="0015227A">
        <w:rPr>
          <w:rFonts w:ascii="Arial" w:eastAsia="等线" w:hAnsi="Arial" w:cs="Arial"/>
          <w:i/>
          <w:iCs/>
          <w:szCs w:val="21"/>
        </w:rPr>
        <w:t>P</w:t>
      </w:r>
      <w:r w:rsidRPr="0015227A">
        <w:rPr>
          <w:rFonts w:ascii="Arial" w:eastAsia="等线" w:hAnsi="Arial" w:cs="Arial"/>
          <w:szCs w:val="21"/>
        </w:rPr>
        <w:t xml:space="preserve"> &lt; 0.0001</w:t>
      </w:r>
      <w:bookmarkEnd w:id="10"/>
      <w:r w:rsidRPr="0015227A">
        <w:rPr>
          <w:rFonts w:ascii="Arial" w:eastAsia="等线" w:hAnsi="Arial" w:cs="Arial"/>
          <w:szCs w:val="21"/>
        </w:rPr>
        <w:t>.</w:t>
      </w:r>
    </w:p>
    <w:p w14:paraId="37A42200" w14:textId="77777777" w:rsidR="0018539F" w:rsidRPr="0015227A" w:rsidRDefault="0018539F" w:rsidP="00350738">
      <w:pPr>
        <w:spacing w:line="480" w:lineRule="auto"/>
        <w:rPr>
          <w:rFonts w:ascii="Arial" w:eastAsia="等线" w:hAnsi="Arial" w:cs="Arial"/>
          <w:szCs w:val="21"/>
        </w:rPr>
      </w:pPr>
    </w:p>
    <w:p w14:paraId="2EB934F7" w14:textId="458494E5" w:rsidR="0018539F" w:rsidRPr="0015227A" w:rsidRDefault="0018539F" w:rsidP="00350738">
      <w:pPr>
        <w:spacing w:line="480" w:lineRule="auto"/>
        <w:rPr>
          <w:rFonts w:ascii="Arial" w:eastAsia="等线" w:hAnsi="Arial" w:cs="Arial"/>
          <w:szCs w:val="21"/>
        </w:rPr>
      </w:pPr>
      <w:bookmarkStart w:id="11" w:name="_Hlk26448982"/>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4.</w:t>
      </w:r>
      <w:r w:rsidRPr="0015227A">
        <w:rPr>
          <w:rFonts w:ascii="Arial" w:eastAsia="等线" w:hAnsi="Arial" w:cs="Arial"/>
          <w:szCs w:val="21"/>
        </w:rPr>
        <w:t xml:space="preserve">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isolated from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mice decreased the capability of proliferation and adipogenesis.</w:t>
      </w:r>
    </w:p>
    <w:bookmarkEnd w:id="11"/>
    <w:p w14:paraId="1231AED7" w14:textId="7B03CA10"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B) </w:t>
      </w:r>
      <w:proofErr w:type="spellStart"/>
      <w:r w:rsidRPr="0015227A">
        <w:rPr>
          <w:rFonts w:ascii="Arial" w:eastAsia="等线" w:hAnsi="Arial" w:cs="Arial"/>
          <w:szCs w:val="21"/>
        </w:rPr>
        <w:t>EdU</w:t>
      </w:r>
      <w:proofErr w:type="spellEnd"/>
      <w:r w:rsidRPr="0015227A">
        <w:rPr>
          <w:rFonts w:ascii="Arial" w:eastAsia="等线" w:hAnsi="Arial" w:cs="Arial"/>
          <w:szCs w:val="21"/>
        </w:rPr>
        <w:t xml:space="preserve"> staining assay indicated the higher proportion of proliferating cells in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(BMP2-WT) cells. </w:t>
      </w:r>
      <w:r w:rsidR="00AE4224">
        <w:rPr>
          <w:rFonts w:ascii="Arial" w:eastAsia="等线" w:hAnsi="Arial" w:cs="Arial"/>
          <w:szCs w:val="21"/>
        </w:rPr>
        <w:t>n</w:t>
      </w:r>
      <w:r w:rsidRPr="0015227A">
        <w:rPr>
          <w:rFonts w:ascii="Arial" w:eastAsia="等线" w:hAnsi="Arial" w:cs="Arial"/>
          <w:szCs w:val="21"/>
        </w:rPr>
        <w:t>=3</w:t>
      </w:r>
      <w:r w:rsidR="00AE4224">
        <w:rPr>
          <w:rFonts w:ascii="Arial" w:eastAsia="等线" w:hAnsi="Arial" w:cs="Arial"/>
          <w:szCs w:val="21"/>
        </w:rPr>
        <w:t>,</w:t>
      </w:r>
      <w:r w:rsidRPr="0015227A">
        <w:rPr>
          <w:rFonts w:ascii="Arial" w:eastAsia="等线" w:hAnsi="Arial" w:cs="Arial"/>
          <w:szCs w:val="21"/>
        </w:rPr>
        <w:t xml:space="preserve"> *</w:t>
      </w:r>
      <w:r w:rsidRPr="0015227A">
        <w:rPr>
          <w:rFonts w:ascii="Arial" w:eastAsia="等线" w:hAnsi="Arial" w:cs="Arial"/>
          <w:i/>
          <w:iCs/>
          <w:szCs w:val="21"/>
        </w:rPr>
        <w:t>*P</w:t>
      </w:r>
      <w:r w:rsidRPr="0015227A">
        <w:rPr>
          <w:rFonts w:ascii="Arial" w:eastAsia="等线" w:hAnsi="Arial" w:cs="Arial"/>
          <w:szCs w:val="21"/>
        </w:rPr>
        <w:t xml:space="preserve"> &lt; 0.01. (C) CCK-8 assay indicated that the higher cell viability in BMP2-WT cells. </w:t>
      </w:r>
      <w:r w:rsidR="00AE4224">
        <w:rPr>
          <w:rFonts w:ascii="Arial" w:eastAsia="等线" w:hAnsi="Arial" w:cs="Arial"/>
          <w:szCs w:val="21"/>
        </w:rPr>
        <w:t>n</w:t>
      </w:r>
      <w:r w:rsidRPr="0015227A">
        <w:rPr>
          <w:rFonts w:ascii="Arial" w:eastAsia="等线" w:hAnsi="Arial" w:cs="Arial"/>
          <w:szCs w:val="21"/>
        </w:rPr>
        <w:t>=3</w:t>
      </w:r>
      <w:r w:rsidR="00AE4224">
        <w:rPr>
          <w:rFonts w:ascii="Arial" w:eastAsia="等线" w:hAnsi="Arial" w:cs="Arial"/>
          <w:szCs w:val="21"/>
        </w:rPr>
        <w:t>,</w:t>
      </w:r>
      <w:r w:rsidRPr="0015227A">
        <w:rPr>
          <w:rFonts w:ascii="Arial" w:eastAsia="等线" w:hAnsi="Arial" w:cs="Arial"/>
          <w:szCs w:val="21"/>
        </w:rPr>
        <w:t xml:space="preserve"> **</w:t>
      </w:r>
      <w:r w:rsidRPr="0015227A">
        <w:rPr>
          <w:rFonts w:ascii="Arial" w:eastAsia="等线" w:hAnsi="Arial" w:cs="Arial"/>
          <w:i/>
          <w:iCs/>
          <w:szCs w:val="21"/>
        </w:rPr>
        <w:t>*P</w:t>
      </w:r>
      <w:r w:rsidRPr="0015227A">
        <w:rPr>
          <w:rFonts w:ascii="Arial" w:eastAsia="等线" w:hAnsi="Arial" w:cs="Arial"/>
          <w:szCs w:val="21"/>
        </w:rPr>
        <w:t xml:space="preserve"> &lt; 0.001</w:t>
      </w:r>
      <w:r w:rsidR="00AE4224">
        <w:rPr>
          <w:rFonts w:ascii="Arial" w:eastAsia="等线" w:hAnsi="Arial" w:cs="Arial"/>
          <w:szCs w:val="21"/>
        </w:rPr>
        <w:t>,</w:t>
      </w:r>
      <w:r w:rsidRPr="0015227A">
        <w:rPr>
          <w:rFonts w:ascii="Arial" w:eastAsia="等线" w:hAnsi="Arial" w:cs="Arial"/>
          <w:szCs w:val="21"/>
        </w:rPr>
        <w:t xml:space="preserve"> ****</w:t>
      </w:r>
      <w:r w:rsidRPr="0015227A">
        <w:rPr>
          <w:rFonts w:ascii="Arial" w:eastAsia="等线" w:hAnsi="Arial" w:cs="Arial"/>
          <w:i/>
          <w:iCs/>
          <w:szCs w:val="21"/>
        </w:rPr>
        <w:t>P</w:t>
      </w:r>
      <w:r w:rsidRPr="0015227A">
        <w:rPr>
          <w:rFonts w:ascii="Arial" w:eastAsia="等线" w:hAnsi="Arial" w:cs="Arial"/>
          <w:szCs w:val="21"/>
        </w:rPr>
        <w:t xml:space="preserve"> &lt; 0.0001. (D-G)</w:t>
      </w:r>
      <w:bookmarkStart w:id="12" w:name="_Hlk49250003"/>
      <w:r w:rsidRPr="0015227A">
        <w:rPr>
          <w:rFonts w:ascii="Arial" w:eastAsia="等线" w:hAnsi="Arial" w:cs="Arial"/>
          <w:szCs w:val="21"/>
        </w:rPr>
        <w:t xml:space="preserve"> </w:t>
      </w:r>
      <w:proofErr w:type="spellStart"/>
      <w:r w:rsidRPr="0015227A">
        <w:rPr>
          <w:rFonts w:ascii="Arial" w:eastAsia="等线" w:hAnsi="Arial" w:cs="Arial"/>
          <w:szCs w:val="21"/>
        </w:rPr>
        <w:t>qRT</w:t>
      </w:r>
      <w:proofErr w:type="spellEnd"/>
      <w:r w:rsidRPr="0015227A">
        <w:rPr>
          <w:rFonts w:ascii="Arial" w:eastAsia="等线" w:hAnsi="Arial" w:cs="Arial"/>
          <w:szCs w:val="21"/>
        </w:rPr>
        <w:t xml:space="preserve">-PCR analysis of </w:t>
      </w:r>
      <w:r w:rsidRPr="0015227A">
        <w:rPr>
          <w:rFonts w:ascii="Arial" w:eastAsia="等线" w:hAnsi="Arial" w:cs="Arial"/>
          <w:i/>
          <w:iCs/>
          <w:szCs w:val="21"/>
        </w:rPr>
        <w:t>Bmp2</w:t>
      </w:r>
      <w:r w:rsidRPr="0015227A">
        <w:rPr>
          <w:rFonts w:ascii="Arial" w:eastAsia="等线" w:hAnsi="Arial" w:cs="Arial"/>
          <w:szCs w:val="21"/>
        </w:rPr>
        <w:t xml:space="preserve"> (D), </w:t>
      </w:r>
      <w:proofErr w:type="spellStart"/>
      <w:r w:rsidRPr="0015227A">
        <w:rPr>
          <w:rFonts w:ascii="Arial" w:eastAsia="等线" w:hAnsi="Arial" w:cs="Arial"/>
          <w:i/>
          <w:iCs/>
          <w:szCs w:val="21"/>
        </w:rPr>
        <w:t>Aiponectin</w:t>
      </w:r>
      <w:proofErr w:type="spellEnd"/>
      <w:r w:rsidRPr="0015227A">
        <w:rPr>
          <w:rFonts w:ascii="Arial" w:eastAsia="等线" w:hAnsi="Arial" w:cs="Arial"/>
          <w:szCs w:val="21"/>
        </w:rPr>
        <w:t xml:space="preserve"> (E), </w:t>
      </w:r>
      <w:r w:rsidRPr="0015227A">
        <w:rPr>
          <w:rFonts w:ascii="Arial" w:eastAsia="等线" w:hAnsi="Arial" w:cs="Arial"/>
          <w:i/>
          <w:iCs/>
          <w:szCs w:val="21"/>
        </w:rPr>
        <w:t>Fabp4</w:t>
      </w:r>
      <w:r w:rsidRPr="0015227A">
        <w:rPr>
          <w:rFonts w:ascii="Arial" w:eastAsia="等线" w:hAnsi="Arial" w:cs="Arial"/>
          <w:szCs w:val="21"/>
        </w:rPr>
        <w:t xml:space="preserve"> (F) and </w:t>
      </w:r>
      <w:r w:rsidRPr="0015227A">
        <w:rPr>
          <w:rFonts w:ascii="Arial" w:eastAsia="等线" w:hAnsi="Arial" w:cs="Arial"/>
          <w:i/>
          <w:iCs/>
          <w:szCs w:val="21"/>
        </w:rPr>
        <w:t xml:space="preserve">PPAR-γ </w:t>
      </w:r>
      <w:r w:rsidRPr="0015227A">
        <w:rPr>
          <w:rFonts w:ascii="Arial" w:eastAsia="等线" w:hAnsi="Arial" w:cs="Arial"/>
          <w:szCs w:val="21"/>
        </w:rPr>
        <w:t xml:space="preserve">(G) mRNA expression levels in BMP2-WT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(BMP2-cKO) cells.</w:t>
      </w:r>
      <w:bookmarkEnd w:id="12"/>
      <w:r w:rsidR="00F64080">
        <w:rPr>
          <w:rFonts w:ascii="Arial" w:eastAsia="等线" w:hAnsi="Arial" w:cs="Arial"/>
          <w:szCs w:val="21"/>
        </w:rPr>
        <w:t xml:space="preserve"> </w:t>
      </w:r>
      <w:proofErr w:type="spellStart"/>
      <w:r w:rsidR="00F64080">
        <w:rPr>
          <w:rFonts w:ascii="Arial" w:eastAsia="等线" w:hAnsi="Arial" w:cs="Arial"/>
          <w:i/>
          <w:iCs/>
          <w:szCs w:val="21"/>
        </w:rPr>
        <w:t>G</w:t>
      </w:r>
      <w:r w:rsidR="00F64080" w:rsidRPr="00AE72CA">
        <w:rPr>
          <w:rFonts w:ascii="Arial" w:eastAsia="等线" w:hAnsi="Arial" w:cs="Arial"/>
          <w:i/>
          <w:iCs/>
          <w:szCs w:val="21"/>
        </w:rPr>
        <w:t>apdh</w:t>
      </w:r>
      <w:proofErr w:type="spellEnd"/>
      <w:r w:rsidR="00F64080" w:rsidRPr="0050156E">
        <w:rPr>
          <w:rFonts w:ascii="Arial" w:hAnsi="Arial" w:cs="Arial"/>
          <w:szCs w:val="21"/>
        </w:rPr>
        <w:t xml:space="preserve"> was used as </w:t>
      </w:r>
      <w:r w:rsidR="00F64080" w:rsidRPr="0050156E">
        <w:rPr>
          <w:rFonts w:ascii="Arial" w:eastAsia="等线" w:hAnsi="Arial" w:cs="Arial"/>
          <w:szCs w:val="21"/>
        </w:rPr>
        <w:t>an internal control.</w:t>
      </w:r>
      <w:r w:rsidR="00F64080">
        <w:rPr>
          <w:rFonts w:ascii="Arial" w:eastAsia="等线" w:hAnsi="Arial" w:cs="Arial"/>
          <w:szCs w:val="21"/>
        </w:rPr>
        <w:t xml:space="preserve"> </w:t>
      </w:r>
      <w:r w:rsidR="00AE4224">
        <w:rPr>
          <w:rFonts w:ascii="Arial" w:eastAsia="等线" w:hAnsi="Arial" w:cs="Arial"/>
          <w:szCs w:val="21"/>
        </w:rPr>
        <w:t>n</w:t>
      </w:r>
      <w:r w:rsidRPr="0015227A">
        <w:rPr>
          <w:rFonts w:ascii="Arial" w:eastAsia="等线" w:hAnsi="Arial" w:cs="Arial"/>
          <w:szCs w:val="21"/>
        </w:rPr>
        <w:t>=3</w:t>
      </w:r>
      <w:r w:rsidR="00AE4224">
        <w:rPr>
          <w:rFonts w:ascii="Arial" w:eastAsia="等线" w:hAnsi="Arial" w:cs="Arial"/>
          <w:szCs w:val="21"/>
        </w:rPr>
        <w:t>,</w:t>
      </w:r>
      <w:r w:rsidRPr="0015227A">
        <w:rPr>
          <w:rFonts w:ascii="Arial" w:eastAsia="等线" w:hAnsi="Arial" w:cs="Arial"/>
          <w:szCs w:val="21"/>
        </w:rPr>
        <w:t xml:space="preserve"> *</w:t>
      </w:r>
      <w:r w:rsidRPr="0015227A">
        <w:rPr>
          <w:rFonts w:ascii="Arial" w:eastAsia="等线" w:hAnsi="Arial" w:cs="Arial"/>
          <w:i/>
          <w:iCs/>
          <w:kern w:val="0"/>
          <w:szCs w:val="21"/>
        </w:rPr>
        <w:t>P</w:t>
      </w:r>
      <w:r w:rsidRPr="0015227A">
        <w:rPr>
          <w:rFonts w:ascii="Arial" w:eastAsia="等线" w:hAnsi="Arial" w:cs="Arial"/>
          <w:kern w:val="0"/>
          <w:szCs w:val="21"/>
        </w:rPr>
        <w:t xml:space="preserve"> &lt; 0.05</w:t>
      </w:r>
      <w:r w:rsidR="00AE4224">
        <w:rPr>
          <w:rFonts w:ascii="Arial" w:eastAsia="等线" w:hAnsi="Arial" w:cs="Arial"/>
          <w:kern w:val="0"/>
          <w:szCs w:val="21"/>
        </w:rPr>
        <w:t>,</w:t>
      </w:r>
      <w:r w:rsidRPr="0015227A">
        <w:rPr>
          <w:rFonts w:ascii="Arial" w:eastAsia="等线" w:hAnsi="Arial" w:cs="Arial"/>
          <w:szCs w:val="21"/>
        </w:rPr>
        <w:t xml:space="preserve"> </w:t>
      </w:r>
      <w:r w:rsidRPr="0015227A">
        <w:rPr>
          <w:rFonts w:ascii="Arial" w:eastAsia="等线" w:hAnsi="Arial" w:cs="Arial"/>
          <w:kern w:val="0"/>
          <w:szCs w:val="21"/>
        </w:rPr>
        <w:t>*</w:t>
      </w:r>
      <w:r w:rsidRPr="0015227A">
        <w:rPr>
          <w:rFonts w:ascii="Arial" w:eastAsia="等线" w:hAnsi="Arial" w:cs="Arial"/>
          <w:i/>
          <w:iCs/>
          <w:kern w:val="0"/>
          <w:szCs w:val="21"/>
        </w:rPr>
        <w:t>*P</w:t>
      </w:r>
      <w:r w:rsidRPr="0015227A">
        <w:rPr>
          <w:rFonts w:ascii="Arial" w:eastAsia="等线" w:hAnsi="Arial" w:cs="Arial"/>
          <w:kern w:val="0"/>
          <w:szCs w:val="21"/>
        </w:rPr>
        <w:t xml:space="preserve"> &lt; 0.01</w:t>
      </w:r>
      <w:r w:rsidR="00AE4224">
        <w:rPr>
          <w:rFonts w:ascii="Arial" w:eastAsia="等线" w:hAnsi="Arial" w:cs="Arial"/>
          <w:kern w:val="0"/>
          <w:szCs w:val="21"/>
        </w:rPr>
        <w:t>,</w:t>
      </w:r>
      <w:r w:rsidRPr="0015227A">
        <w:rPr>
          <w:rFonts w:ascii="Arial" w:eastAsia="等线" w:hAnsi="Arial" w:cs="Arial"/>
          <w:kern w:val="0"/>
          <w:szCs w:val="21"/>
        </w:rPr>
        <w:t xml:space="preserve"> ****</w:t>
      </w:r>
      <w:r w:rsidRPr="0015227A">
        <w:rPr>
          <w:rFonts w:ascii="Arial" w:eastAsia="等线" w:hAnsi="Arial" w:cs="Arial"/>
          <w:i/>
          <w:iCs/>
          <w:kern w:val="0"/>
          <w:szCs w:val="21"/>
        </w:rPr>
        <w:t>P</w:t>
      </w:r>
      <w:r w:rsidRPr="0015227A">
        <w:rPr>
          <w:rFonts w:ascii="Arial" w:eastAsia="等线" w:hAnsi="Arial" w:cs="Arial"/>
          <w:kern w:val="0"/>
          <w:szCs w:val="21"/>
        </w:rPr>
        <w:t xml:space="preserve"> &lt; 0.0001.</w:t>
      </w:r>
    </w:p>
    <w:p w14:paraId="170D300C" w14:textId="77777777" w:rsidR="0018539F" w:rsidRPr="0015227A" w:rsidRDefault="0018539F" w:rsidP="00350738">
      <w:pPr>
        <w:spacing w:line="480" w:lineRule="auto"/>
        <w:rPr>
          <w:rFonts w:ascii="Arial" w:eastAsia="等线" w:hAnsi="Arial" w:cs="Arial"/>
          <w:szCs w:val="21"/>
        </w:rPr>
      </w:pPr>
    </w:p>
    <w:p w14:paraId="6FF8E9D7" w14:textId="7227ECAD"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5.</w:t>
      </w:r>
      <w:r w:rsidRPr="0015227A">
        <w:rPr>
          <w:rFonts w:ascii="Arial" w:eastAsia="等线" w:hAnsi="Arial" w:cs="Arial"/>
          <w:szCs w:val="21"/>
        </w:rPr>
        <w:t xml:space="preserve"> </w:t>
      </w:r>
      <w:proofErr w:type="spellStart"/>
      <w:r w:rsidRPr="0015227A">
        <w:rPr>
          <w:rFonts w:ascii="Arial" w:eastAsia="等线" w:hAnsi="Arial" w:cs="Arial"/>
          <w:szCs w:val="21"/>
        </w:rPr>
        <w:t>Genomewide</w:t>
      </w:r>
      <w:proofErr w:type="spellEnd"/>
      <w:r w:rsidRPr="0015227A">
        <w:rPr>
          <w:rFonts w:ascii="Arial" w:eastAsia="等线" w:hAnsi="Arial" w:cs="Arial"/>
          <w:szCs w:val="21"/>
        </w:rPr>
        <w:t xml:space="preserve"> profile of BMP2-dependent open chromatin landscape in osteoblast differentiation.</w:t>
      </w:r>
    </w:p>
    <w:p w14:paraId="3B2FC0C3" w14:textId="77777777"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(A, B)</w:t>
      </w:r>
      <w:bookmarkStart w:id="13" w:name="_Hlk26449223"/>
      <w:r w:rsidRPr="0015227A">
        <w:rPr>
          <w:rFonts w:ascii="Arial" w:eastAsia="等线" w:hAnsi="Arial" w:cs="Arial"/>
          <w:szCs w:val="21"/>
        </w:rPr>
        <w:t xml:space="preserve"> Distribution of BMP2-cKO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lost (A) and gained (B) NFRs to TSS of nearest genes.</w:t>
      </w:r>
      <w:bookmarkStart w:id="14" w:name="_Hlk26449264"/>
      <w:bookmarkEnd w:id="13"/>
      <w:r w:rsidRPr="0015227A">
        <w:rPr>
          <w:rFonts w:ascii="Arial" w:eastAsia="等线" w:hAnsi="Arial" w:cs="Arial"/>
          <w:szCs w:val="21"/>
        </w:rPr>
        <w:t xml:space="preserve"> (C, D) GO enrichment assay for the nearby genes (within 100 bp) of BMP2-cKO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lost (C) and gained (D) NFRs.</w:t>
      </w:r>
      <w:bookmarkEnd w:id="14"/>
      <w:r>
        <w:rPr>
          <w:rFonts w:ascii="Arial" w:eastAsia="等线" w:hAnsi="Arial" w:cs="Arial"/>
          <w:szCs w:val="21"/>
        </w:rPr>
        <w:t xml:space="preserve"> </w:t>
      </w:r>
      <w:r w:rsidRPr="0015227A">
        <w:rPr>
          <w:rFonts w:ascii="Arial" w:eastAsia="等线" w:hAnsi="Arial" w:cs="Arial"/>
          <w:szCs w:val="21"/>
        </w:rPr>
        <w:t>(</w:t>
      </w:r>
      <w:r>
        <w:rPr>
          <w:rFonts w:ascii="Arial" w:eastAsia="等线" w:hAnsi="Arial" w:cs="Arial"/>
          <w:szCs w:val="21"/>
        </w:rPr>
        <w:t>E</w:t>
      </w:r>
      <w:r w:rsidRPr="0015227A">
        <w:rPr>
          <w:rFonts w:ascii="Arial" w:eastAsia="等线" w:hAnsi="Arial" w:cs="Arial"/>
          <w:szCs w:val="21"/>
        </w:rPr>
        <w:t>) Top five enriched motifs in deletion of</w:t>
      </w:r>
      <w:r w:rsidRPr="0015227A">
        <w:rPr>
          <w:rFonts w:ascii="Arial" w:eastAsia="等线" w:hAnsi="Arial" w:cs="Arial"/>
          <w:i/>
          <w:iCs/>
          <w:szCs w:val="21"/>
        </w:rPr>
        <w:t xml:space="preserve"> Bmp2</w:t>
      </w:r>
      <w:r w:rsidRPr="0015227A">
        <w:rPr>
          <w:rFonts w:ascii="Arial" w:eastAsia="等线" w:hAnsi="Arial" w:cs="Arial"/>
          <w:szCs w:val="21"/>
        </w:rPr>
        <w:t xml:space="preserve"> gained NFRs. PWM, position weighted matrix. TF, transcription factors.</w:t>
      </w:r>
    </w:p>
    <w:p w14:paraId="3202C2CC" w14:textId="77777777" w:rsidR="0018539F" w:rsidRPr="0015227A" w:rsidRDefault="0018539F" w:rsidP="00350738">
      <w:pPr>
        <w:spacing w:line="480" w:lineRule="auto"/>
        <w:rPr>
          <w:rFonts w:ascii="Arial" w:eastAsia="等线" w:hAnsi="Arial" w:cs="Arial"/>
          <w:szCs w:val="21"/>
        </w:rPr>
      </w:pPr>
    </w:p>
    <w:p w14:paraId="2EF7CA4D" w14:textId="16FF086E"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6.</w:t>
      </w:r>
      <w:r w:rsidRPr="0015227A">
        <w:rPr>
          <w:rFonts w:ascii="Arial" w:eastAsia="等线" w:hAnsi="Arial" w:cs="Arial"/>
          <w:szCs w:val="21"/>
        </w:rPr>
        <w:t xml:space="preserve"> Supposed regulatory network of major BMP2-WT enriched transcription factors in osteoblast differentiation.</w:t>
      </w:r>
    </w:p>
    <w:p w14:paraId="7318BCAB" w14:textId="5F7922AF" w:rsidR="0018539F" w:rsidRPr="0015227A" w:rsidRDefault="0018539F" w:rsidP="00350738">
      <w:pPr>
        <w:spacing w:line="480" w:lineRule="auto"/>
        <w:rPr>
          <w:rFonts w:ascii="Arial" w:eastAsia="等线" w:hAnsi="Arial" w:cs="Arial"/>
          <w:szCs w:val="21"/>
        </w:rPr>
      </w:pPr>
      <w:bookmarkStart w:id="15" w:name="_Hlk53486968"/>
      <w:r w:rsidRPr="0015227A">
        <w:rPr>
          <w:rFonts w:ascii="Arial" w:eastAsia="等线" w:hAnsi="Arial" w:cs="Arial"/>
          <w:szCs w:val="21"/>
        </w:rPr>
        <w:t xml:space="preserve">The BMP2-WT enriched motifs are in hexagon and the relevant transcription factors are in square. The thickness of each edge represents the number of motifs located in the all </w:t>
      </w:r>
      <w:r w:rsidRPr="0015227A">
        <w:rPr>
          <w:rFonts w:ascii="Arial" w:eastAsia="等线" w:hAnsi="Arial" w:cs="Arial"/>
          <w:szCs w:val="21"/>
        </w:rPr>
        <w:lastRenderedPageBreak/>
        <w:t>nearby enhancers to each TF.</w:t>
      </w:r>
    </w:p>
    <w:bookmarkEnd w:id="15"/>
    <w:p w14:paraId="170ADE04" w14:textId="77777777" w:rsidR="0018539F" w:rsidRPr="0015227A" w:rsidRDefault="0018539F" w:rsidP="00350738">
      <w:pPr>
        <w:spacing w:line="480" w:lineRule="auto"/>
        <w:rPr>
          <w:rFonts w:ascii="Arial" w:eastAsia="等线" w:hAnsi="Arial" w:cs="Arial"/>
          <w:szCs w:val="21"/>
        </w:rPr>
      </w:pPr>
    </w:p>
    <w:p w14:paraId="16F3F687" w14:textId="0F445002"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7.</w:t>
      </w:r>
      <w:r w:rsidRPr="0015227A">
        <w:rPr>
          <w:rFonts w:ascii="Arial" w:eastAsia="等线" w:hAnsi="Arial" w:cs="Arial"/>
          <w:szCs w:val="21"/>
        </w:rPr>
        <w:t xml:space="preserve"> KLF4-deficient mice exhibited underdeveloped skeletons with abnormal tooth phenotype.</w:t>
      </w:r>
    </w:p>
    <w:p w14:paraId="28455FED" w14:textId="55FC56E2"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All mice were genotyped by PCR from tail snip DNA. (B-E) The skulls (B), ribs (C), clavicles (D) and mandibles (E) displayed decreased ossification in the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i/>
          <w:iCs/>
          <w:szCs w:val="21"/>
        </w:rPr>
        <w:t xml:space="preserve"> </w:t>
      </w:r>
      <w:r w:rsidRPr="0015227A">
        <w:rPr>
          <w:rFonts w:ascii="Arial" w:eastAsia="等线" w:hAnsi="Arial" w:cs="Arial"/>
          <w:szCs w:val="21"/>
        </w:rPr>
        <w:t xml:space="preserve">(KLF4-cKO), the clavicles and mandibles of the mutant mice were also underdeveloped. </w:t>
      </w:r>
      <w:r w:rsidR="004754F1">
        <w:rPr>
          <w:rFonts w:ascii="Arial" w:eastAsia="等线" w:hAnsi="Arial" w:cs="Arial"/>
          <w:szCs w:val="21"/>
        </w:rPr>
        <w:t>n</w:t>
      </w:r>
      <w:r w:rsidRPr="0015227A">
        <w:rPr>
          <w:rFonts w:ascii="Arial" w:eastAsia="等线" w:hAnsi="Arial" w:cs="Arial"/>
          <w:szCs w:val="21"/>
        </w:rPr>
        <w:t xml:space="preserve">=3. (F) The forelimbs were shorter but had normal ossification in the KLF4-cKO mice. </w:t>
      </w:r>
      <w:r w:rsidR="004754F1">
        <w:rPr>
          <w:rFonts w:ascii="Arial" w:eastAsia="等线" w:hAnsi="Arial" w:cs="Arial"/>
          <w:szCs w:val="21"/>
        </w:rPr>
        <w:t>n</w:t>
      </w:r>
      <w:r w:rsidRPr="0015227A">
        <w:rPr>
          <w:rFonts w:ascii="Arial" w:eastAsia="等线" w:hAnsi="Arial" w:cs="Arial"/>
          <w:szCs w:val="21"/>
        </w:rPr>
        <w:t xml:space="preserve">=3. (G) Tooth photographic analysis of 16-week-old </w:t>
      </w:r>
      <w:r w:rsidRPr="0015227A">
        <w:rPr>
          <w:rFonts w:ascii="Arial" w:eastAsia="等线" w:hAnsi="Arial" w:cs="Arial"/>
          <w:i/>
          <w:iCs/>
          <w:szCs w:val="21"/>
        </w:rPr>
        <w:t>Klf4</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(KLF4-WT)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fx/+</w:t>
      </w:r>
      <w:r w:rsidRPr="0015227A">
        <w:rPr>
          <w:rFonts w:ascii="Arial" w:eastAsia="等线" w:hAnsi="Arial" w:cs="Arial"/>
          <w:szCs w:val="21"/>
        </w:rPr>
        <w:t xml:space="preserve"> (KLF4-Het) mice. Black arrowheads indicated incisors were asymmetric with open forked in KLF4-Het</w:t>
      </w:r>
      <w:r w:rsidRPr="0015227A" w:rsidDel="00F75CFC">
        <w:rPr>
          <w:rFonts w:ascii="Arial" w:eastAsia="等线" w:hAnsi="Arial" w:cs="Arial"/>
          <w:i/>
          <w:iCs/>
          <w:szCs w:val="21"/>
        </w:rPr>
        <w:t xml:space="preserve"> </w:t>
      </w:r>
      <w:r w:rsidRPr="0015227A">
        <w:rPr>
          <w:rFonts w:ascii="Arial" w:eastAsia="等线" w:hAnsi="Arial" w:cs="Arial"/>
          <w:szCs w:val="21"/>
        </w:rPr>
        <w:t xml:space="preserve">mice compared with KLF4-WT. </w:t>
      </w:r>
      <w:r w:rsidR="004754F1">
        <w:rPr>
          <w:rFonts w:ascii="Arial" w:eastAsia="等线" w:hAnsi="Arial" w:cs="Arial"/>
          <w:szCs w:val="21"/>
        </w:rPr>
        <w:t>n</w:t>
      </w:r>
      <w:r w:rsidRPr="0015227A">
        <w:rPr>
          <w:rFonts w:ascii="Arial" w:eastAsia="等线" w:hAnsi="Arial" w:cs="Arial"/>
          <w:szCs w:val="21"/>
        </w:rPr>
        <w:t xml:space="preserve">=6. (H-J) Stereo Microscope analysis (H) and high magnification (I, J) of mandibles from 16-week-old KLF4-WT and KLF4-Het mice. Stereo Microscope analysis indicated defective mandibles and caries in the KLF4-Het mice. </w:t>
      </w:r>
      <w:r w:rsidR="004754F1">
        <w:rPr>
          <w:rFonts w:ascii="Arial" w:eastAsia="等线" w:hAnsi="Arial" w:cs="Arial"/>
          <w:szCs w:val="21"/>
        </w:rPr>
        <w:t>n</w:t>
      </w:r>
      <w:r w:rsidRPr="0015227A">
        <w:rPr>
          <w:rFonts w:ascii="Arial" w:eastAsia="等线" w:hAnsi="Arial" w:cs="Arial"/>
          <w:szCs w:val="21"/>
        </w:rPr>
        <w:t>=6.</w:t>
      </w:r>
    </w:p>
    <w:p w14:paraId="087DDA7F" w14:textId="77777777" w:rsidR="0018539F" w:rsidRPr="0015227A" w:rsidRDefault="0018539F" w:rsidP="00350738">
      <w:pPr>
        <w:spacing w:line="480" w:lineRule="auto"/>
        <w:rPr>
          <w:rFonts w:ascii="Arial" w:eastAsia="等线" w:hAnsi="Arial" w:cs="Arial"/>
          <w:szCs w:val="21"/>
        </w:rPr>
      </w:pPr>
    </w:p>
    <w:p w14:paraId="5F33F3FB" w14:textId="3CE32197"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8.</w:t>
      </w:r>
      <w:r w:rsidRPr="0015227A">
        <w:rPr>
          <w:rFonts w:ascii="Arial" w:eastAsia="等线" w:hAnsi="Arial" w:cs="Arial"/>
          <w:szCs w:val="21"/>
        </w:rPr>
        <w:t xml:space="preserve"> Histology analysis of </w:t>
      </w:r>
      <w:r w:rsidRPr="0015227A">
        <w:rPr>
          <w:rFonts w:ascii="Arial" w:eastAsia="等线" w:hAnsi="Arial" w:cs="Arial"/>
          <w:i/>
          <w:iCs/>
          <w:szCs w:val="21"/>
        </w:rPr>
        <w:t>Klf4</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fx/+</w:t>
      </w:r>
      <w:r w:rsidRPr="0015227A">
        <w:rPr>
          <w:rFonts w:ascii="Arial" w:eastAsia="等线" w:hAnsi="Arial" w:cs="Arial"/>
          <w:i/>
          <w:iCs/>
          <w:szCs w:val="21"/>
        </w:rPr>
        <w:t xml:space="preserve"> </w:t>
      </w:r>
      <w:r w:rsidRPr="0015227A">
        <w:rPr>
          <w:rFonts w:ascii="Arial" w:eastAsia="等线" w:hAnsi="Arial" w:cs="Arial"/>
          <w:szCs w:val="21"/>
        </w:rPr>
        <w:t>mice at different ages.</w:t>
      </w:r>
    </w:p>
    <w:p w14:paraId="6723C6B6" w14:textId="7E501CDE"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(A-C) H&amp;E staining of mouse femurs from 2-week-old (A), 4-week-old (B) and 16-week-old (C) </w:t>
      </w:r>
      <w:bookmarkStart w:id="16" w:name="OLE_LINK42"/>
      <w:bookmarkStart w:id="17" w:name="OLE_LINK43"/>
      <w:r w:rsidRPr="0015227A">
        <w:rPr>
          <w:rFonts w:ascii="Arial" w:eastAsia="等线" w:hAnsi="Arial" w:cs="Arial"/>
          <w:i/>
          <w:iCs/>
          <w:szCs w:val="21"/>
        </w:rPr>
        <w:t>Klf4</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(KLF4-WT)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fx/+</w:t>
      </w:r>
      <w:r w:rsidRPr="0015227A">
        <w:rPr>
          <w:rFonts w:ascii="Arial" w:eastAsia="等线" w:hAnsi="Arial" w:cs="Arial"/>
          <w:szCs w:val="21"/>
        </w:rPr>
        <w:t xml:space="preserve"> (KLF4-Het)</w:t>
      </w:r>
      <w:bookmarkEnd w:id="16"/>
      <w:bookmarkEnd w:id="17"/>
      <w:r w:rsidRPr="0015227A">
        <w:rPr>
          <w:rFonts w:ascii="Arial" w:eastAsia="等线" w:hAnsi="Arial" w:cs="Arial"/>
          <w:szCs w:val="21"/>
        </w:rPr>
        <w:t xml:space="preserve"> mice. </w:t>
      </w:r>
      <w:r w:rsidR="00CA4D7B">
        <w:rPr>
          <w:rFonts w:ascii="Arial" w:eastAsia="等线" w:hAnsi="Arial" w:cs="Arial"/>
          <w:szCs w:val="21"/>
        </w:rPr>
        <w:t>n</w:t>
      </w:r>
      <w:r w:rsidRPr="0015227A">
        <w:rPr>
          <w:rFonts w:ascii="Arial" w:eastAsia="等线" w:hAnsi="Arial" w:cs="Arial"/>
          <w:szCs w:val="21"/>
        </w:rPr>
        <w:t xml:space="preserve">=3. (D) Safranin O staining of mouse femurs from 2-week-old, 4-week-old, 8-week-old and 16-week-old KLF4-WT and KLF4-Het mice. </w:t>
      </w:r>
      <w:r w:rsidR="00CA4D7B">
        <w:rPr>
          <w:rFonts w:ascii="Arial" w:eastAsia="等线" w:hAnsi="Arial" w:cs="Arial"/>
          <w:szCs w:val="21"/>
        </w:rPr>
        <w:t>n</w:t>
      </w:r>
      <w:r w:rsidRPr="0015227A">
        <w:rPr>
          <w:rFonts w:ascii="Arial" w:eastAsia="等线" w:hAnsi="Arial" w:cs="Arial"/>
          <w:szCs w:val="21"/>
        </w:rPr>
        <w:t>=3.</w:t>
      </w:r>
    </w:p>
    <w:p w14:paraId="628B2ED9" w14:textId="77777777" w:rsidR="0018539F" w:rsidRPr="0015227A" w:rsidRDefault="0018539F" w:rsidP="00350738">
      <w:pPr>
        <w:spacing w:line="480" w:lineRule="auto"/>
        <w:rPr>
          <w:rFonts w:ascii="Arial" w:eastAsia="等线" w:hAnsi="Arial" w:cs="Arial"/>
          <w:szCs w:val="21"/>
        </w:rPr>
      </w:pPr>
    </w:p>
    <w:p w14:paraId="109128E8" w14:textId="4C60C7F5" w:rsidR="0018539F" w:rsidRPr="0015227A" w:rsidRDefault="0018539F" w:rsidP="00350738">
      <w:pPr>
        <w:spacing w:line="480" w:lineRule="auto"/>
        <w:rPr>
          <w:rFonts w:ascii="Arial" w:eastAsia="等线" w:hAnsi="Arial" w:cs="Arial"/>
          <w:szCs w:val="21"/>
        </w:rPr>
      </w:pPr>
      <w:bookmarkStart w:id="18" w:name="_Hlk54171325"/>
      <w:r w:rsidRPr="0015227A">
        <w:rPr>
          <w:rFonts w:ascii="Arial" w:eastAsia="等线" w:hAnsi="Arial" w:cs="Arial"/>
          <w:b/>
          <w:bCs/>
          <w:szCs w:val="21"/>
        </w:rPr>
        <w:lastRenderedPageBreak/>
        <w:t>Supplementa</w:t>
      </w:r>
      <w:r w:rsidR="00FD50AD">
        <w:rPr>
          <w:rFonts w:ascii="Arial" w:eastAsia="等线" w:hAnsi="Arial" w:cs="Arial"/>
          <w:b/>
          <w:bCs/>
          <w:szCs w:val="21"/>
        </w:rPr>
        <w:t>ry</w:t>
      </w:r>
      <w:r w:rsidRPr="0015227A">
        <w:rPr>
          <w:rFonts w:ascii="Arial" w:eastAsia="等线" w:hAnsi="Arial" w:cs="Arial"/>
          <w:b/>
          <w:bCs/>
          <w:szCs w:val="21"/>
        </w:rPr>
        <w:t xml:space="preserve"> Fig. 9.</w:t>
      </w:r>
      <w:r w:rsidRPr="0015227A">
        <w:rPr>
          <w:rFonts w:ascii="Arial" w:eastAsia="等线" w:hAnsi="Arial" w:cs="Arial"/>
          <w:szCs w:val="21"/>
        </w:rPr>
        <w:t xml:space="preserve"> mRNA level of </w:t>
      </w:r>
      <w:r w:rsidRPr="0015227A">
        <w:rPr>
          <w:rFonts w:ascii="Arial" w:eastAsia="等线" w:hAnsi="Arial" w:cs="Arial"/>
          <w:i/>
          <w:iCs/>
          <w:szCs w:val="21"/>
        </w:rPr>
        <w:t xml:space="preserve">Klf4 </w:t>
      </w:r>
      <w:r w:rsidRPr="0015227A">
        <w:rPr>
          <w:rFonts w:ascii="Arial" w:eastAsia="等线" w:hAnsi="Arial" w:cs="Arial"/>
          <w:szCs w:val="21"/>
        </w:rPr>
        <w:t xml:space="preserve">in </w:t>
      </w:r>
      <w:proofErr w:type="spellStart"/>
      <w:r w:rsidRPr="0015227A">
        <w:rPr>
          <w:rFonts w:ascii="Arial" w:eastAsia="等线" w:hAnsi="Arial" w:cs="Arial"/>
          <w:szCs w:val="21"/>
        </w:rPr>
        <w:t>mBMSCs</w:t>
      </w:r>
      <w:proofErr w:type="spellEnd"/>
    </w:p>
    <w:bookmarkEnd w:id="18"/>
    <w:p w14:paraId="2BDAF93D" w14:textId="481FA68F" w:rsidR="0018539F" w:rsidRPr="0015227A" w:rsidRDefault="0018539F" w:rsidP="00350738">
      <w:pPr>
        <w:spacing w:line="480" w:lineRule="auto"/>
        <w:rPr>
          <w:rFonts w:ascii="Arial" w:eastAsia="等线" w:hAnsi="Arial" w:cs="Arial"/>
          <w:szCs w:val="21"/>
        </w:rPr>
      </w:pPr>
      <w:proofErr w:type="spellStart"/>
      <w:r w:rsidRPr="0015227A">
        <w:rPr>
          <w:rFonts w:ascii="Arial" w:eastAsia="等线" w:hAnsi="Arial" w:cs="Arial"/>
          <w:szCs w:val="21"/>
        </w:rPr>
        <w:t>qRT</w:t>
      </w:r>
      <w:proofErr w:type="spellEnd"/>
      <w:r w:rsidRPr="0015227A">
        <w:rPr>
          <w:rFonts w:ascii="Arial" w:eastAsia="等线" w:hAnsi="Arial" w:cs="Arial"/>
          <w:szCs w:val="21"/>
        </w:rPr>
        <w:t xml:space="preserve">-PCR analysis of </w:t>
      </w:r>
      <w:r w:rsidRPr="0015227A">
        <w:rPr>
          <w:rFonts w:ascii="Arial" w:eastAsia="等线" w:hAnsi="Arial" w:cs="Arial"/>
          <w:i/>
          <w:iCs/>
          <w:szCs w:val="21"/>
        </w:rPr>
        <w:t>Klf4</w:t>
      </w:r>
      <w:r w:rsidRPr="0015227A">
        <w:rPr>
          <w:rFonts w:ascii="Arial" w:eastAsia="等线" w:hAnsi="Arial" w:cs="Arial"/>
          <w:szCs w:val="21"/>
        </w:rPr>
        <w:t xml:space="preserve"> mRNA expression levels in </w:t>
      </w:r>
      <w:r w:rsidRPr="0015227A">
        <w:rPr>
          <w:rFonts w:ascii="Arial" w:eastAsia="等线" w:hAnsi="Arial" w:cs="Arial"/>
          <w:i/>
          <w:iCs/>
          <w:szCs w:val="21"/>
        </w:rPr>
        <w:t>Klf4</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vertAlign w:val="superscript"/>
        </w:rPr>
        <w:t xml:space="preserve"> </w:t>
      </w:r>
      <w:r w:rsidRPr="0015227A">
        <w:rPr>
          <w:rFonts w:ascii="Arial" w:eastAsia="等线" w:hAnsi="Arial" w:cs="Arial"/>
          <w:szCs w:val="21"/>
        </w:rPr>
        <w:t xml:space="preserve">(KLF4-WT)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fx/+</w:t>
      </w:r>
      <w:r w:rsidRPr="0015227A">
        <w:rPr>
          <w:rFonts w:ascii="Arial" w:eastAsia="等线" w:hAnsi="Arial" w:cs="Arial"/>
          <w:szCs w:val="21"/>
        </w:rPr>
        <w:t xml:space="preserve"> (KLF4-Het) cells. </w:t>
      </w:r>
      <w:proofErr w:type="spellStart"/>
      <w:r w:rsidR="00060E81">
        <w:rPr>
          <w:rFonts w:ascii="Arial" w:eastAsia="等线" w:hAnsi="Arial" w:cs="Arial"/>
          <w:i/>
          <w:iCs/>
          <w:szCs w:val="21"/>
        </w:rPr>
        <w:t>G</w:t>
      </w:r>
      <w:r w:rsidR="00060E81" w:rsidRPr="00AE72CA">
        <w:rPr>
          <w:rFonts w:ascii="Arial" w:eastAsia="等线" w:hAnsi="Arial" w:cs="Arial"/>
          <w:i/>
          <w:iCs/>
          <w:szCs w:val="21"/>
        </w:rPr>
        <w:t>apdh</w:t>
      </w:r>
      <w:proofErr w:type="spellEnd"/>
      <w:r w:rsidR="00060E81" w:rsidRPr="0050156E">
        <w:rPr>
          <w:rFonts w:ascii="Arial" w:hAnsi="Arial" w:cs="Arial"/>
          <w:szCs w:val="21"/>
        </w:rPr>
        <w:t xml:space="preserve"> was used as </w:t>
      </w:r>
      <w:r w:rsidR="00060E81" w:rsidRPr="0050156E">
        <w:rPr>
          <w:rFonts w:ascii="Arial" w:eastAsia="等线" w:hAnsi="Arial" w:cs="Arial"/>
          <w:szCs w:val="21"/>
        </w:rPr>
        <w:t>an internal control.</w:t>
      </w:r>
      <w:r w:rsidR="00060E81">
        <w:rPr>
          <w:rFonts w:ascii="Arial" w:eastAsia="等线" w:hAnsi="Arial" w:cs="Arial"/>
          <w:szCs w:val="21"/>
        </w:rPr>
        <w:t xml:space="preserve"> </w:t>
      </w:r>
      <w:r w:rsidR="006E2101">
        <w:rPr>
          <w:rFonts w:ascii="Arial" w:eastAsia="等线" w:hAnsi="Arial" w:cs="Arial"/>
          <w:szCs w:val="21"/>
        </w:rPr>
        <w:t>n</w:t>
      </w:r>
      <w:r w:rsidRPr="0015227A">
        <w:rPr>
          <w:rFonts w:ascii="Arial" w:eastAsia="等线" w:hAnsi="Arial" w:cs="Arial"/>
          <w:szCs w:val="21"/>
        </w:rPr>
        <w:t>=3</w:t>
      </w:r>
      <w:r w:rsidR="006E2101">
        <w:rPr>
          <w:rFonts w:ascii="Arial" w:eastAsia="等线" w:hAnsi="Arial" w:cs="Arial"/>
          <w:szCs w:val="21"/>
        </w:rPr>
        <w:t>,</w:t>
      </w:r>
      <w:r w:rsidRPr="0015227A">
        <w:rPr>
          <w:rFonts w:ascii="Arial" w:eastAsia="等线" w:hAnsi="Arial" w:cs="Arial"/>
          <w:szCs w:val="21"/>
        </w:rPr>
        <w:t xml:space="preserve"> </w:t>
      </w:r>
      <w:r w:rsidRPr="0015227A">
        <w:rPr>
          <w:rFonts w:ascii="Arial" w:eastAsia="等线" w:hAnsi="Arial" w:cs="Arial"/>
          <w:kern w:val="0"/>
          <w:szCs w:val="21"/>
        </w:rPr>
        <w:t>****</w:t>
      </w:r>
      <w:r w:rsidRPr="0015227A">
        <w:rPr>
          <w:rFonts w:ascii="Arial" w:eastAsia="等线" w:hAnsi="Arial" w:cs="Arial"/>
          <w:i/>
          <w:iCs/>
          <w:kern w:val="0"/>
          <w:szCs w:val="21"/>
        </w:rPr>
        <w:t>P</w:t>
      </w:r>
      <w:r w:rsidRPr="0015227A">
        <w:rPr>
          <w:rFonts w:ascii="Arial" w:eastAsia="等线" w:hAnsi="Arial" w:cs="Arial"/>
          <w:kern w:val="0"/>
          <w:szCs w:val="21"/>
        </w:rPr>
        <w:t xml:space="preserve"> &lt; 0.0001.</w:t>
      </w:r>
    </w:p>
    <w:p w14:paraId="0A987267" w14:textId="77777777" w:rsidR="0018539F" w:rsidRPr="0015227A" w:rsidRDefault="0018539F" w:rsidP="00350738">
      <w:pPr>
        <w:spacing w:line="480" w:lineRule="auto"/>
        <w:rPr>
          <w:rFonts w:ascii="Arial" w:eastAsia="等线" w:hAnsi="Arial" w:cs="Arial"/>
          <w:szCs w:val="21"/>
        </w:rPr>
      </w:pPr>
    </w:p>
    <w:p w14:paraId="156999B6" w14:textId="3CA1FB06"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10.</w:t>
      </w:r>
      <w:r w:rsidRPr="0015227A">
        <w:rPr>
          <w:rFonts w:ascii="Arial" w:eastAsia="等线" w:hAnsi="Arial" w:cs="Arial"/>
          <w:szCs w:val="21"/>
        </w:rPr>
        <w:t xml:space="preserve"> </w:t>
      </w:r>
      <w:proofErr w:type="spellStart"/>
      <w:r w:rsidRPr="0015227A">
        <w:rPr>
          <w:rFonts w:ascii="Arial" w:eastAsia="等线" w:hAnsi="Arial" w:cs="Arial"/>
          <w:szCs w:val="21"/>
        </w:rPr>
        <w:t>Genomewide</w:t>
      </w:r>
      <w:proofErr w:type="spellEnd"/>
      <w:r w:rsidRPr="0015227A">
        <w:rPr>
          <w:rFonts w:ascii="Arial" w:eastAsia="等线" w:hAnsi="Arial" w:cs="Arial"/>
          <w:szCs w:val="21"/>
        </w:rPr>
        <w:t xml:space="preserve"> profile of KLF4-dependent open chromatin landscape in osteoblast differentiation.</w:t>
      </w:r>
    </w:p>
    <w:p w14:paraId="0F3A88C0" w14:textId="77777777"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B) Distribution of KLF4-Het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lost (A) and gained (B) NFRs to TSS of nearest genes. (C, D) GO enrichment assay for the nearby genes (within 100 bp) of KLF4-Het </w:t>
      </w:r>
      <w:proofErr w:type="spellStart"/>
      <w:r w:rsidRPr="0015227A">
        <w:rPr>
          <w:rFonts w:ascii="Arial" w:eastAsia="等线" w:hAnsi="Arial" w:cs="Arial"/>
          <w:szCs w:val="21"/>
        </w:rPr>
        <w:t>mBMSCs</w:t>
      </w:r>
      <w:proofErr w:type="spellEnd"/>
      <w:r w:rsidRPr="0015227A">
        <w:rPr>
          <w:rFonts w:ascii="Arial" w:eastAsia="等线" w:hAnsi="Arial" w:cs="Arial"/>
          <w:szCs w:val="21"/>
        </w:rPr>
        <w:t xml:space="preserve"> lost (C) and gained (D) NFRs.</w:t>
      </w:r>
      <w:r>
        <w:rPr>
          <w:rFonts w:ascii="Arial" w:eastAsia="等线" w:hAnsi="Arial" w:cs="Arial"/>
          <w:szCs w:val="21"/>
        </w:rPr>
        <w:t xml:space="preserve"> </w:t>
      </w:r>
      <w:r w:rsidRPr="0015227A">
        <w:rPr>
          <w:rFonts w:ascii="Arial" w:eastAsia="等线" w:hAnsi="Arial" w:cs="Arial"/>
          <w:szCs w:val="21"/>
        </w:rPr>
        <w:t>(</w:t>
      </w:r>
      <w:r>
        <w:rPr>
          <w:rFonts w:ascii="Arial" w:eastAsia="等线" w:hAnsi="Arial" w:cs="Arial"/>
          <w:szCs w:val="21"/>
        </w:rPr>
        <w:t>E</w:t>
      </w:r>
      <w:r w:rsidRPr="0015227A">
        <w:rPr>
          <w:rFonts w:ascii="Arial" w:eastAsia="等线" w:hAnsi="Arial" w:cs="Arial"/>
          <w:szCs w:val="21"/>
        </w:rPr>
        <w:t>) Top six enriched motifs in deletion of</w:t>
      </w:r>
      <w:r w:rsidRPr="0015227A">
        <w:rPr>
          <w:rFonts w:ascii="Arial" w:eastAsia="等线" w:hAnsi="Arial" w:cs="Arial"/>
          <w:i/>
          <w:iCs/>
          <w:szCs w:val="21"/>
        </w:rPr>
        <w:t xml:space="preserve"> Klf4</w:t>
      </w:r>
      <w:r w:rsidRPr="0015227A">
        <w:rPr>
          <w:rFonts w:ascii="Arial" w:eastAsia="等线" w:hAnsi="Arial" w:cs="Arial"/>
          <w:szCs w:val="21"/>
        </w:rPr>
        <w:t xml:space="preserve"> gained NFRs. PWM, position weighted matrix. TF, transcription factors.</w:t>
      </w:r>
    </w:p>
    <w:p w14:paraId="539CF8FA" w14:textId="77777777" w:rsidR="0018539F" w:rsidRPr="0015227A" w:rsidRDefault="0018539F" w:rsidP="00350738">
      <w:pPr>
        <w:spacing w:line="480" w:lineRule="auto"/>
        <w:rPr>
          <w:rFonts w:ascii="Arial" w:eastAsia="等线" w:hAnsi="Arial" w:cs="Arial"/>
          <w:szCs w:val="21"/>
        </w:rPr>
      </w:pPr>
    </w:p>
    <w:p w14:paraId="480876BF" w14:textId="1843FB7B"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11. </w:t>
      </w:r>
      <w:r w:rsidRPr="0015227A">
        <w:rPr>
          <w:rFonts w:ascii="Arial" w:eastAsia="等线" w:hAnsi="Arial" w:cs="Arial"/>
          <w:szCs w:val="21"/>
        </w:rPr>
        <w:t>Supposed regulatory network of major KLF4-WT enriched transcription factors in osteoblast differentiation.</w:t>
      </w:r>
    </w:p>
    <w:p w14:paraId="07C054C2" w14:textId="298DE3A5"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The KLF4-WT enriched motifs are in hexagon and the relevant transcription factors are in square. The thickness of each edge represents the number of motifs located in the all nearby enhancers to each TF.</w:t>
      </w:r>
    </w:p>
    <w:p w14:paraId="78804202" w14:textId="77777777" w:rsidR="0018539F" w:rsidRPr="0015227A" w:rsidRDefault="0018539F" w:rsidP="00350738">
      <w:pPr>
        <w:spacing w:line="480" w:lineRule="auto"/>
        <w:rPr>
          <w:rFonts w:ascii="Arial" w:eastAsia="等线" w:hAnsi="Arial" w:cs="Arial"/>
          <w:szCs w:val="21"/>
        </w:rPr>
      </w:pPr>
    </w:p>
    <w:p w14:paraId="6B713505" w14:textId="26108D5B"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12.</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rPr>
        <w:t xml:space="preserve"> is a BMP2-dependent transcription factor.</w:t>
      </w:r>
    </w:p>
    <w:p w14:paraId="710BE90A" w14:textId="7C8F5219" w:rsidR="0018539F" w:rsidRPr="0015227A"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Venn diagram showing the lost NFRs overlap of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Bmp2</w:t>
      </w:r>
      <w:r w:rsidRPr="0015227A">
        <w:rPr>
          <w:rFonts w:ascii="Arial" w:eastAsia="等线" w:hAnsi="Arial" w:cs="Arial"/>
          <w:szCs w:val="21"/>
          <w:vertAlign w:val="superscript"/>
        </w:rPr>
        <w:t>fx/</w:t>
      </w:r>
      <w:proofErr w:type="spellStart"/>
      <w:r w:rsidRPr="0015227A">
        <w:rPr>
          <w:rFonts w:ascii="Arial" w:eastAsia="等线" w:hAnsi="Arial" w:cs="Arial"/>
          <w:szCs w:val="21"/>
          <w:vertAlign w:val="superscript"/>
        </w:rPr>
        <w:t>fx</w:t>
      </w:r>
      <w:proofErr w:type="spellEnd"/>
      <w:r w:rsidRPr="0015227A">
        <w:rPr>
          <w:rFonts w:ascii="Arial" w:eastAsia="等线" w:hAnsi="Arial" w:cs="Arial"/>
          <w:szCs w:val="21"/>
        </w:rPr>
        <w:t xml:space="preserve"> (BMP2-cKO) and </w:t>
      </w:r>
      <w:r w:rsidRPr="0015227A">
        <w:rPr>
          <w:rFonts w:ascii="Arial" w:eastAsia="等线" w:hAnsi="Arial" w:cs="Arial"/>
          <w:i/>
          <w:iCs/>
          <w:szCs w:val="21"/>
        </w:rPr>
        <w:t>Sp7-Cre</w:t>
      </w:r>
      <w:r w:rsidRPr="0015227A">
        <w:rPr>
          <w:rFonts w:ascii="Arial" w:eastAsia="等线" w:hAnsi="Arial" w:cs="Arial"/>
          <w:szCs w:val="21"/>
        </w:rPr>
        <w:t xml:space="preserve">; </w:t>
      </w:r>
      <w:r w:rsidRPr="0015227A">
        <w:rPr>
          <w:rFonts w:ascii="Arial" w:eastAsia="等线" w:hAnsi="Arial" w:cs="Arial"/>
          <w:i/>
          <w:iCs/>
          <w:szCs w:val="21"/>
        </w:rPr>
        <w:t>Klf4</w:t>
      </w:r>
      <w:r w:rsidRPr="0015227A">
        <w:rPr>
          <w:rFonts w:ascii="Arial" w:eastAsia="等线" w:hAnsi="Arial" w:cs="Arial"/>
          <w:szCs w:val="21"/>
          <w:vertAlign w:val="superscript"/>
        </w:rPr>
        <w:t xml:space="preserve">fx/+ </w:t>
      </w:r>
      <w:r w:rsidRPr="0015227A">
        <w:rPr>
          <w:rFonts w:ascii="Arial" w:eastAsia="等线" w:hAnsi="Arial" w:cs="Arial"/>
          <w:szCs w:val="21"/>
        </w:rPr>
        <w:t xml:space="preserve">(KLF4-Het) in </w:t>
      </w:r>
      <w:proofErr w:type="spellStart"/>
      <w:r w:rsidRPr="0015227A">
        <w:rPr>
          <w:rFonts w:ascii="Arial" w:eastAsia="等线" w:hAnsi="Arial" w:cs="Arial"/>
          <w:szCs w:val="21"/>
        </w:rPr>
        <w:t>mBMSCs</w:t>
      </w:r>
      <w:proofErr w:type="spellEnd"/>
      <w:r w:rsidRPr="0015227A">
        <w:rPr>
          <w:rFonts w:ascii="Arial" w:eastAsia="等线" w:hAnsi="Arial" w:cs="Arial"/>
          <w:szCs w:val="21"/>
        </w:rPr>
        <w:t>. (B) GO enrichment assay for the nearby genes (within 100 bp) of BMP2-cKO lost NFRs intersect with KLF4-Het</w:t>
      </w:r>
      <w:r w:rsidRPr="0015227A">
        <w:rPr>
          <w:rFonts w:ascii="Arial" w:eastAsia="等线" w:hAnsi="Arial" w:cs="Arial"/>
          <w:szCs w:val="21"/>
          <w:vertAlign w:val="superscript"/>
        </w:rPr>
        <w:t xml:space="preserve"> </w:t>
      </w:r>
      <w:r w:rsidRPr="0015227A">
        <w:rPr>
          <w:rFonts w:ascii="Arial" w:eastAsia="等线" w:hAnsi="Arial" w:cs="Arial"/>
          <w:szCs w:val="21"/>
        </w:rPr>
        <w:t>lost NFRs. (C) Top five enriched motifs in BMP2-cKO lost NFRs intersect with KLF4-Het</w:t>
      </w:r>
      <w:r w:rsidRPr="0015227A">
        <w:rPr>
          <w:rFonts w:ascii="Arial" w:eastAsia="等线" w:hAnsi="Arial" w:cs="Arial"/>
          <w:szCs w:val="21"/>
          <w:vertAlign w:val="superscript"/>
        </w:rPr>
        <w:t xml:space="preserve"> </w:t>
      </w:r>
      <w:r w:rsidRPr="0015227A">
        <w:rPr>
          <w:rFonts w:ascii="Arial" w:eastAsia="等线" w:hAnsi="Arial" w:cs="Arial"/>
          <w:szCs w:val="21"/>
        </w:rPr>
        <w:t xml:space="preserve">lost NFRs. PWM, position </w:t>
      </w:r>
      <w:r w:rsidRPr="0015227A">
        <w:rPr>
          <w:rFonts w:ascii="Arial" w:eastAsia="等线" w:hAnsi="Arial" w:cs="Arial"/>
          <w:szCs w:val="21"/>
        </w:rPr>
        <w:lastRenderedPageBreak/>
        <w:t>weighted matrix. TF, transcription factors.</w:t>
      </w:r>
    </w:p>
    <w:p w14:paraId="70F817F2" w14:textId="77777777" w:rsidR="0018539F" w:rsidRPr="0015227A" w:rsidRDefault="0018539F" w:rsidP="00350738">
      <w:pPr>
        <w:spacing w:line="480" w:lineRule="auto"/>
        <w:rPr>
          <w:rFonts w:ascii="Arial" w:eastAsia="等线" w:hAnsi="Arial" w:cs="Arial"/>
          <w:szCs w:val="21"/>
        </w:rPr>
      </w:pPr>
    </w:p>
    <w:p w14:paraId="78BB8DBB" w14:textId="3C5C5997" w:rsidR="0018539F" w:rsidRPr="0015227A" w:rsidRDefault="0018539F" w:rsidP="00350738">
      <w:pPr>
        <w:spacing w:line="480" w:lineRule="auto"/>
        <w:rPr>
          <w:rFonts w:ascii="Arial" w:eastAsia="等线" w:hAnsi="Arial" w:cs="Arial"/>
          <w:szCs w:val="21"/>
        </w:rPr>
      </w:pPr>
      <w:r w:rsidRPr="0015227A">
        <w:rPr>
          <w:rFonts w:ascii="Arial" w:eastAsia="等线" w:hAnsi="Arial" w:cs="Arial"/>
          <w:b/>
          <w:bCs/>
          <w:szCs w:val="21"/>
        </w:rPr>
        <w:t>Supplementa</w:t>
      </w:r>
      <w:r w:rsidR="00FD50AD">
        <w:rPr>
          <w:rFonts w:ascii="Arial" w:eastAsia="等线" w:hAnsi="Arial" w:cs="Arial"/>
          <w:b/>
          <w:bCs/>
          <w:szCs w:val="21"/>
        </w:rPr>
        <w:t>ry</w:t>
      </w:r>
      <w:r w:rsidRPr="0015227A">
        <w:rPr>
          <w:rFonts w:ascii="Arial" w:eastAsia="等线" w:hAnsi="Arial" w:cs="Arial"/>
          <w:b/>
          <w:bCs/>
          <w:szCs w:val="21"/>
        </w:rPr>
        <w:t xml:space="preserve"> Fig. 13. </w:t>
      </w:r>
      <w:r w:rsidR="000A0A18" w:rsidRPr="00B711E7">
        <w:rPr>
          <w:rFonts w:ascii="Arial" w:eastAsia="等线" w:hAnsi="Arial" w:cs="Arial"/>
          <w:szCs w:val="21"/>
        </w:rPr>
        <w:t>KLF4</w:t>
      </w:r>
      <w:r w:rsidR="000A0A18" w:rsidRPr="0015227A">
        <w:rPr>
          <w:rFonts w:ascii="Arial" w:eastAsia="等线" w:hAnsi="Arial" w:cs="Arial"/>
          <w:szCs w:val="21"/>
        </w:rPr>
        <w:t xml:space="preserve"> </w:t>
      </w:r>
      <w:r w:rsidRPr="0015227A">
        <w:rPr>
          <w:rFonts w:ascii="Arial" w:eastAsia="等线" w:hAnsi="Arial" w:cs="Arial"/>
          <w:szCs w:val="21"/>
        </w:rPr>
        <w:t>interacts with coactivators to initiate osteoblast differentiation.</w:t>
      </w:r>
    </w:p>
    <w:p w14:paraId="2D2190F3" w14:textId="7302FD41" w:rsidR="00535FD0" w:rsidRPr="002C0863" w:rsidRDefault="0018539F" w:rsidP="00350738">
      <w:pPr>
        <w:spacing w:line="480" w:lineRule="auto"/>
        <w:rPr>
          <w:rFonts w:ascii="Arial" w:eastAsia="等线" w:hAnsi="Arial" w:cs="Arial"/>
          <w:szCs w:val="21"/>
        </w:rPr>
      </w:pPr>
      <w:r w:rsidRPr="0015227A">
        <w:rPr>
          <w:rFonts w:ascii="Arial" w:eastAsia="等线" w:hAnsi="Arial" w:cs="Arial"/>
          <w:szCs w:val="21"/>
        </w:rPr>
        <w:t xml:space="preserve">(A) Dot plot showing the GO enrichment assay for the nearby genes of KLF occupied with DLX motif in </w:t>
      </w:r>
      <w:r w:rsidRPr="0015227A">
        <w:rPr>
          <w:rFonts w:ascii="Arial" w:eastAsia="等线" w:hAnsi="Arial" w:cs="Arial"/>
          <w:i/>
          <w:iCs/>
          <w:szCs w:val="21"/>
        </w:rPr>
        <w:t>Klf4</w:t>
      </w:r>
      <w:r w:rsidRPr="0015227A">
        <w:rPr>
          <w:rFonts w:ascii="Arial" w:eastAsia="等线" w:hAnsi="Arial" w:cs="Arial"/>
          <w:szCs w:val="21"/>
        </w:rPr>
        <w:t xml:space="preserve"> deficiency lost NFRs. (B) Dot plot showing the GO enrichment assay for the nearby genes of KLF occupied with MADS motif in </w:t>
      </w:r>
      <w:r w:rsidRPr="0015227A">
        <w:rPr>
          <w:rFonts w:ascii="Arial" w:eastAsia="等线" w:hAnsi="Arial" w:cs="Arial"/>
          <w:i/>
          <w:iCs/>
          <w:szCs w:val="21"/>
        </w:rPr>
        <w:t>Klf4</w:t>
      </w:r>
      <w:r w:rsidRPr="0015227A">
        <w:rPr>
          <w:rFonts w:ascii="Arial" w:eastAsia="等线" w:hAnsi="Arial" w:cs="Arial"/>
          <w:szCs w:val="21"/>
        </w:rPr>
        <w:t xml:space="preserve"> deficiency lost NFRs. (C) Dot plot showing the GO enrichment assay for the nearby genes of KLF occupied with CEBPE motif in KLF4 deficiency lost NFRs. (D) MC3T3-E1 cells were immunoprecipitated with ant-RUNX2 and anti-KLF4, and immunoblotted with the indicated antibodies. </w:t>
      </w:r>
      <w:r w:rsidR="0093240E">
        <w:rPr>
          <w:rFonts w:ascii="Arial" w:eastAsia="等线" w:hAnsi="Arial" w:cs="Arial"/>
          <w:szCs w:val="21"/>
        </w:rPr>
        <w:t>n</w:t>
      </w:r>
      <w:r w:rsidRPr="0015227A">
        <w:rPr>
          <w:rFonts w:ascii="Arial" w:eastAsia="等线" w:hAnsi="Arial" w:cs="Arial"/>
          <w:szCs w:val="21"/>
        </w:rPr>
        <w:t>=3.</w:t>
      </w:r>
    </w:p>
    <w:sectPr w:rsidR="00535FD0" w:rsidRPr="002C0863" w:rsidSect="0035073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CA2CA3" w14:textId="77777777" w:rsidR="002D5431" w:rsidRDefault="002D5431" w:rsidP="00B11187">
      <w:r>
        <w:separator/>
      </w:r>
    </w:p>
  </w:endnote>
  <w:endnote w:type="continuationSeparator" w:id="0">
    <w:p w14:paraId="2BB0208A" w14:textId="77777777" w:rsidR="002D5431" w:rsidRDefault="002D5431" w:rsidP="00B1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altName w:val="Microsoft Ya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202D3" w14:textId="77777777" w:rsidR="0036350C" w:rsidRDefault="0036350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4111322"/>
      <w:docPartObj>
        <w:docPartGallery w:val="Page Numbers (Bottom of Page)"/>
        <w:docPartUnique/>
      </w:docPartObj>
    </w:sdtPr>
    <w:sdtEndPr/>
    <w:sdtContent>
      <w:p w14:paraId="19E1C3EB" w14:textId="16F75793" w:rsidR="0036350C" w:rsidRDefault="0036350C">
        <w:pPr>
          <w:pStyle w:val="a5"/>
          <w:jc w:val="center"/>
        </w:pPr>
        <w:r>
          <w:fldChar w:fldCharType="begin"/>
        </w:r>
        <w:r>
          <w:instrText>PAGE   \* MERGEFORMAT</w:instrText>
        </w:r>
        <w:r>
          <w:fldChar w:fldCharType="separate"/>
        </w:r>
        <w:r>
          <w:rPr>
            <w:lang w:val="zh-CN"/>
          </w:rPr>
          <w:t>2</w:t>
        </w:r>
        <w:r>
          <w:fldChar w:fldCharType="end"/>
        </w:r>
      </w:p>
    </w:sdtContent>
  </w:sdt>
  <w:p w14:paraId="680C39F6" w14:textId="77777777" w:rsidR="00350738" w:rsidRDefault="003507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E0B96" w14:textId="77777777" w:rsidR="0036350C" w:rsidRDefault="003635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D9308" w14:textId="77777777" w:rsidR="002D5431" w:rsidRDefault="002D5431" w:rsidP="00B11187">
      <w:r>
        <w:separator/>
      </w:r>
    </w:p>
  </w:footnote>
  <w:footnote w:type="continuationSeparator" w:id="0">
    <w:p w14:paraId="4CE769D5" w14:textId="77777777" w:rsidR="002D5431" w:rsidRDefault="002D5431" w:rsidP="00B11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C559F" w14:textId="77777777" w:rsidR="0036350C" w:rsidRDefault="003635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0C859" w14:textId="77777777" w:rsidR="0036350C" w:rsidRDefault="0036350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302A3" w14:textId="77777777" w:rsidR="0036350C" w:rsidRDefault="003635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7A"/>
    <w:rsid w:val="00011C95"/>
    <w:rsid w:val="000216EF"/>
    <w:rsid w:val="00022303"/>
    <w:rsid w:val="00024A1A"/>
    <w:rsid w:val="000335F8"/>
    <w:rsid w:val="00060E81"/>
    <w:rsid w:val="000620CD"/>
    <w:rsid w:val="00064FD0"/>
    <w:rsid w:val="000855DA"/>
    <w:rsid w:val="000A0A18"/>
    <w:rsid w:val="000A2A66"/>
    <w:rsid w:val="000B354D"/>
    <w:rsid w:val="000E72F0"/>
    <w:rsid w:val="000F53FA"/>
    <w:rsid w:val="001415FB"/>
    <w:rsid w:val="00144199"/>
    <w:rsid w:val="001443E7"/>
    <w:rsid w:val="001533E7"/>
    <w:rsid w:val="00153BE6"/>
    <w:rsid w:val="00155EFB"/>
    <w:rsid w:val="001568C5"/>
    <w:rsid w:val="00161314"/>
    <w:rsid w:val="00177C5A"/>
    <w:rsid w:val="0018539F"/>
    <w:rsid w:val="00193324"/>
    <w:rsid w:val="001B363A"/>
    <w:rsid w:val="001B72CF"/>
    <w:rsid w:val="001C082E"/>
    <w:rsid w:val="001D5BC0"/>
    <w:rsid w:val="001E1018"/>
    <w:rsid w:val="001F6354"/>
    <w:rsid w:val="00200520"/>
    <w:rsid w:val="002028F5"/>
    <w:rsid w:val="00205489"/>
    <w:rsid w:val="0021663F"/>
    <w:rsid w:val="002444FA"/>
    <w:rsid w:val="00246688"/>
    <w:rsid w:val="00254430"/>
    <w:rsid w:val="00264E09"/>
    <w:rsid w:val="00266A19"/>
    <w:rsid w:val="00270769"/>
    <w:rsid w:val="00291895"/>
    <w:rsid w:val="002A179C"/>
    <w:rsid w:val="002A3FB3"/>
    <w:rsid w:val="002B15AC"/>
    <w:rsid w:val="002B795F"/>
    <w:rsid w:val="002C0863"/>
    <w:rsid w:val="002C4F46"/>
    <w:rsid w:val="002D011A"/>
    <w:rsid w:val="002D5431"/>
    <w:rsid w:val="002D77ED"/>
    <w:rsid w:val="002F2D8F"/>
    <w:rsid w:val="003069D3"/>
    <w:rsid w:val="00314CBC"/>
    <w:rsid w:val="003467EC"/>
    <w:rsid w:val="003506DB"/>
    <w:rsid w:val="00350738"/>
    <w:rsid w:val="00352116"/>
    <w:rsid w:val="00357024"/>
    <w:rsid w:val="0036350C"/>
    <w:rsid w:val="00367F01"/>
    <w:rsid w:val="00377D08"/>
    <w:rsid w:val="003878B1"/>
    <w:rsid w:val="003A5244"/>
    <w:rsid w:val="003C0FE4"/>
    <w:rsid w:val="003D0E71"/>
    <w:rsid w:val="003E4BDE"/>
    <w:rsid w:val="003F2BEC"/>
    <w:rsid w:val="00400159"/>
    <w:rsid w:val="00400617"/>
    <w:rsid w:val="0040777D"/>
    <w:rsid w:val="00424986"/>
    <w:rsid w:val="00443092"/>
    <w:rsid w:val="0046320D"/>
    <w:rsid w:val="00475096"/>
    <w:rsid w:val="004754F1"/>
    <w:rsid w:val="00477CBB"/>
    <w:rsid w:val="00480BC6"/>
    <w:rsid w:val="00486430"/>
    <w:rsid w:val="00491D41"/>
    <w:rsid w:val="004A4EF4"/>
    <w:rsid w:val="004C181B"/>
    <w:rsid w:val="00526048"/>
    <w:rsid w:val="00535FD0"/>
    <w:rsid w:val="0053695D"/>
    <w:rsid w:val="005619B9"/>
    <w:rsid w:val="005A1FCC"/>
    <w:rsid w:val="005E4316"/>
    <w:rsid w:val="005F63B3"/>
    <w:rsid w:val="005F7CEF"/>
    <w:rsid w:val="006065B5"/>
    <w:rsid w:val="00630D03"/>
    <w:rsid w:val="0063428C"/>
    <w:rsid w:val="006460B1"/>
    <w:rsid w:val="00651DEB"/>
    <w:rsid w:val="00653281"/>
    <w:rsid w:val="0068510C"/>
    <w:rsid w:val="006A33C8"/>
    <w:rsid w:val="006C7EF7"/>
    <w:rsid w:val="006D7414"/>
    <w:rsid w:val="006E2101"/>
    <w:rsid w:val="006E2A9C"/>
    <w:rsid w:val="006E4DC8"/>
    <w:rsid w:val="006E5164"/>
    <w:rsid w:val="006F390B"/>
    <w:rsid w:val="00704EB2"/>
    <w:rsid w:val="00710262"/>
    <w:rsid w:val="00710B6A"/>
    <w:rsid w:val="00724A1F"/>
    <w:rsid w:val="00727E63"/>
    <w:rsid w:val="00734707"/>
    <w:rsid w:val="00745DC4"/>
    <w:rsid w:val="00763613"/>
    <w:rsid w:val="00781D21"/>
    <w:rsid w:val="00783FBB"/>
    <w:rsid w:val="007A2903"/>
    <w:rsid w:val="007A2998"/>
    <w:rsid w:val="007A70F4"/>
    <w:rsid w:val="007D58CC"/>
    <w:rsid w:val="007E0B54"/>
    <w:rsid w:val="007E1F84"/>
    <w:rsid w:val="007E32E8"/>
    <w:rsid w:val="007F507C"/>
    <w:rsid w:val="00817611"/>
    <w:rsid w:val="008249E3"/>
    <w:rsid w:val="0085464B"/>
    <w:rsid w:val="00872DB9"/>
    <w:rsid w:val="00877AB2"/>
    <w:rsid w:val="00877C15"/>
    <w:rsid w:val="008A048B"/>
    <w:rsid w:val="008A32FC"/>
    <w:rsid w:val="008C02F6"/>
    <w:rsid w:val="008D1E01"/>
    <w:rsid w:val="008D43F1"/>
    <w:rsid w:val="008E566B"/>
    <w:rsid w:val="0091113A"/>
    <w:rsid w:val="009238B7"/>
    <w:rsid w:val="0093240E"/>
    <w:rsid w:val="0094068A"/>
    <w:rsid w:val="009507AB"/>
    <w:rsid w:val="00950EFE"/>
    <w:rsid w:val="009570E2"/>
    <w:rsid w:val="00984839"/>
    <w:rsid w:val="009B43C0"/>
    <w:rsid w:val="00A20B1A"/>
    <w:rsid w:val="00A4430D"/>
    <w:rsid w:val="00A73CD3"/>
    <w:rsid w:val="00A90E3A"/>
    <w:rsid w:val="00A91727"/>
    <w:rsid w:val="00A929DB"/>
    <w:rsid w:val="00A95BE9"/>
    <w:rsid w:val="00AA64BE"/>
    <w:rsid w:val="00AC70C5"/>
    <w:rsid w:val="00AD0816"/>
    <w:rsid w:val="00AD0AF2"/>
    <w:rsid w:val="00AE4224"/>
    <w:rsid w:val="00AE786E"/>
    <w:rsid w:val="00B11187"/>
    <w:rsid w:val="00B27D75"/>
    <w:rsid w:val="00B523F4"/>
    <w:rsid w:val="00B53DFC"/>
    <w:rsid w:val="00B711E7"/>
    <w:rsid w:val="00B72DBE"/>
    <w:rsid w:val="00B812B2"/>
    <w:rsid w:val="00B8203B"/>
    <w:rsid w:val="00B85033"/>
    <w:rsid w:val="00B92BBE"/>
    <w:rsid w:val="00B94863"/>
    <w:rsid w:val="00BD6A1F"/>
    <w:rsid w:val="00BE170F"/>
    <w:rsid w:val="00BE798A"/>
    <w:rsid w:val="00BF49EB"/>
    <w:rsid w:val="00BF534C"/>
    <w:rsid w:val="00BF779F"/>
    <w:rsid w:val="00BF78BC"/>
    <w:rsid w:val="00C03765"/>
    <w:rsid w:val="00C076FE"/>
    <w:rsid w:val="00C1434A"/>
    <w:rsid w:val="00C34B35"/>
    <w:rsid w:val="00C36E89"/>
    <w:rsid w:val="00C53111"/>
    <w:rsid w:val="00C571B3"/>
    <w:rsid w:val="00C6261C"/>
    <w:rsid w:val="00C8620D"/>
    <w:rsid w:val="00CA4D7B"/>
    <w:rsid w:val="00CC0775"/>
    <w:rsid w:val="00CC3E34"/>
    <w:rsid w:val="00CF705A"/>
    <w:rsid w:val="00D0441B"/>
    <w:rsid w:val="00D05E59"/>
    <w:rsid w:val="00D05F4D"/>
    <w:rsid w:val="00D069C3"/>
    <w:rsid w:val="00D12CE4"/>
    <w:rsid w:val="00D16D81"/>
    <w:rsid w:val="00D17604"/>
    <w:rsid w:val="00D43F20"/>
    <w:rsid w:val="00D5202C"/>
    <w:rsid w:val="00D64082"/>
    <w:rsid w:val="00D67D8A"/>
    <w:rsid w:val="00D94478"/>
    <w:rsid w:val="00DB5E62"/>
    <w:rsid w:val="00DC10DC"/>
    <w:rsid w:val="00DD0771"/>
    <w:rsid w:val="00E22C70"/>
    <w:rsid w:val="00E4088E"/>
    <w:rsid w:val="00E73256"/>
    <w:rsid w:val="00E75350"/>
    <w:rsid w:val="00E774D3"/>
    <w:rsid w:val="00EA5121"/>
    <w:rsid w:val="00EC20B7"/>
    <w:rsid w:val="00EF015C"/>
    <w:rsid w:val="00EF0CAD"/>
    <w:rsid w:val="00EF6763"/>
    <w:rsid w:val="00F136A3"/>
    <w:rsid w:val="00F13793"/>
    <w:rsid w:val="00F31CEA"/>
    <w:rsid w:val="00F4092D"/>
    <w:rsid w:val="00F424AF"/>
    <w:rsid w:val="00F64080"/>
    <w:rsid w:val="00F72781"/>
    <w:rsid w:val="00F81B7A"/>
    <w:rsid w:val="00F94CC6"/>
    <w:rsid w:val="00F9767A"/>
    <w:rsid w:val="00FD07C9"/>
    <w:rsid w:val="00FD50AD"/>
    <w:rsid w:val="00FD65AD"/>
    <w:rsid w:val="00FE5779"/>
    <w:rsid w:val="00FF5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6850D0"/>
  <w15:chartTrackingRefBased/>
  <w15:docId w15:val="{2A293359-7095-4AC0-BFA8-2B251394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4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18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11187"/>
    <w:rPr>
      <w:sz w:val="18"/>
      <w:szCs w:val="18"/>
    </w:rPr>
  </w:style>
  <w:style w:type="paragraph" w:styleId="a5">
    <w:name w:val="footer"/>
    <w:basedOn w:val="a"/>
    <w:link w:val="a6"/>
    <w:uiPriority w:val="99"/>
    <w:unhideWhenUsed/>
    <w:rsid w:val="00B11187"/>
    <w:pPr>
      <w:tabs>
        <w:tab w:val="center" w:pos="4153"/>
        <w:tab w:val="right" w:pos="8306"/>
      </w:tabs>
      <w:snapToGrid w:val="0"/>
      <w:jc w:val="left"/>
    </w:pPr>
    <w:rPr>
      <w:sz w:val="18"/>
      <w:szCs w:val="18"/>
    </w:rPr>
  </w:style>
  <w:style w:type="character" w:customStyle="1" w:styleId="a6">
    <w:name w:val="页脚 字符"/>
    <w:basedOn w:val="a0"/>
    <w:link w:val="a5"/>
    <w:uiPriority w:val="99"/>
    <w:rsid w:val="00B11187"/>
    <w:rPr>
      <w:sz w:val="18"/>
      <w:szCs w:val="18"/>
    </w:rPr>
  </w:style>
  <w:style w:type="character" w:styleId="a7">
    <w:name w:val="line number"/>
    <w:basedOn w:val="a0"/>
    <w:uiPriority w:val="99"/>
    <w:semiHidden/>
    <w:unhideWhenUsed/>
    <w:rsid w:val="00350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endo-sherry</dc:creator>
  <cp:keywords/>
  <dc:description/>
  <cp:lastModifiedBy>endo-sherry</cp:lastModifiedBy>
  <cp:revision>5</cp:revision>
  <dcterms:created xsi:type="dcterms:W3CDTF">2021-01-18T01:05:00Z</dcterms:created>
  <dcterms:modified xsi:type="dcterms:W3CDTF">2021-01-19T14:17:00Z</dcterms:modified>
</cp:coreProperties>
</file>