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1F9B2" w14:textId="625C2242" w:rsidR="0054282C" w:rsidRPr="005C55D0" w:rsidRDefault="000526D8" w:rsidP="00030717">
      <w:pPr>
        <w:spacing w:line="480" w:lineRule="auto"/>
        <w:rPr>
          <w:rFonts w:ascii="Times New Roman" w:eastAsia="等线" w:hAnsi="Times New Roman" w:cs="Times New Roman"/>
          <w:b/>
          <w:sz w:val="24"/>
          <w:szCs w:val="24"/>
        </w:rPr>
      </w:pPr>
      <w:bookmarkStart w:id="0" w:name="OLE_LINK17"/>
      <w:bookmarkStart w:id="1" w:name="OLE_LINK18"/>
      <w:r w:rsidRPr="005C55D0">
        <w:rPr>
          <w:rFonts w:ascii="Times New Roman" w:eastAsia="等线" w:hAnsi="Times New Roman" w:cs="Times New Roman"/>
          <w:b/>
          <w:sz w:val="24"/>
          <w:szCs w:val="24"/>
        </w:rPr>
        <w:t>Supplemental</w:t>
      </w:r>
      <w:bookmarkEnd w:id="0"/>
      <w:bookmarkEnd w:id="1"/>
      <w:r w:rsidR="00372005" w:rsidRPr="005C55D0">
        <w:rPr>
          <w:rFonts w:ascii="Times New Roman" w:eastAsia="等线" w:hAnsi="Times New Roman" w:cs="Times New Roman" w:hint="eastAsia"/>
          <w:b/>
          <w:sz w:val="24"/>
          <w:szCs w:val="24"/>
        </w:rPr>
        <w:t xml:space="preserve"> </w:t>
      </w:r>
      <w:r w:rsidR="00B224E5" w:rsidRPr="005C55D0">
        <w:rPr>
          <w:rFonts w:ascii="Times New Roman" w:eastAsia="等线" w:hAnsi="Times New Roman" w:cs="Times New Roman"/>
          <w:b/>
          <w:sz w:val="24"/>
          <w:szCs w:val="24"/>
        </w:rPr>
        <w:t>Figure L</w:t>
      </w:r>
      <w:r w:rsidRPr="005C55D0">
        <w:rPr>
          <w:rFonts w:ascii="Times New Roman" w:eastAsia="等线" w:hAnsi="Times New Roman" w:cs="Times New Roman"/>
          <w:b/>
          <w:sz w:val="24"/>
          <w:szCs w:val="24"/>
        </w:rPr>
        <w:t>egends</w:t>
      </w:r>
    </w:p>
    <w:p w14:paraId="46D84260" w14:textId="08B8038A" w:rsidR="00030717" w:rsidRPr="005C55D0" w:rsidRDefault="00030717" w:rsidP="00030717">
      <w:pPr>
        <w:spacing w:line="480" w:lineRule="auto"/>
        <w:rPr>
          <w:rFonts w:ascii="Times New Roman" w:eastAsia="等线" w:hAnsi="Times New Roman" w:cs="Times New Roman"/>
          <w:b/>
          <w:bCs/>
          <w:sz w:val="24"/>
          <w:szCs w:val="24"/>
        </w:rPr>
      </w:pPr>
      <w:r w:rsidRPr="005C55D0">
        <w:rPr>
          <w:rFonts w:ascii="Times New Roman" w:eastAsia="等线" w:hAnsi="Times New Roman" w:cs="Times New Roman" w:hint="eastAsia"/>
          <w:b/>
          <w:bCs/>
          <w:sz w:val="24"/>
          <w:szCs w:val="24"/>
        </w:rPr>
        <w:t>F</w:t>
      </w:r>
      <w:r w:rsidRPr="005C55D0">
        <w:rPr>
          <w:rFonts w:ascii="Times New Roman" w:eastAsia="等线" w:hAnsi="Times New Roman" w:cs="Times New Roman"/>
          <w:b/>
          <w:bCs/>
          <w:sz w:val="24"/>
          <w:szCs w:val="24"/>
        </w:rPr>
        <w:t xml:space="preserve">igure S1. </w:t>
      </w:r>
      <w:r w:rsidR="005678AB" w:rsidRPr="005C55D0">
        <w:rPr>
          <w:rFonts w:ascii="Times New Roman" w:eastAsia="等线" w:hAnsi="Times New Roman" w:cs="Times New Roman"/>
          <w:b/>
          <w:bCs/>
          <w:sz w:val="24"/>
          <w:szCs w:val="24"/>
        </w:rPr>
        <w:t xml:space="preserve">Bone-marrow-derived macrophages (BMDM) culture </w:t>
      </w:r>
      <w:r w:rsidR="005678AB" w:rsidRPr="005C55D0">
        <w:rPr>
          <w:rFonts w:ascii="Times New Roman" w:eastAsia="等线" w:hAnsi="Times New Roman" w:cs="Times New Roman" w:hint="eastAsia"/>
          <w:b/>
          <w:bCs/>
          <w:sz w:val="24"/>
          <w:szCs w:val="24"/>
        </w:rPr>
        <w:t>and</w:t>
      </w:r>
      <w:r w:rsidR="005678AB" w:rsidRPr="005C55D0">
        <w:rPr>
          <w:rFonts w:ascii="Times New Roman" w:eastAsia="等线" w:hAnsi="Times New Roman" w:cs="Times New Roman"/>
          <w:b/>
          <w:bCs/>
          <w:sz w:val="24"/>
          <w:szCs w:val="24"/>
        </w:rPr>
        <w:t xml:space="preserve"> </w:t>
      </w:r>
      <w:r w:rsidR="005678AB" w:rsidRPr="005C55D0">
        <w:rPr>
          <w:rFonts w:ascii="Times New Roman" w:eastAsia="等线" w:hAnsi="Times New Roman" w:cs="Times New Roman" w:hint="eastAsia"/>
          <w:b/>
          <w:bCs/>
          <w:sz w:val="24"/>
          <w:szCs w:val="24"/>
        </w:rPr>
        <w:t>polarization</w:t>
      </w:r>
      <w:r w:rsidRPr="005C55D0">
        <w:rPr>
          <w:rFonts w:ascii="Times New Roman" w:eastAsia="等线" w:hAnsi="Times New Roman" w:cs="Times New Roman"/>
          <w:b/>
          <w:bCs/>
          <w:sz w:val="24"/>
          <w:szCs w:val="24"/>
        </w:rPr>
        <w:t xml:space="preserve">. </w:t>
      </w:r>
    </w:p>
    <w:p w14:paraId="327B5482" w14:textId="0BF8EE7B" w:rsidR="0054282C" w:rsidRPr="005C55D0" w:rsidRDefault="00030717" w:rsidP="00030717">
      <w:pPr>
        <w:spacing w:line="480" w:lineRule="auto"/>
        <w:rPr>
          <w:rFonts w:ascii="Times New Roman" w:eastAsia="等线" w:hAnsi="Times New Roman" w:cs="Times New Roman"/>
          <w:sz w:val="24"/>
          <w:szCs w:val="24"/>
        </w:rPr>
      </w:pPr>
      <w:r w:rsidRPr="005C55D0">
        <w:rPr>
          <w:rFonts w:ascii="Times New Roman" w:eastAsia="等线" w:hAnsi="Times New Roman" w:cs="Times New Roman"/>
          <w:sz w:val="24"/>
          <w:szCs w:val="24"/>
        </w:rPr>
        <w:t>(</w:t>
      </w:r>
      <w:r w:rsidRPr="005C55D0">
        <w:rPr>
          <w:rFonts w:ascii="Times New Roman" w:eastAsia="等线" w:hAnsi="Times New Roman" w:cs="Times New Roman"/>
          <w:b/>
          <w:sz w:val="24"/>
          <w:szCs w:val="24"/>
        </w:rPr>
        <w:t xml:space="preserve">A </w:t>
      </w:r>
      <w:r w:rsidRPr="005C55D0">
        <w:rPr>
          <w:rFonts w:ascii="Times New Roman" w:eastAsia="等线" w:hAnsi="Times New Roman" w:cs="Times New Roman"/>
          <w:sz w:val="24"/>
          <w:szCs w:val="24"/>
        </w:rPr>
        <w:t>and</w:t>
      </w:r>
      <w:r w:rsidRPr="005C55D0">
        <w:rPr>
          <w:rFonts w:ascii="Times New Roman" w:eastAsia="等线" w:hAnsi="Times New Roman" w:cs="Times New Roman"/>
          <w:b/>
          <w:sz w:val="24"/>
          <w:szCs w:val="24"/>
        </w:rPr>
        <w:t xml:space="preserve"> B</w:t>
      </w:r>
      <w:r w:rsidRPr="005C55D0">
        <w:rPr>
          <w:rFonts w:ascii="Times New Roman" w:eastAsia="等线" w:hAnsi="Times New Roman" w:cs="Times New Roman"/>
          <w:sz w:val="24"/>
          <w:szCs w:val="24"/>
        </w:rPr>
        <w:t>) Mouse bone marrow cells were isolated and</w:t>
      </w:r>
      <w:r w:rsidRPr="005C55D0">
        <w:rPr>
          <w:rFonts w:ascii="Times New Roman" w:eastAsia="等线" w:hAnsi="Times New Roman" w:cs="Times New Roman" w:hint="eastAsia"/>
          <w:sz w:val="24"/>
          <w:szCs w:val="24"/>
        </w:rPr>
        <w:t xml:space="preserve"> differentiate</w:t>
      </w:r>
      <w:r w:rsidRPr="005C55D0">
        <w:rPr>
          <w:rFonts w:ascii="Times New Roman" w:eastAsia="等线" w:hAnsi="Times New Roman" w:cs="Times New Roman"/>
          <w:sz w:val="24"/>
          <w:szCs w:val="24"/>
        </w:rPr>
        <w:t>d</w:t>
      </w:r>
      <w:r w:rsidRPr="005C55D0">
        <w:rPr>
          <w:rFonts w:ascii="Times New Roman" w:eastAsia="等线" w:hAnsi="Times New Roman" w:cs="Times New Roman" w:hint="eastAsia"/>
          <w:sz w:val="24"/>
          <w:szCs w:val="24"/>
        </w:rPr>
        <w:t xml:space="preserve"> into</w:t>
      </w:r>
      <w:r w:rsidRPr="005C55D0">
        <w:rPr>
          <w:rFonts w:ascii="Times New Roman" w:eastAsia="等线" w:hAnsi="Times New Roman" w:cs="Times New Roman"/>
          <w:sz w:val="24"/>
          <w:szCs w:val="24"/>
        </w:rPr>
        <w:t xml:space="preserve"> B</w:t>
      </w:r>
      <w:r w:rsidR="005678AB" w:rsidRPr="005C55D0">
        <w:rPr>
          <w:rFonts w:ascii="Times New Roman" w:eastAsia="等线" w:hAnsi="Times New Roman" w:cs="Times New Roman" w:hint="eastAsia"/>
          <w:sz w:val="24"/>
          <w:szCs w:val="24"/>
        </w:rPr>
        <w:t>M</w:t>
      </w:r>
      <w:r w:rsidRPr="005C55D0">
        <w:rPr>
          <w:rFonts w:ascii="Times New Roman" w:eastAsia="等线" w:hAnsi="Times New Roman" w:cs="Times New Roman"/>
          <w:sz w:val="24"/>
          <w:szCs w:val="24"/>
        </w:rPr>
        <w:t>DM (</w:t>
      </w:r>
      <w:r w:rsidRPr="005C55D0">
        <w:rPr>
          <w:rFonts w:ascii="Times New Roman" w:eastAsia="等线" w:hAnsi="Times New Roman" w:cs="Times New Roman"/>
          <w:b/>
          <w:sz w:val="24"/>
          <w:szCs w:val="24"/>
        </w:rPr>
        <w:t>A</w:t>
      </w:r>
      <w:r w:rsidRPr="005C55D0">
        <w:rPr>
          <w:rFonts w:ascii="Times New Roman" w:eastAsia="等线" w:hAnsi="Times New Roman" w:cs="Times New Roman"/>
          <w:sz w:val="24"/>
          <w:szCs w:val="24"/>
        </w:rPr>
        <w:t>). F4/80 (green) staining was applied to examine the differentiation of BMDM (</w:t>
      </w:r>
      <w:r w:rsidRPr="005C55D0">
        <w:rPr>
          <w:rFonts w:ascii="Times New Roman" w:eastAsia="等线" w:hAnsi="Times New Roman" w:cs="Times New Roman"/>
          <w:b/>
          <w:sz w:val="24"/>
          <w:szCs w:val="24"/>
        </w:rPr>
        <w:t>B</w:t>
      </w:r>
      <w:r w:rsidRPr="005C55D0">
        <w:rPr>
          <w:rFonts w:ascii="Times New Roman" w:eastAsia="等线" w:hAnsi="Times New Roman" w:cs="Times New Roman"/>
          <w:sz w:val="24"/>
          <w:szCs w:val="24"/>
        </w:rPr>
        <w:t>). DAPI was used to visualize nuclei (blue).</w:t>
      </w:r>
      <w:r w:rsidR="003B7E01" w:rsidRPr="005C55D0">
        <w:rPr>
          <w:rFonts w:ascii="Times New Roman" w:eastAsia="等线" w:hAnsi="Times New Roman" w:cs="Times New Roman"/>
          <w:sz w:val="24"/>
          <w:szCs w:val="24"/>
        </w:rPr>
        <w:t xml:space="preserve"> The percentage of F4/80 positive cells in (B) was 97%. </w:t>
      </w:r>
      <w:r w:rsidR="00684772" w:rsidRPr="005C55D0">
        <w:rPr>
          <w:rFonts w:ascii="Times New Roman" w:eastAsia="等线" w:hAnsi="Times New Roman" w:cs="Times New Roman"/>
          <w:sz w:val="24"/>
          <w:szCs w:val="24"/>
        </w:rPr>
        <w:t>(</w:t>
      </w:r>
      <w:r w:rsidR="00684772" w:rsidRPr="005C55D0">
        <w:rPr>
          <w:rFonts w:ascii="Times New Roman" w:eastAsia="等线" w:hAnsi="Times New Roman" w:cs="Times New Roman" w:hint="eastAsia"/>
          <w:b/>
          <w:bCs/>
          <w:sz w:val="24"/>
          <w:szCs w:val="24"/>
        </w:rPr>
        <w:t>C</w:t>
      </w:r>
      <w:r w:rsidR="00684772" w:rsidRPr="005C55D0">
        <w:rPr>
          <w:rFonts w:ascii="Times New Roman" w:eastAsia="等线" w:hAnsi="Times New Roman" w:cs="Times New Roman"/>
          <w:sz w:val="24"/>
          <w:szCs w:val="24"/>
        </w:rPr>
        <w:t xml:space="preserve">) </w:t>
      </w:r>
      <w:bookmarkStart w:id="2" w:name="_Hlk57826254"/>
      <w:r w:rsidR="00684772" w:rsidRPr="005C55D0">
        <w:rPr>
          <w:rFonts w:ascii="Times New Roman" w:eastAsia="等线" w:hAnsi="Times New Roman" w:cs="Times New Roman" w:hint="eastAsia"/>
          <w:sz w:val="24"/>
          <w:szCs w:val="24"/>
        </w:rPr>
        <w:t>D</w:t>
      </w:r>
      <w:r w:rsidR="00684772" w:rsidRPr="005C55D0">
        <w:rPr>
          <w:rFonts w:ascii="Times New Roman" w:eastAsia="等线" w:hAnsi="Times New Roman" w:cs="Times New Roman"/>
          <w:sz w:val="24"/>
          <w:szCs w:val="24"/>
        </w:rPr>
        <w:t>ifferent</w:t>
      </w:r>
      <w:r w:rsidR="00684772" w:rsidRPr="005C55D0">
        <w:rPr>
          <w:rFonts w:ascii="Times New Roman" w:eastAsia="等线" w:hAnsi="Times New Roman" w:cs="Times New Roman" w:hint="eastAsia"/>
          <w:sz w:val="24"/>
          <w:szCs w:val="24"/>
        </w:rPr>
        <w:t>iated</w:t>
      </w:r>
      <w:r w:rsidR="00684772" w:rsidRPr="005C55D0">
        <w:rPr>
          <w:rFonts w:ascii="Times New Roman" w:eastAsia="等线" w:hAnsi="Times New Roman" w:cs="Times New Roman"/>
          <w:sz w:val="24"/>
          <w:szCs w:val="24"/>
        </w:rPr>
        <w:t xml:space="preserve"> BMDM were analyzed by FACS after staining with </w:t>
      </w:r>
      <w:bookmarkStart w:id="3" w:name="_Hlk65771698"/>
      <w:r w:rsidR="001E04F1" w:rsidRPr="005C55D0">
        <w:rPr>
          <w:rFonts w:ascii="Times New Roman" w:eastAsia="等线" w:hAnsi="Times New Roman" w:cs="Times New Roman"/>
          <w:sz w:val="24"/>
          <w:szCs w:val="24"/>
        </w:rPr>
        <w:t>PE-labeled anti-F4/80 and FITC-labeled anti-CD11b</w:t>
      </w:r>
      <w:r w:rsidR="00684772" w:rsidRPr="005C55D0">
        <w:rPr>
          <w:rFonts w:ascii="Times New Roman" w:eastAsia="等线" w:hAnsi="Times New Roman" w:cs="Times New Roman"/>
          <w:sz w:val="24"/>
          <w:szCs w:val="24"/>
        </w:rPr>
        <w:t xml:space="preserve"> antibodies</w:t>
      </w:r>
      <w:r w:rsidR="00ED1D38" w:rsidRPr="005C55D0">
        <w:rPr>
          <w:rFonts w:ascii="Times New Roman" w:eastAsia="等线" w:hAnsi="Times New Roman" w:cs="Times New Roman"/>
          <w:sz w:val="24"/>
          <w:szCs w:val="24"/>
        </w:rPr>
        <w:t>. T</w:t>
      </w:r>
      <w:r w:rsidR="00607908" w:rsidRPr="005C55D0">
        <w:rPr>
          <w:rFonts w:ascii="Times New Roman" w:eastAsia="等线" w:hAnsi="Times New Roman" w:cs="Times New Roman"/>
          <w:sz w:val="24"/>
          <w:szCs w:val="24"/>
        </w:rPr>
        <w:t xml:space="preserve">he unstained cells were used as </w:t>
      </w:r>
      <w:r w:rsidR="0072001F" w:rsidRPr="005C55D0">
        <w:rPr>
          <w:rFonts w:ascii="Times New Roman" w:eastAsia="等线" w:hAnsi="Times New Roman" w:cs="Times New Roman"/>
          <w:sz w:val="24"/>
          <w:szCs w:val="24"/>
        </w:rPr>
        <w:t xml:space="preserve">a </w:t>
      </w:r>
      <w:r w:rsidR="00607908" w:rsidRPr="005C55D0">
        <w:rPr>
          <w:rFonts w:ascii="Times New Roman" w:eastAsia="等线" w:hAnsi="Times New Roman" w:cs="Times New Roman"/>
          <w:sz w:val="24"/>
          <w:szCs w:val="24"/>
        </w:rPr>
        <w:t>negative control for gating the positive cells</w:t>
      </w:r>
      <w:r w:rsidR="00684772" w:rsidRPr="005C55D0">
        <w:rPr>
          <w:rFonts w:ascii="Times New Roman" w:eastAsia="等线" w:hAnsi="Times New Roman" w:cs="Times New Roman"/>
          <w:sz w:val="24"/>
          <w:szCs w:val="24"/>
        </w:rPr>
        <w:t>.</w:t>
      </w:r>
      <w:bookmarkEnd w:id="2"/>
      <w:bookmarkEnd w:id="3"/>
      <w:r w:rsidR="0028307E" w:rsidRPr="005C55D0">
        <w:rPr>
          <w:rFonts w:ascii="Times New Roman" w:eastAsia="等线" w:hAnsi="Times New Roman" w:cs="Times New Roman"/>
          <w:sz w:val="24"/>
          <w:szCs w:val="24"/>
        </w:rPr>
        <w:t xml:space="preserve"> </w:t>
      </w:r>
      <w:r w:rsidRPr="005C55D0">
        <w:rPr>
          <w:rFonts w:ascii="Times New Roman" w:eastAsia="等线" w:hAnsi="Times New Roman" w:cs="Times New Roman"/>
          <w:sz w:val="24"/>
          <w:szCs w:val="24"/>
        </w:rPr>
        <w:t>(</w:t>
      </w:r>
      <w:r w:rsidR="0028307E" w:rsidRPr="005C55D0">
        <w:rPr>
          <w:rFonts w:ascii="Times New Roman" w:eastAsia="等线" w:hAnsi="Times New Roman" w:cs="Times New Roman" w:hint="eastAsia"/>
          <w:b/>
          <w:bCs/>
          <w:sz w:val="24"/>
          <w:szCs w:val="24"/>
        </w:rPr>
        <w:t>D</w:t>
      </w:r>
      <w:r w:rsidRPr="005C55D0">
        <w:rPr>
          <w:rFonts w:ascii="Times New Roman" w:eastAsia="等线" w:hAnsi="Times New Roman" w:cs="Times New Roman"/>
          <w:sz w:val="24"/>
          <w:szCs w:val="24"/>
        </w:rPr>
        <w:t>) BMDM were polarized into M1 BMDM and M2 BMDM by LPS and Il-4 stimulation, respectively. Total RNA was extracted from polarized BMDM, and M1 signature genes (</w:t>
      </w:r>
      <w:proofErr w:type="spellStart"/>
      <w:r w:rsidRPr="005C55D0">
        <w:rPr>
          <w:rFonts w:ascii="Times New Roman" w:eastAsia="等线" w:hAnsi="Times New Roman" w:cs="Times New Roman" w:hint="eastAsia"/>
          <w:i/>
          <w:iCs/>
          <w:sz w:val="24"/>
          <w:szCs w:val="24"/>
        </w:rPr>
        <w:t>In</w:t>
      </w:r>
      <w:r w:rsidRPr="005C55D0">
        <w:rPr>
          <w:rFonts w:ascii="Times New Roman" w:eastAsia="等线" w:hAnsi="Times New Roman" w:cs="Times New Roman"/>
          <w:i/>
          <w:iCs/>
          <w:sz w:val="24"/>
          <w:szCs w:val="24"/>
        </w:rPr>
        <w:t>os</w:t>
      </w:r>
      <w:proofErr w:type="spellEnd"/>
      <w:r w:rsidRPr="005C55D0">
        <w:rPr>
          <w:rFonts w:ascii="Times New Roman" w:eastAsia="等线" w:hAnsi="Times New Roman" w:cs="Times New Roman"/>
          <w:sz w:val="24"/>
          <w:szCs w:val="24"/>
        </w:rPr>
        <w:t xml:space="preserve"> and </w:t>
      </w:r>
      <w:proofErr w:type="spellStart"/>
      <w:r w:rsidRPr="005C55D0">
        <w:rPr>
          <w:rFonts w:ascii="Times New Roman" w:eastAsia="等线" w:hAnsi="Times New Roman" w:cs="Times New Roman"/>
          <w:i/>
          <w:iCs/>
          <w:sz w:val="24"/>
          <w:szCs w:val="24"/>
        </w:rPr>
        <w:t>Tnf</w:t>
      </w:r>
      <w:proofErr w:type="spellEnd"/>
      <w:r w:rsidRPr="005C55D0">
        <w:rPr>
          <w:rFonts w:ascii="Times New Roman" w:eastAsia="等线" w:hAnsi="Times New Roman" w:cs="Times New Roman"/>
          <w:i/>
          <w:iCs/>
          <w:sz w:val="24"/>
          <w:szCs w:val="24"/>
        </w:rPr>
        <w:t>-</w:t>
      </w:r>
      <w:r w:rsidRPr="005C55D0">
        <w:rPr>
          <w:rFonts w:ascii="Symbol" w:eastAsia="等线" w:hAnsi="Symbol" w:cs="Times New Roman"/>
          <w:i/>
          <w:iCs/>
          <w:sz w:val="24"/>
          <w:szCs w:val="24"/>
        </w:rPr>
        <w:sym w:font="Symbol" w:char="F061"/>
      </w:r>
      <w:r w:rsidRPr="005C55D0">
        <w:rPr>
          <w:rFonts w:ascii="Times New Roman" w:eastAsia="等线" w:hAnsi="Times New Roman" w:cs="Times New Roman"/>
          <w:sz w:val="24"/>
          <w:szCs w:val="24"/>
        </w:rPr>
        <w:t xml:space="preserve">) or </w:t>
      </w:r>
      <w:r w:rsidRPr="005C55D0">
        <w:rPr>
          <w:rFonts w:ascii="Times New Roman" w:eastAsia="等线" w:hAnsi="Times New Roman" w:cs="Times New Roman" w:hint="eastAsia"/>
          <w:sz w:val="24"/>
          <w:szCs w:val="24"/>
        </w:rPr>
        <w:t>M2</w:t>
      </w:r>
      <w:r w:rsidRPr="005C55D0">
        <w:rPr>
          <w:rFonts w:ascii="Times New Roman" w:eastAsia="等线" w:hAnsi="Times New Roman" w:cs="Times New Roman"/>
          <w:sz w:val="24"/>
          <w:szCs w:val="24"/>
        </w:rPr>
        <w:t xml:space="preserve"> signature genes (</w:t>
      </w:r>
      <w:r w:rsidRPr="005C55D0">
        <w:rPr>
          <w:rFonts w:ascii="Times New Roman" w:eastAsia="等线" w:hAnsi="Times New Roman" w:cs="Times New Roman"/>
          <w:i/>
          <w:iCs/>
          <w:sz w:val="24"/>
          <w:szCs w:val="24"/>
        </w:rPr>
        <w:t xml:space="preserve">Arg1 </w:t>
      </w:r>
      <w:r w:rsidRPr="005C55D0">
        <w:rPr>
          <w:rFonts w:ascii="Times New Roman" w:eastAsia="等线" w:hAnsi="Times New Roman" w:cs="Times New Roman"/>
          <w:sz w:val="24"/>
          <w:szCs w:val="24"/>
        </w:rPr>
        <w:t xml:space="preserve">and </w:t>
      </w:r>
      <w:proofErr w:type="spellStart"/>
      <w:r w:rsidRPr="005C55D0">
        <w:rPr>
          <w:rFonts w:ascii="Times New Roman" w:eastAsia="等线" w:hAnsi="Times New Roman" w:cs="Times New Roman"/>
          <w:i/>
          <w:iCs/>
          <w:sz w:val="24"/>
          <w:szCs w:val="24"/>
        </w:rPr>
        <w:t>Fizzl</w:t>
      </w:r>
      <w:proofErr w:type="spellEnd"/>
      <w:r w:rsidRPr="005C55D0">
        <w:rPr>
          <w:rFonts w:ascii="Times New Roman" w:eastAsia="等线" w:hAnsi="Times New Roman" w:cs="Times New Roman"/>
          <w:sz w:val="24"/>
          <w:szCs w:val="24"/>
        </w:rPr>
        <w:t xml:space="preserve">) were determined by qPCR. Images and data in </w:t>
      </w:r>
      <w:r w:rsidRPr="005C55D0">
        <w:rPr>
          <w:rFonts w:ascii="Times New Roman" w:eastAsia="等线" w:hAnsi="Times New Roman" w:cs="Times New Roman"/>
          <w:b/>
          <w:sz w:val="24"/>
          <w:szCs w:val="24"/>
        </w:rPr>
        <w:t>A</w:t>
      </w:r>
      <w:r w:rsidRPr="005C55D0">
        <w:rPr>
          <w:rFonts w:ascii="Times New Roman" w:eastAsia="等线" w:hAnsi="Times New Roman" w:cs="Times New Roman"/>
          <w:bCs/>
          <w:sz w:val="24"/>
          <w:szCs w:val="24"/>
        </w:rPr>
        <w:t xml:space="preserve"> to </w:t>
      </w:r>
      <w:r w:rsidRPr="005C55D0">
        <w:rPr>
          <w:rFonts w:ascii="Times New Roman" w:eastAsia="等线" w:hAnsi="Times New Roman" w:cs="Times New Roman"/>
          <w:b/>
          <w:sz w:val="24"/>
          <w:szCs w:val="24"/>
        </w:rPr>
        <w:t>C</w:t>
      </w:r>
      <w:r w:rsidRPr="005C55D0">
        <w:rPr>
          <w:rFonts w:ascii="Times New Roman" w:eastAsia="等线" w:hAnsi="Times New Roman" w:cs="Times New Roman"/>
          <w:sz w:val="24"/>
          <w:szCs w:val="24"/>
        </w:rPr>
        <w:t xml:space="preserve"> represent </w:t>
      </w:r>
      <w:r w:rsidRPr="005C55D0">
        <w:rPr>
          <w:rFonts w:ascii="Times New Roman" w:eastAsia="等线" w:hAnsi="Times New Roman" w:cs="Times New Roman" w:hint="eastAsia"/>
          <w:sz w:val="24"/>
          <w:szCs w:val="24"/>
        </w:rPr>
        <w:t>results</w:t>
      </w:r>
      <w:r w:rsidRPr="005C55D0">
        <w:rPr>
          <w:rFonts w:ascii="Times New Roman" w:eastAsia="等线" w:hAnsi="Times New Roman" w:cs="Times New Roman"/>
          <w:sz w:val="24"/>
          <w:szCs w:val="24"/>
        </w:rPr>
        <w:t xml:space="preserve"> </w:t>
      </w:r>
      <w:r w:rsidRPr="005C55D0">
        <w:rPr>
          <w:rFonts w:ascii="Times New Roman" w:eastAsia="等线" w:hAnsi="Times New Roman" w:cs="Times New Roman" w:hint="eastAsia"/>
          <w:sz w:val="24"/>
          <w:szCs w:val="24"/>
        </w:rPr>
        <w:t>from</w:t>
      </w:r>
      <w:r w:rsidRPr="005C55D0">
        <w:rPr>
          <w:rFonts w:ascii="Times New Roman" w:eastAsia="等线" w:hAnsi="Times New Roman" w:cs="Times New Roman"/>
          <w:sz w:val="24"/>
          <w:szCs w:val="24"/>
        </w:rPr>
        <w:t xml:space="preserve"> 3 </w:t>
      </w:r>
      <w:r w:rsidRPr="005C55D0">
        <w:rPr>
          <w:rFonts w:ascii="Times New Roman" w:eastAsia="等线" w:hAnsi="Times New Roman" w:cs="Times New Roman" w:hint="eastAsia"/>
          <w:sz w:val="24"/>
          <w:szCs w:val="24"/>
        </w:rPr>
        <w:t>independent</w:t>
      </w:r>
      <w:r w:rsidRPr="005C55D0">
        <w:rPr>
          <w:rFonts w:ascii="Times New Roman" w:eastAsia="等线" w:hAnsi="Times New Roman" w:cs="Times New Roman"/>
          <w:sz w:val="24"/>
          <w:szCs w:val="24"/>
        </w:rPr>
        <w:t xml:space="preserve"> </w:t>
      </w:r>
      <w:r w:rsidRPr="005C55D0">
        <w:rPr>
          <w:rFonts w:ascii="Times New Roman" w:eastAsia="等线" w:hAnsi="Times New Roman" w:cs="Times New Roman" w:hint="eastAsia"/>
          <w:sz w:val="24"/>
          <w:szCs w:val="24"/>
        </w:rPr>
        <w:t>experiments</w:t>
      </w:r>
      <w:r w:rsidRPr="005C55D0">
        <w:rPr>
          <w:rFonts w:ascii="Times New Roman" w:eastAsia="等线" w:hAnsi="Times New Roman" w:cs="Times New Roman"/>
          <w:sz w:val="24"/>
          <w:szCs w:val="24"/>
        </w:rPr>
        <w:t xml:space="preserve">, </w:t>
      </w:r>
      <w:r w:rsidR="006566F9" w:rsidRPr="005C55D0">
        <w:rPr>
          <w:rFonts w:ascii="Times New Roman" w:eastAsia="等线" w:hAnsi="Times New Roman" w:cs="Times New Roman"/>
          <w:sz w:val="24"/>
          <w:szCs w:val="24"/>
        </w:rPr>
        <w:t xml:space="preserve">Data in </w:t>
      </w:r>
      <w:proofErr w:type="spellStart"/>
      <w:r w:rsidR="006566F9" w:rsidRPr="005C55D0">
        <w:rPr>
          <w:rFonts w:ascii="Times New Roman" w:eastAsia="等线" w:hAnsi="Times New Roman" w:cs="Times New Roman"/>
          <w:b/>
          <w:bCs/>
          <w:sz w:val="24"/>
          <w:szCs w:val="24"/>
        </w:rPr>
        <w:t xml:space="preserve">D </w:t>
      </w:r>
      <w:r w:rsidR="006566F9" w:rsidRPr="005C55D0">
        <w:rPr>
          <w:rFonts w:ascii="Times New Roman" w:eastAsia="等线" w:hAnsi="Times New Roman" w:cs="Times New Roman"/>
          <w:sz w:val="24"/>
          <w:szCs w:val="24"/>
        </w:rPr>
        <w:t>are</w:t>
      </w:r>
      <w:proofErr w:type="spellEnd"/>
      <w:r w:rsidR="006566F9" w:rsidRPr="005C55D0">
        <w:rPr>
          <w:rFonts w:ascii="Times New Roman" w:eastAsia="等线" w:hAnsi="Times New Roman" w:cs="Times New Roman"/>
          <w:sz w:val="24"/>
          <w:szCs w:val="24"/>
        </w:rPr>
        <w:t xml:space="preserve"> demonstrated as </w:t>
      </w:r>
      <w:r w:rsidRPr="005C55D0">
        <w:rPr>
          <w:rFonts w:ascii="Times New Roman" w:eastAsia="等线" w:hAnsi="Times New Roman" w:cs="Times New Roman"/>
          <w:sz w:val="24"/>
          <w:szCs w:val="24"/>
        </w:rPr>
        <w:t>mean ± SD</w:t>
      </w:r>
      <w:r w:rsidR="000439E2" w:rsidRPr="005C55D0">
        <w:rPr>
          <w:rFonts w:ascii="Times New Roman" w:eastAsia="等线" w:hAnsi="Times New Roman" w:cs="Times New Roman"/>
          <w:sz w:val="24"/>
          <w:szCs w:val="24"/>
        </w:rPr>
        <w:t>, n=3</w:t>
      </w:r>
      <w:r w:rsidRPr="005C55D0">
        <w:rPr>
          <w:rFonts w:ascii="Times New Roman" w:eastAsia="等线" w:hAnsi="Times New Roman" w:cs="Times New Roman"/>
          <w:sz w:val="24"/>
          <w:szCs w:val="24"/>
        </w:rPr>
        <w:t xml:space="preserve">. </w:t>
      </w:r>
      <w:r w:rsidRPr="005C55D0">
        <w:rPr>
          <w:rFonts w:ascii="Times New Roman" w:eastAsia="等线" w:hAnsi="Times New Roman" w:cs="Times New Roman"/>
          <w:i/>
          <w:sz w:val="24"/>
          <w:szCs w:val="24"/>
        </w:rPr>
        <w:t>***p&lt;</w:t>
      </w:r>
      <w:r w:rsidRPr="005C55D0">
        <w:rPr>
          <w:rFonts w:ascii="Times New Roman" w:eastAsia="等线" w:hAnsi="Times New Roman" w:cs="Times New Roman"/>
          <w:sz w:val="24"/>
          <w:szCs w:val="24"/>
        </w:rPr>
        <w:t>0.001.</w:t>
      </w:r>
    </w:p>
    <w:p w14:paraId="59974840" w14:textId="548DD2BC" w:rsidR="0054282C" w:rsidRPr="005C55D0" w:rsidRDefault="0054282C" w:rsidP="00EE4774">
      <w:pPr>
        <w:spacing w:line="480" w:lineRule="auto"/>
        <w:rPr>
          <w:rFonts w:ascii="Times New Roman" w:eastAsia="等线" w:hAnsi="Times New Roman" w:cs="Times New Roman"/>
          <w:b/>
          <w:bCs/>
          <w:sz w:val="24"/>
          <w:szCs w:val="24"/>
        </w:rPr>
      </w:pPr>
    </w:p>
    <w:p w14:paraId="04C81EF9" w14:textId="1453A458" w:rsidR="0054282C" w:rsidRPr="005C55D0" w:rsidRDefault="00030717" w:rsidP="00EE4774">
      <w:pPr>
        <w:spacing w:line="480" w:lineRule="auto"/>
        <w:rPr>
          <w:rFonts w:ascii="Times New Roman" w:eastAsia="等线" w:hAnsi="Times New Roman" w:cs="Times New Roman"/>
          <w:sz w:val="24"/>
          <w:szCs w:val="24"/>
        </w:rPr>
      </w:pPr>
      <w:r w:rsidRPr="005C55D0">
        <w:rPr>
          <w:rFonts w:ascii="Times New Roman" w:eastAsia="等线" w:hAnsi="Times New Roman" w:cs="Times New Roman" w:hint="eastAsia"/>
          <w:b/>
          <w:bCs/>
          <w:sz w:val="24"/>
          <w:szCs w:val="24"/>
        </w:rPr>
        <w:t>F</w:t>
      </w:r>
      <w:r w:rsidRPr="005C55D0">
        <w:rPr>
          <w:rFonts w:ascii="Times New Roman" w:eastAsia="等线" w:hAnsi="Times New Roman" w:cs="Times New Roman"/>
          <w:b/>
          <w:bCs/>
          <w:sz w:val="24"/>
          <w:szCs w:val="24"/>
        </w:rPr>
        <w:t>igure S2. Volcano plots and</w:t>
      </w:r>
      <w:bookmarkStart w:id="4" w:name="_Hlk23267045"/>
      <w:r w:rsidRPr="005C55D0">
        <w:rPr>
          <w:rFonts w:ascii="Times New Roman" w:eastAsia="等线" w:hAnsi="Times New Roman" w:cs="Times New Roman"/>
          <w:b/>
          <w:iCs/>
          <w:sz w:val="24"/>
          <w:szCs w:val="24"/>
        </w:rPr>
        <w:t xml:space="preserve"> </w:t>
      </w:r>
      <w:bookmarkEnd w:id="4"/>
      <w:r w:rsidRPr="005C55D0">
        <w:rPr>
          <w:rFonts w:ascii="Times New Roman" w:eastAsia="等线" w:hAnsi="Times New Roman" w:cs="Times New Roman"/>
          <w:b/>
          <w:iCs/>
          <w:sz w:val="24"/>
          <w:szCs w:val="24"/>
        </w:rPr>
        <w:t>OPLS-DA</w:t>
      </w:r>
      <w:r w:rsidR="00F950EF" w:rsidRPr="005C55D0">
        <w:rPr>
          <w:rFonts w:ascii="Times New Roman" w:eastAsia="等线" w:hAnsi="Times New Roman" w:cs="Times New Roman"/>
          <w:b/>
          <w:iCs/>
          <w:sz w:val="24"/>
          <w:szCs w:val="24"/>
        </w:rPr>
        <w:t xml:space="preserve"> </w:t>
      </w:r>
      <w:r w:rsidRPr="005C55D0">
        <w:rPr>
          <w:rFonts w:ascii="Times New Roman" w:eastAsia="等线" w:hAnsi="Times New Roman" w:cs="Times New Roman"/>
          <w:b/>
          <w:sz w:val="24"/>
          <w:szCs w:val="24"/>
        </w:rPr>
        <w:t xml:space="preserve">of </w:t>
      </w:r>
      <w:r w:rsidRPr="005C55D0">
        <w:rPr>
          <w:rFonts w:ascii="Times New Roman" w:eastAsia="等线" w:hAnsi="Times New Roman" w:cs="Times New Roman"/>
          <w:b/>
          <w:iCs/>
          <w:sz w:val="24"/>
          <w:szCs w:val="24"/>
        </w:rPr>
        <w:t>lipi</w:t>
      </w:r>
      <w:r w:rsidRPr="005C55D0">
        <w:rPr>
          <w:rFonts w:ascii="Times New Roman" w:eastAsia="等线" w:hAnsi="Times New Roman" w:cs="Times New Roman" w:hint="eastAsia"/>
          <w:b/>
          <w:iCs/>
          <w:sz w:val="24"/>
          <w:szCs w:val="24"/>
        </w:rPr>
        <w:t>d classes</w:t>
      </w:r>
      <w:r w:rsidRPr="005C55D0">
        <w:rPr>
          <w:rFonts w:ascii="Times New Roman" w:eastAsia="等线" w:hAnsi="Times New Roman" w:cs="Times New Roman"/>
          <w:b/>
          <w:sz w:val="24"/>
          <w:szCs w:val="24"/>
        </w:rPr>
        <w:t xml:space="preserve"> in </w:t>
      </w:r>
      <w:bookmarkStart w:id="5" w:name="_Hlk22152797"/>
      <w:r w:rsidRPr="005C55D0">
        <w:rPr>
          <w:rFonts w:ascii="Times New Roman" w:eastAsia="等线" w:hAnsi="Times New Roman" w:cs="Times New Roman"/>
          <w:b/>
          <w:iCs/>
          <w:sz w:val="24"/>
          <w:szCs w:val="24"/>
        </w:rPr>
        <w:t xml:space="preserve">polarized BMDM and their </w:t>
      </w:r>
      <w:bookmarkEnd w:id="5"/>
      <w:r w:rsidRPr="005C55D0">
        <w:rPr>
          <w:rFonts w:ascii="Times New Roman" w:eastAsia="等线" w:hAnsi="Times New Roman" w:cs="Times New Roman"/>
          <w:b/>
          <w:bCs/>
          <w:sz w:val="24"/>
          <w:szCs w:val="24"/>
        </w:rPr>
        <w:t>CM</w:t>
      </w:r>
      <w:r w:rsidRPr="005C55D0">
        <w:rPr>
          <w:rFonts w:ascii="Times New Roman" w:eastAsia="等线" w:hAnsi="Times New Roman" w:cs="Times New Roman"/>
          <w:sz w:val="24"/>
          <w:szCs w:val="24"/>
        </w:rPr>
        <w:t xml:space="preserve">. The significant compounds ranked by VIP scores. </w:t>
      </w:r>
      <w:r w:rsidRPr="005C55D0">
        <w:rPr>
          <w:rFonts w:ascii="Times New Roman" w:eastAsia="等线" w:hAnsi="Times New Roman" w:cs="Times New Roman"/>
          <w:bCs/>
          <w:sz w:val="24"/>
          <w:szCs w:val="24"/>
        </w:rPr>
        <w:t>n</w:t>
      </w:r>
      <w:r w:rsidRPr="005C55D0">
        <w:rPr>
          <w:rFonts w:ascii="Times New Roman" w:eastAsia="等线" w:hAnsi="Times New Roman" w:cs="Times New Roman" w:hint="eastAsia"/>
          <w:bCs/>
          <w:sz w:val="24"/>
          <w:szCs w:val="24"/>
        </w:rPr>
        <w:t xml:space="preserve">=3, each sample was pooled </w:t>
      </w:r>
      <w:r w:rsidRPr="005C55D0">
        <w:rPr>
          <w:rFonts w:ascii="Times New Roman" w:eastAsia="等线" w:hAnsi="Times New Roman" w:cs="Times New Roman"/>
          <w:bCs/>
          <w:sz w:val="24"/>
          <w:szCs w:val="24"/>
        </w:rPr>
        <w:t xml:space="preserve">using </w:t>
      </w:r>
      <w:r w:rsidRPr="005C55D0">
        <w:rPr>
          <w:rFonts w:ascii="Times New Roman" w:eastAsia="等线" w:hAnsi="Times New Roman" w:cs="Times New Roman" w:hint="eastAsia"/>
          <w:bCs/>
          <w:sz w:val="24"/>
          <w:szCs w:val="24"/>
        </w:rPr>
        <w:t>BMDM isolated from 3 mice.</w:t>
      </w:r>
      <w:r w:rsidRPr="005C55D0">
        <w:rPr>
          <w:rFonts w:ascii="Times New Roman" w:eastAsia="等线" w:hAnsi="Times New Roman" w:cs="Times New Roman"/>
          <w:bCs/>
          <w:sz w:val="24"/>
          <w:szCs w:val="24"/>
        </w:rPr>
        <w:t xml:space="preserve"> </w:t>
      </w:r>
    </w:p>
    <w:p w14:paraId="6006A504" w14:textId="77777777" w:rsidR="0054282C" w:rsidRPr="005C55D0" w:rsidRDefault="0054282C" w:rsidP="0054282C">
      <w:pPr>
        <w:spacing w:line="480" w:lineRule="auto"/>
        <w:jc w:val="left"/>
        <w:rPr>
          <w:rFonts w:ascii="Times New Roman" w:eastAsia="等线" w:hAnsi="Times New Roman" w:cs="Times New Roman"/>
          <w:b/>
          <w:bCs/>
          <w:sz w:val="24"/>
          <w:szCs w:val="24"/>
        </w:rPr>
      </w:pPr>
    </w:p>
    <w:p w14:paraId="111F0E00" w14:textId="1DC00BEA" w:rsidR="00030717" w:rsidRPr="005C55D0" w:rsidRDefault="00030717" w:rsidP="0054282C">
      <w:pPr>
        <w:spacing w:line="480" w:lineRule="auto"/>
        <w:jc w:val="left"/>
        <w:rPr>
          <w:rFonts w:ascii="等线" w:eastAsia="等线" w:hAnsi="等线" w:cs="Times New Roman"/>
          <w:b/>
        </w:rPr>
      </w:pPr>
      <w:r w:rsidRPr="005C55D0">
        <w:rPr>
          <w:rFonts w:ascii="Times New Roman" w:eastAsia="等线" w:hAnsi="Times New Roman" w:cs="Times New Roman"/>
          <w:b/>
          <w:bCs/>
          <w:sz w:val="24"/>
          <w:szCs w:val="24"/>
        </w:rPr>
        <w:t xml:space="preserve">Figure S3. </w:t>
      </w:r>
      <w:r w:rsidRPr="005C55D0">
        <w:rPr>
          <w:rFonts w:ascii="Times New Roman" w:eastAsia="等线" w:hAnsi="Times New Roman" w:cs="Times New Roman"/>
          <w:b/>
          <w:sz w:val="24"/>
          <w:szCs w:val="24"/>
        </w:rPr>
        <w:t>The process of liver recovery after partial hepatectomy.</w:t>
      </w:r>
      <w:r w:rsidRPr="005C55D0">
        <w:rPr>
          <w:rFonts w:ascii="等线" w:eastAsia="等线" w:hAnsi="等线" w:cs="Times New Roman"/>
          <w:b/>
        </w:rPr>
        <w:t xml:space="preserve"> </w:t>
      </w:r>
    </w:p>
    <w:p w14:paraId="52C854A7" w14:textId="7E5CB170" w:rsidR="00030717" w:rsidRPr="005C55D0" w:rsidRDefault="00030717" w:rsidP="00030717">
      <w:pPr>
        <w:spacing w:line="480" w:lineRule="auto"/>
        <w:rPr>
          <w:rFonts w:ascii="Times New Roman" w:eastAsia="等线" w:hAnsi="Times New Roman" w:cs="Times New Roman"/>
          <w:bCs/>
          <w:sz w:val="24"/>
          <w:szCs w:val="24"/>
        </w:rPr>
      </w:pPr>
      <w:r w:rsidRPr="005C55D0">
        <w:rPr>
          <w:rFonts w:ascii="Times New Roman" w:eastAsia="等线" w:hAnsi="Times New Roman" w:cs="Times New Roman"/>
          <w:sz w:val="24"/>
          <w:szCs w:val="24"/>
        </w:rPr>
        <w:t>Mice received</w:t>
      </w:r>
      <w:r w:rsidRPr="005C55D0">
        <w:rPr>
          <w:rFonts w:ascii="Times New Roman" w:eastAsia="等线" w:hAnsi="Times New Roman" w:cs="Times New Roman" w:hint="eastAsia"/>
          <w:sz w:val="24"/>
          <w:szCs w:val="24"/>
        </w:rPr>
        <w:t xml:space="preserve"> </w:t>
      </w:r>
      <w:r w:rsidRPr="005C55D0">
        <w:rPr>
          <w:rFonts w:ascii="Times New Roman" w:eastAsia="等线" w:hAnsi="Times New Roman" w:cs="Times New Roman"/>
          <w:sz w:val="24"/>
          <w:szCs w:val="24"/>
        </w:rPr>
        <w:t>2</w:t>
      </w:r>
      <w:r w:rsidRPr="005C55D0">
        <w:rPr>
          <w:rFonts w:ascii="Times New Roman" w:eastAsia="等线" w:hAnsi="Times New Roman" w:cs="Times New Roman" w:hint="eastAsia"/>
          <w:sz w:val="24"/>
          <w:szCs w:val="24"/>
        </w:rPr>
        <w:t>/3</w:t>
      </w:r>
      <w:r w:rsidRPr="005C55D0">
        <w:rPr>
          <w:rFonts w:ascii="Times New Roman" w:eastAsia="等线" w:hAnsi="Times New Roman" w:cs="Times New Roman"/>
          <w:sz w:val="24"/>
          <w:szCs w:val="24"/>
        </w:rPr>
        <w:t xml:space="preserve"> liver resection were sacrificed at designated time points. The remnant liver tissues were collected for histologic analyses. (</w:t>
      </w:r>
      <w:r w:rsidRPr="005C55D0">
        <w:rPr>
          <w:rFonts w:ascii="Times New Roman" w:eastAsia="等线" w:hAnsi="Times New Roman" w:cs="Times New Roman"/>
          <w:b/>
          <w:sz w:val="24"/>
          <w:szCs w:val="24"/>
        </w:rPr>
        <w:t>A</w:t>
      </w:r>
      <w:r w:rsidRPr="005C55D0">
        <w:rPr>
          <w:rFonts w:ascii="Times New Roman" w:eastAsia="等线" w:hAnsi="Times New Roman" w:cs="Times New Roman"/>
          <w:sz w:val="24"/>
          <w:szCs w:val="24"/>
        </w:rPr>
        <w:t xml:space="preserve">) Changes in liver size at designated time points after partial hepatectomy were demonstrated in image </w:t>
      </w:r>
      <w:r w:rsidRPr="005C55D0">
        <w:rPr>
          <w:rFonts w:ascii="Times New Roman" w:eastAsia="等线" w:hAnsi="Times New Roman" w:cs="Times New Roman"/>
          <w:b/>
          <w:sz w:val="24"/>
          <w:szCs w:val="24"/>
        </w:rPr>
        <w:t>A</w:t>
      </w:r>
      <w:r w:rsidRPr="005C55D0">
        <w:rPr>
          <w:rFonts w:ascii="Times New Roman" w:eastAsia="等线" w:hAnsi="Times New Roman" w:cs="Times New Roman"/>
          <w:sz w:val="24"/>
          <w:szCs w:val="24"/>
        </w:rPr>
        <w:t>. (</w:t>
      </w:r>
      <w:r w:rsidRPr="005C55D0">
        <w:rPr>
          <w:rFonts w:ascii="Times New Roman" w:eastAsia="等线" w:hAnsi="Times New Roman" w:cs="Times New Roman"/>
          <w:b/>
          <w:sz w:val="24"/>
          <w:szCs w:val="24"/>
        </w:rPr>
        <w:t>B</w:t>
      </w:r>
      <w:r w:rsidRPr="005C55D0">
        <w:rPr>
          <w:rFonts w:ascii="Times New Roman" w:eastAsia="等线" w:hAnsi="Times New Roman" w:cs="Times New Roman"/>
          <w:sz w:val="24"/>
          <w:szCs w:val="24"/>
        </w:rPr>
        <w:t xml:space="preserve">) </w:t>
      </w:r>
      <w:r w:rsidRPr="005C55D0">
        <w:rPr>
          <w:rFonts w:ascii="Times New Roman" w:eastAsia="等线" w:hAnsi="Times New Roman" w:cs="Times New Roman"/>
          <w:sz w:val="24"/>
          <w:szCs w:val="24"/>
        </w:rPr>
        <w:lastRenderedPageBreak/>
        <w:t>Liver regeneration was monitored and illustrated as a percentage ratio of liver weight and body weight. (</w:t>
      </w:r>
      <w:r w:rsidRPr="005C55D0">
        <w:rPr>
          <w:rFonts w:ascii="Times New Roman" w:eastAsia="等线" w:hAnsi="Times New Roman" w:cs="Times New Roman"/>
          <w:b/>
          <w:sz w:val="24"/>
          <w:szCs w:val="24"/>
        </w:rPr>
        <w:t>C</w:t>
      </w:r>
      <w:r w:rsidRPr="005C55D0">
        <w:rPr>
          <w:rFonts w:ascii="Times New Roman" w:eastAsia="等线" w:hAnsi="Times New Roman" w:cs="Times New Roman"/>
          <w:sz w:val="24"/>
          <w:szCs w:val="24"/>
        </w:rPr>
        <w:t xml:space="preserve"> and </w:t>
      </w:r>
      <w:r w:rsidRPr="005C55D0">
        <w:rPr>
          <w:rFonts w:ascii="Times New Roman" w:eastAsia="等线" w:hAnsi="Times New Roman" w:cs="Times New Roman"/>
          <w:b/>
          <w:sz w:val="24"/>
          <w:szCs w:val="24"/>
        </w:rPr>
        <w:t>D</w:t>
      </w:r>
      <w:r w:rsidRPr="005C55D0">
        <w:rPr>
          <w:rFonts w:ascii="Times New Roman" w:eastAsia="等线" w:hAnsi="Times New Roman" w:cs="Times New Roman"/>
          <w:sz w:val="24"/>
          <w:szCs w:val="24"/>
        </w:rPr>
        <w:t>) Liver dysfunction was assessed by determining the levels of serum ALT (</w:t>
      </w:r>
      <w:r w:rsidRPr="005C55D0">
        <w:rPr>
          <w:rFonts w:ascii="Times New Roman" w:eastAsia="等线" w:hAnsi="Times New Roman" w:cs="Times New Roman"/>
          <w:b/>
          <w:sz w:val="24"/>
          <w:szCs w:val="24"/>
        </w:rPr>
        <w:t>C</w:t>
      </w:r>
      <w:r w:rsidRPr="005C55D0">
        <w:rPr>
          <w:rFonts w:ascii="Times New Roman" w:eastAsia="等线" w:hAnsi="Times New Roman" w:cs="Times New Roman"/>
          <w:sz w:val="24"/>
          <w:szCs w:val="24"/>
        </w:rPr>
        <w:t>) and TBIL (</w:t>
      </w:r>
      <w:r w:rsidRPr="005C55D0">
        <w:rPr>
          <w:rFonts w:ascii="Times New Roman" w:eastAsia="等线" w:hAnsi="Times New Roman" w:cs="Times New Roman"/>
          <w:b/>
          <w:sz w:val="24"/>
          <w:szCs w:val="24"/>
        </w:rPr>
        <w:t>D</w:t>
      </w:r>
      <w:r w:rsidRPr="005C55D0">
        <w:rPr>
          <w:rFonts w:ascii="Times New Roman" w:eastAsia="等线" w:hAnsi="Times New Roman" w:cs="Times New Roman"/>
          <w:sz w:val="24"/>
          <w:szCs w:val="24"/>
        </w:rPr>
        <w:t>) at designated time points after hepatectomy. (</w:t>
      </w:r>
      <w:r w:rsidRPr="005C55D0">
        <w:rPr>
          <w:rFonts w:ascii="Times New Roman" w:eastAsia="等线" w:hAnsi="Times New Roman" w:cs="Times New Roman"/>
          <w:b/>
          <w:sz w:val="24"/>
          <w:szCs w:val="24"/>
        </w:rPr>
        <w:t>E</w:t>
      </w:r>
      <w:r w:rsidRPr="005C55D0">
        <w:rPr>
          <w:rFonts w:ascii="Times New Roman" w:eastAsia="等线" w:hAnsi="Times New Roman" w:cs="Times New Roman"/>
          <w:sz w:val="24"/>
          <w:szCs w:val="24"/>
        </w:rPr>
        <w:t>-</w:t>
      </w:r>
      <w:r w:rsidRPr="005C55D0">
        <w:rPr>
          <w:rFonts w:ascii="Times New Roman" w:eastAsia="等线" w:hAnsi="Times New Roman" w:cs="Times New Roman"/>
          <w:b/>
          <w:sz w:val="24"/>
          <w:szCs w:val="24"/>
        </w:rPr>
        <w:t>G</w:t>
      </w:r>
      <w:r w:rsidRPr="005C55D0">
        <w:rPr>
          <w:rFonts w:ascii="Times New Roman" w:eastAsia="等线" w:hAnsi="Times New Roman" w:cs="Times New Roman"/>
          <w:sz w:val="24"/>
          <w:szCs w:val="24"/>
        </w:rPr>
        <w:t>) Liver sections were stained by TUNEL (green) to evaluate hepatocyte apoptosis and by PCNA (green) to evaluate hepatocyte proliferation (</w:t>
      </w:r>
      <w:r w:rsidRPr="005C55D0">
        <w:rPr>
          <w:rFonts w:ascii="Times New Roman" w:eastAsia="等线" w:hAnsi="Times New Roman" w:cs="Times New Roman"/>
          <w:b/>
          <w:sz w:val="24"/>
          <w:szCs w:val="24"/>
        </w:rPr>
        <w:t>E</w:t>
      </w:r>
      <w:r w:rsidRPr="005C55D0">
        <w:rPr>
          <w:rFonts w:ascii="Times New Roman" w:eastAsia="等线" w:hAnsi="Times New Roman" w:cs="Times New Roman"/>
          <w:sz w:val="24"/>
          <w:szCs w:val="24"/>
        </w:rPr>
        <w:t>). Cell nuclei were stained with DAPI (blue). Apoptotic cells (</w:t>
      </w:r>
      <w:r w:rsidRPr="005C55D0">
        <w:rPr>
          <w:rFonts w:ascii="Times New Roman" w:eastAsia="等线" w:hAnsi="Times New Roman" w:cs="Times New Roman"/>
          <w:b/>
          <w:sz w:val="24"/>
          <w:szCs w:val="24"/>
        </w:rPr>
        <w:t>F</w:t>
      </w:r>
      <w:r w:rsidRPr="005C55D0">
        <w:rPr>
          <w:rFonts w:ascii="Times New Roman" w:eastAsia="等线" w:hAnsi="Times New Roman" w:cs="Times New Roman"/>
          <w:sz w:val="24"/>
          <w:szCs w:val="24"/>
        </w:rPr>
        <w:t>) and proliferating cells (</w:t>
      </w:r>
      <w:r w:rsidRPr="005C55D0">
        <w:rPr>
          <w:rFonts w:ascii="Times New Roman" w:eastAsia="等线" w:hAnsi="Times New Roman" w:cs="Times New Roman"/>
          <w:b/>
          <w:sz w:val="24"/>
          <w:szCs w:val="24"/>
        </w:rPr>
        <w:t>G</w:t>
      </w:r>
      <w:r w:rsidRPr="005C55D0">
        <w:rPr>
          <w:rFonts w:ascii="Times New Roman" w:eastAsia="等线" w:hAnsi="Times New Roman" w:cs="Times New Roman"/>
          <w:sz w:val="24"/>
          <w:szCs w:val="24"/>
        </w:rPr>
        <w:t xml:space="preserve">) </w:t>
      </w:r>
      <w:r w:rsidRPr="005C55D0">
        <w:rPr>
          <w:rFonts w:ascii="Times New Roman" w:eastAsia="等线" w:hAnsi="Times New Roman" w:cs="Times New Roman"/>
          <w:bCs/>
          <w:sz w:val="24"/>
          <w:szCs w:val="24"/>
        </w:rPr>
        <w:t xml:space="preserve">were counted in </w:t>
      </w:r>
      <w:r w:rsidRPr="005C55D0">
        <w:rPr>
          <w:rFonts w:ascii="Times New Roman" w:eastAsia="等线" w:hAnsi="Times New Roman" w:cs="Times New Roman"/>
          <w:sz w:val="24"/>
          <w:szCs w:val="24"/>
        </w:rPr>
        <w:t>5 random 20 × fields.</w:t>
      </w:r>
      <w:r w:rsidR="0054282C" w:rsidRPr="005C55D0">
        <w:rPr>
          <w:rFonts w:ascii="Times New Roman" w:eastAsia="等线" w:hAnsi="Times New Roman" w:cs="Times New Roman" w:hint="eastAsia"/>
          <w:sz w:val="24"/>
          <w:szCs w:val="24"/>
        </w:rPr>
        <w:t xml:space="preserve"> </w:t>
      </w:r>
      <w:r w:rsidRPr="005C55D0">
        <w:rPr>
          <w:rFonts w:ascii="Times New Roman" w:eastAsia="等线" w:hAnsi="Times New Roman" w:cs="Times New Roman"/>
          <w:sz w:val="24"/>
          <w:szCs w:val="24"/>
        </w:rPr>
        <w:t xml:space="preserve">Images in </w:t>
      </w:r>
      <w:r w:rsidRPr="005C55D0">
        <w:rPr>
          <w:rFonts w:ascii="Times New Roman" w:eastAsia="等线" w:hAnsi="Times New Roman" w:cs="Times New Roman"/>
          <w:b/>
          <w:bCs/>
          <w:sz w:val="24"/>
          <w:szCs w:val="24"/>
        </w:rPr>
        <w:t>A</w:t>
      </w:r>
      <w:r w:rsidRPr="005C55D0">
        <w:rPr>
          <w:rFonts w:ascii="Times New Roman" w:eastAsia="等线" w:hAnsi="Times New Roman" w:cs="Times New Roman"/>
          <w:sz w:val="24"/>
          <w:szCs w:val="24"/>
        </w:rPr>
        <w:t xml:space="preserve"> and </w:t>
      </w:r>
      <w:r w:rsidRPr="005C55D0">
        <w:rPr>
          <w:rFonts w:ascii="Times New Roman" w:eastAsia="等线" w:hAnsi="Times New Roman" w:cs="Times New Roman"/>
          <w:b/>
          <w:bCs/>
          <w:sz w:val="24"/>
          <w:szCs w:val="24"/>
        </w:rPr>
        <w:t>E</w:t>
      </w:r>
      <w:r w:rsidRPr="005C55D0">
        <w:rPr>
          <w:rFonts w:ascii="Times New Roman" w:eastAsia="等线" w:hAnsi="Times New Roman" w:cs="Times New Roman"/>
          <w:sz w:val="24"/>
          <w:szCs w:val="24"/>
        </w:rPr>
        <w:t xml:space="preserve"> represent results from 5-6 individual mice at each time point. </w:t>
      </w:r>
      <w:r w:rsidRPr="005C55D0">
        <w:rPr>
          <w:rFonts w:ascii="Times New Roman" w:eastAsia="等线" w:hAnsi="Times New Roman" w:cs="Times New Roman"/>
          <w:i/>
          <w:sz w:val="24"/>
          <w:szCs w:val="24"/>
        </w:rPr>
        <w:t>*p</w:t>
      </w:r>
      <w:r w:rsidRPr="005C55D0">
        <w:rPr>
          <w:rFonts w:ascii="Times New Roman" w:eastAsia="等线" w:hAnsi="Times New Roman" w:cs="Times New Roman"/>
          <w:sz w:val="24"/>
          <w:szCs w:val="24"/>
        </w:rPr>
        <w:t xml:space="preserve">&lt;0.05, </w:t>
      </w:r>
      <w:r w:rsidRPr="005C55D0">
        <w:rPr>
          <w:rFonts w:ascii="Times New Roman" w:eastAsia="等线" w:hAnsi="Times New Roman" w:cs="Times New Roman"/>
          <w:i/>
          <w:sz w:val="24"/>
          <w:szCs w:val="24"/>
        </w:rPr>
        <w:t>**p&lt;</w:t>
      </w:r>
      <w:r w:rsidRPr="005C55D0">
        <w:rPr>
          <w:rFonts w:ascii="Times New Roman" w:eastAsia="等线" w:hAnsi="Times New Roman" w:cs="Times New Roman"/>
          <w:sz w:val="24"/>
          <w:szCs w:val="24"/>
        </w:rPr>
        <w:t xml:space="preserve">0.01, </w:t>
      </w:r>
      <w:r w:rsidRPr="005C55D0">
        <w:rPr>
          <w:rFonts w:ascii="Times New Roman" w:eastAsia="等线" w:hAnsi="Times New Roman" w:cs="Times New Roman"/>
          <w:i/>
          <w:sz w:val="24"/>
          <w:szCs w:val="24"/>
        </w:rPr>
        <w:t>***p&lt;</w:t>
      </w:r>
      <w:r w:rsidRPr="005C55D0">
        <w:rPr>
          <w:rFonts w:ascii="Times New Roman" w:eastAsia="等线" w:hAnsi="Times New Roman" w:cs="Times New Roman"/>
          <w:sz w:val="24"/>
          <w:szCs w:val="24"/>
        </w:rPr>
        <w:t>0.001.</w:t>
      </w:r>
      <w:r w:rsidRPr="005C55D0">
        <w:rPr>
          <w:rFonts w:ascii="Times New Roman" w:eastAsia="等线" w:hAnsi="Times New Roman" w:cs="Times New Roman"/>
          <w:bCs/>
          <w:sz w:val="24"/>
          <w:szCs w:val="24"/>
        </w:rPr>
        <w:t xml:space="preserve"> </w:t>
      </w:r>
    </w:p>
    <w:p w14:paraId="04941980" w14:textId="40A3018B" w:rsidR="00116450" w:rsidRPr="005C55D0" w:rsidRDefault="00116450" w:rsidP="00030717">
      <w:pPr>
        <w:spacing w:line="480" w:lineRule="auto"/>
        <w:rPr>
          <w:rFonts w:ascii="Times New Roman" w:eastAsia="等线" w:hAnsi="Times New Roman" w:cs="Times New Roman"/>
          <w:bCs/>
          <w:sz w:val="24"/>
          <w:szCs w:val="24"/>
        </w:rPr>
      </w:pPr>
    </w:p>
    <w:p w14:paraId="487F0B40" w14:textId="11E23E7E" w:rsidR="00116450" w:rsidRPr="005C55D0" w:rsidRDefault="00116450" w:rsidP="00030717">
      <w:pPr>
        <w:spacing w:line="480" w:lineRule="auto"/>
        <w:rPr>
          <w:rFonts w:ascii="Times New Roman" w:eastAsia="等线" w:hAnsi="Times New Roman" w:cs="Times New Roman"/>
          <w:b/>
          <w:sz w:val="24"/>
          <w:szCs w:val="24"/>
        </w:rPr>
      </w:pPr>
      <w:r w:rsidRPr="005C55D0">
        <w:rPr>
          <w:rFonts w:ascii="Times New Roman" w:eastAsia="等线" w:hAnsi="Times New Roman" w:cs="Times New Roman" w:hint="eastAsia"/>
          <w:b/>
          <w:sz w:val="24"/>
          <w:szCs w:val="24"/>
        </w:rPr>
        <w:t>Figure</w:t>
      </w:r>
      <w:r w:rsidRPr="005C55D0">
        <w:rPr>
          <w:rFonts w:ascii="Times New Roman" w:eastAsia="等线" w:hAnsi="Times New Roman" w:cs="Times New Roman"/>
          <w:b/>
          <w:sz w:val="24"/>
          <w:szCs w:val="24"/>
        </w:rPr>
        <w:t xml:space="preserve"> </w:t>
      </w:r>
      <w:r w:rsidRPr="005C55D0">
        <w:rPr>
          <w:rFonts w:ascii="Times New Roman" w:eastAsia="等线" w:hAnsi="Times New Roman" w:cs="Times New Roman" w:hint="eastAsia"/>
          <w:b/>
          <w:sz w:val="24"/>
          <w:szCs w:val="24"/>
        </w:rPr>
        <w:t>S4.</w:t>
      </w:r>
      <w:r w:rsidRPr="005C55D0">
        <w:rPr>
          <w:rFonts w:ascii="Times New Roman" w:eastAsia="等线" w:hAnsi="Times New Roman" w:cs="Times New Roman"/>
          <w:b/>
          <w:sz w:val="24"/>
          <w:szCs w:val="24"/>
        </w:rPr>
        <w:t xml:space="preserve"> </w:t>
      </w:r>
      <w:r w:rsidRPr="005C55D0">
        <w:rPr>
          <w:rFonts w:ascii="Times New Roman" w:eastAsia="等线" w:hAnsi="Times New Roman" w:cs="Times New Roman" w:hint="eastAsia"/>
          <w:b/>
          <w:sz w:val="24"/>
          <w:szCs w:val="24"/>
        </w:rPr>
        <w:t>Infusion</w:t>
      </w:r>
      <w:r w:rsidRPr="005C55D0">
        <w:rPr>
          <w:rFonts w:ascii="Times New Roman" w:eastAsia="等线" w:hAnsi="Times New Roman" w:cs="Times New Roman"/>
          <w:b/>
          <w:sz w:val="24"/>
          <w:szCs w:val="24"/>
        </w:rPr>
        <w:t xml:space="preserve"> </w:t>
      </w:r>
      <w:r w:rsidRPr="005C55D0">
        <w:rPr>
          <w:rFonts w:ascii="Times New Roman" w:eastAsia="等线" w:hAnsi="Times New Roman" w:cs="Times New Roman" w:hint="eastAsia"/>
          <w:b/>
          <w:sz w:val="24"/>
          <w:szCs w:val="24"/>
        </w:rPr>
        <w:t>of</w:t>
      </w:r>
      <w:r w:rsidRPr="005C55D0">
        <w:rPr>
          <w:rFonts w:ascii="Times New Roman" w:eastAsia="等线" w:hAnsi="Times New Roman" w:cs="Times New Roman"/>
          <w:b/>
          <w:sz w:val="24"/>
          <w:szCs w:val="24"/>
        </w:rPr>
        <w:t xml:space="preserve"> </w:t>
      </w:r>
      <w:r w:rsidRPr="005C55D0">
        <w:rPr>
          <w:rFonts w:ascii="Times New Roman" w:eastAsia="等线" w:hAnsi="Times New Roman" w:cs="Times New Roman" w:hint="eastAsia"/>
          <w:b/>
          <w:sz w:val="24"/>
          <w:szCs w:val="24"/>
        </w:rPr>
        <w:t>GFP-transfected</w:t>
      </w:r>
      <w:r w:rsidRPr="005C55D0">
        <w:rPr>
          <w:rFonts w:ascii="Times New Roman" w:eastAsia="等线" w:hAnsi="Times New Roman" w:cs="Times New Roman"/>
          <w:b/>
          <w:sz w:val="24"/>
          <w:szCs w:val="24"/>
        </w:rPr>
        <w:t xml:space="preserve"> </w:t>
      </w:r>
      <w:r w:rsidRPr="005C55D0">
        <w:rPr>
          <w:rFonts w:ascii="Times New Roman" w:eastAsia="等线" w:hAnsi="Times New Roman" w:cs="Times New Roman" w:hint="eastAsia"/>
          <w:b/>
          <w:sz w:val="24"/>
          <w:szCs w:val="24"/>
        </w:rPr>
        <w:t>BMDM</w:t>
      </w:r>
      <w:r w:rsidRPr="005C55D0">
        <w:rPr>
          <w:rFonts w:ascii="Times New Roman" w:eastAsia="等线" w:hAnsi="Times New Roman" w:cs="Times New Roman"/>
          <w:b/>
          <w:sz w:val="24"/>
          <w:szCs w:val="24"/>
        </w:rPr>
        <w:t xml:space="preserve"> in mouse liver </w:t>
      </w:r>
      <w:r w:rsidRPr="005C55D0">
        <w:rPr>
          <w:rFonts w:ascii="Times New Roman" w:eastAsia="等线" w:hAnsi="Times New Roman" w:cs="Times New Roman" w:hint="eastAsia"/>
          <w:b/>
          <w:sz w:val="24"/>
          <w:szCs w:val="24"/>
        </w:rPr>
        <w:t>after</w:t>
      </w:r>
      <w:r w:rsidRPr="005C55D0">
        <w:rPr>
          <w:rFonts w:ascii="Times New Roman" w:eastAsia="等线" w:hAnsi="Times New Roman" w:cs="Times New Roman"/>
          <w:b/>
          <w:sz w:val="24"/>
          <w:szCs w:val="24"/>
        </w:rPr>
        <w:t xml:space="preserve"> partial hepatectomy</w:t>
      </w:r>
      <w:r w:rsidRPr="005C55D0">
        <w:rPr>
          <w:rFonts w:ascii="Times New Roman" w:eastAsia="等线" w:hAnsi="Times New Roman" w:cs="Times New Roman" w:hint="eastAsia"/>
          <w:b/>
          <w:sz w:val="24"/>
          <w:szCs w:val="24"/>
        </w:rPr>
        <w:t>.</w:t>
      </w:r>
      <w:r w:rsidR="00141630" w:rsidRPr="005C55D0">
        <w:rPr>
          <w:rFonts w:ascii="Times New Roman" w:eastAsia="等线" w:hAnsi="Times New Roman" w:cs="Times New Roman"/>
          <w:b/>
          <w:sz w:val="24"/>
          <w:szCs w:val="24"/>
        </w:rPr>
        <w:t xml:space="preserve"> </w:t>
      </w:r>
    </w:p>
    <w:p w14:paraId="1F815262" w14:textId="5FFF8049" w:rsidR="00116450" w:rsidRPr="005C55D0" w:rsidRDefault="00116450" w:rsidP="00030717">
      <w:pPr>
        <w:spacing w:line="480" w:lineRule="auto"/>
        <w:rPr>
          <w:rFonts w:ascii="Times New Roman" w:eastAsia="等线" w:hAnsi="Times New Roman" w:cs="Times New Roman"/>
          <w:sz w:val="24"/>
          <w:szCs w:val="24"/>
        </w:rPr>
      </w:pPr>
      <w:r w:rsidRPr="005C55D0">
        <w:rPr>
          <w:rFonts w:ascii="Times New Roman" w:eastAsia="等线" w:hAnsi="Times New Roman" w:cs="Times New Roman"/>
          <w:sz w:val="24"/>
          <w:szCs w:val="24"/>
        </w:rPr>
        <w:t>(</w:t>
      </w:r>
      <w:r w:rsidR="00DD06B3" w:rsidRPr="005C55D0">
        <w:rPr>
          <w:rFonts w:ascii="Times New Roman" w:eastAsia="等线" w:hAnsi="Times New Roman" w:cs="Times New Roman"/>
          <w:b/>
          <w:bCs/>
          <w:sz w:val="24"/>
          <w:szCs w:val="24"/>
        </w:rPr>
        <w:t xml:space="preserve">A </w:t>
      </w:r>
      <w:r w:rsidR="00DD06B3" w:rsidRPr="005C55D0">
        <w:rPr>
          <w:rFonts w:ascii="Times New Roman" w:eastAsia="等线" w:hAnsi="Times New Roman" w:cs="Times New Roman"/>
          <w:sz w:val="24"/>
          <w:szCs w:val="24"/>
        </w:rPr>
        <w:t xml:space="preserve">and </w:t>
      </w:r>
      <w:r w:rsidR="00DD06B3" w:rsidRPr="005C55D0">
        <w:rPr>
          <w:rFonts w:ascii="Times New Roman" w:eastAsia="等线" w:hAnsi="Times New Roman" w:cs="Times New Roman"/>
          <w:b/>
          <w:bCs/>
          <w:sz w:val="24"/>
          <w:szCs w:val="24"/>
        </w:rPr>
        <w:t>B</w:t>
      </w:r>
      <w:r w:rsidRPr="005C55D0">
        <w:rPr>
          <w:rFonts w:ascii="Times New Roman" w:eastAsia="等线" w:hAnsi="Times New Roman" w:cs="Times New Roman"/>
          <w:sz w:val="24"/>
          <w:szCs w:val="24"/>
        </w:rPr>
        <w:t>)</w:t>
      </w:r>
      <w:r w:rsidR="00DD06B3" w:rsidRPr="005C55D0">
        <w:rPr>
          <w:rFonts w:ascii="Times New Roman" w:eastAsia="等线" w:hAnsi="Times New Roman" w:cs="Times New Roman"/>
          <w:sz w:val="24"/>
          <w:szCs w:val="24"/>
        </w:rPr>
        <w:t xml:space="preserve"> Mouse</w:t>
      </w:r>
      <w:r w:rsidRPr="005C55D0">
        <w:rPr>
          <w:rFonts w:ascii="Times New Roman" w:eastAsia="等线" w:hAnsi="Times New Roman" w:cs="Times New Roman"/>
          <w:sz w:val="24"/>
          <w:szCs w:val="24"/>
        </w:rPr>
        <w:t xml:space="preserve"> BMDM </w:t>
      </w:r>
      <w:r w:rsidR="00DD06B3" w:rsidRPr="005C55D0">
        <w:rPr>
          <w:rFonts w:ascii="Times New Roman" w:eastAsia="等线" w:hAnsi="Times New Roman" w:cs="Times New Roman"/>
          <w:sz w:val="24"/>
          <w:szCs w:val="24"/>
        </w:rPr>
        <w:t xml:space="preserve">were transfected with a plasmid expressing GFP. </w:t>
      </w:r>
      <w:r w:rsidR="00DD06B3" w:rsidRPr="005C55D0">
        <w:rPr>
          <w:rFonts w:ascii="Times New Roman" w:hAnsi="Times New Roman" w:cs="Times New Roman"/>
          <w:bCs/>
          <w:sz w:val="24"/>
          <w:szCs w:val="24"/>
          <w:shd w:val="clear" w:color="auto" w:fill="FFFFFF"/>
        </w:rPr>
        <w:t>Fluorescent microscopy (</w:t>
      </w:r>
      <w:r w:rsidR="00DD06B3" w:rsidRPr="005C55D0">
        <w:rPr>
          <w:rFonts w:ascii="Times New Roman" w:hAnsi="Times New Roman" w:cs="Times New Roman"/>
          <w:b/>
          <w:sz w:val="24"/>
          <w:szCs w:val="24"/>
          <w:shd w:val="clear" w:color="auto" w:fill="FFFFFF"/>
        </w:rPr>
        <w:t>A</w:t>
      </w:r>
      <w:r w:rsidR="00DD06B3" w:rsidRPr="005C55D0">
        <w:rPr>
          <w:rFonts w:ascii="Times New Roman" w:hAnsi="Times New Roman" w:cs="Times New Roman"/>
          <w:bCs/>
          <w:sz w:val="24"/>
          <w:szCs w:val="24"/>
          <w:shd w:val="clear" w:color="auto" w:fill="FFFFFF"/>
        </w:rPr>
        <w:t>) and FACS analyses (</w:t>
      </w:r>
      <w:r w:rsidR="00DD06B3" w:rsidRPr="005C55D0">
        <w:rPr>
          <w:rFonts w:ascii="Times New Roman" w:hAnsi="Times New Roman" w:cs="Times New Roman"/>
          <w:b/>
          <w:sz w:val="24"/>
          <w:szCs w:val="24"/>
          <w:shd w:val="clear" w:color="auto" w:fill="FFFFFF"/>
        </w:rPr>
        <w:t>B</w:t>
      </w:r>
      <w:r w:rsidR="00DD06B3" w:rsidRPr="005C55D0">
        <w:rPr>
          <w:rFonts w:ascii="Times New Roman" w:hAnsi="Times New Roman" w:cs="Times New Roman"/>
          <w:bCs/>
          <w:sz w:val="24"/>
          <w:szCs w:val="24"/>
          <w:shd w:val="clear" w:color="auto" w:fill="FFFFFF"/>
        </w:rPr>
        <w:t>)</w:t>
      </w:r>
      <w:r w:rsidR="00DD06B3" w:rsidRPr="005C55D0">
        <w:rPr>
          <w:rFonts w:ascii="Times New Roman" w:eastAsia="等线" w:hAnsi="Times New Roman" w:cs="Times New Roman"/>
          <w:sz w:val="24"/>
          <w:szCs w:val="24"/>
        </w:rPr>
        <w:t xml:space="preserve"> validated the expression of GFP in </w:t>
      </w:r>
      <w:r w:rsidR="001E04F1" w:rsidRPr="005C55D0">
        <w:rPr>
          <w:rFonts w:ascii="Times New Roman" w:eastAsia="等线" w:hAnsi="Times New Roman" w:cs="Times New Roman"/>
          <w:sz w:val="24"/>
          <w:szCs w:val="24"/>
        </w:rPr>
        <w:t>BMDM</w:t>
      </w:r>
      <w:r w:rsidR="00E04B9A" w:rsidRPr="005C55D0">
        <w:rPr>
          <w:rFonts w:ascii="Times New Roman" w:eastAsia="等线" w:hAnsi="Times New Roman" w:cs="Times New Roman"/>
          <w:sz w:val="24"/>
          <w:szCs w:val="24"/>
        </w:rPr>
        <w:t xml:space="preserve">. The unstained cells were used as </w:t>
      </w:r>
      <w:r w:rsidR="00862A52" w:rsidRPr="005C55D0">
        <w:rPr>
          <w:rFonts w:ascii="Times New Roman" w:eastAsia="等线" w:hAnsi="Times New Roman" w:cs="Times New Roman"/>
          <w:sz w:val="24"/>
          <w:szCs w:val="24"/>
        </w:rPr>
        <w:t xml:space="preserve">a </w:t>
      </w:r>
      <w:r w:rsidR="00E04B9A" w:rsidRPr="005C55D0">
        <w:rPr>
          <w:rFonts w:ascii="Times New Roman" w:eastAsia="等线" w:hAnsi="Times New Roman" w:cs="Times New Roman"/>
          <w:sz w:val="24"/>
          <w:szCs w:val="24"/>
        </w:rPr>
        <w:t>negative control for gating the positive cells.</w:t>
      </w:r>
      <w:r w:rsidR="00367CDC" w:rsidRPr="005C55D0">
        <w:rPr>
          <w:rFonts w:ascii="Times New Roman" w:eastAsia="等线" w:hAnsi="Times New Roman" w:cs="Times New Roman"/>
          <w:sz w:val="24"/>
          <w:szCs w:val="24"/>
        </w:rPr>
        <w:t xml:space="preserve"> </w:t>
      </w:r>
      <w:r w:rsidR="00F1637D" w:rsidRPr="005C55D0">
        <w:rPr>
          <w:rFonts w:ascii="Times New Roman" w:hAnsi="Times New Roman" w:cs="Times New Roman"/>
          <w:bCs/>
          <w:sz w:val="24"/>
          <w:szCs w:val="24"/>
          <w:shd w:val="clear" w:color="auto" w:fill="FFFFFF"/>
        </w:rPr>
        <w:t>(</w:t>
      </w:r>
      <w:r w:rsidR="00F1637D" w:rsidRPr="005C55D0">
        <w:rPr>
          <w:rFonts w:ascii="Times New Roman" w:hAnsi="Times New Roman" w:cs="Times New Roman"/>
          <w:b/>
          <w:sz w:val="24"/>
          <w:szCs w:val="24"/>
          <w:shd w:val="clear" w:color="auto" w:fill="FFFFFF"/>
        </w:rPr>
        <w:t>C</w:t>
      </w:r>
      <w:r w:rsidR="00F1637D" w:rsidRPr="005C55D0">
        <w:rPr>
          <w:rFonts w:ascii="Times New Roman" w:hAnsi="Times New Roman" w:cs="Times New Roman"/>
          <w:bCs/>
          <w:sz w:val="24"/>
          <w:szCs w:val="24"/>
          <w:shd w:val="clear" w:color="auto" w:fill="FFFFFF"/>
        </w:rPr>
        <w:t xml:space="preserve">) </w:t>
      </w:r>
      <w:r w:rsidR="00367CDC" w:rsidRPr="005C55D0">
        <w:rPr>
          <w:rFonts w:ascii="Times New Roman" w:hAnsi="Times New Roman" w:cs="Times New Roman"/>
          <w:bCs/>
          <w:sz w:val="24"/>
          <w:szCs w:val="24"/>
          <w:shd w:val="clear" w:color="auto" w:fill="FFFFFF"/>
        </w:rPr>
        <w:t>GFP</w:t>
      </w:r>
      <w:r w:rsidR="00272A2F" w:rsidRPr="005C55D0">
        <w:rPr>
          <w:rFonts w:ascii="Times New Roman" w:hAnsi="Times New Roman" w:cs="Times New Roman"/>
          <w:bCs/>
          <w:sz w:val="24"/>
          <w:szCs w:val="24"/>
          <w:shd w:val="clear" w:color="auto" w:fill="FFFFFF"/>
        </w:rPr>
        <w:t>-</w:t>
      </w:r>
      <w:r w:rsidR="00367CDC" w:rsidRPr="005C55D0">
        <w:rPr>
          <w:rFonts w:ascii="Times New Roman" w:hAnsi="Times New Roman" w:cs="Times New Roman"/>
          <w:bCs/>
          <w:sz w:val="24"/>
          <w:szCs w:val="24"/>
          <w:shd w:val="clear" w:color="auto" w:fill="FFFFFF"/>
        </w:rPr>
        <w:t xml:space="preserve">positive BMDM were infused into </w:t>
      </w:r>
      <w:r w:rsidR="00DD16A3" w:rsidRPr="005C55D0">
        <w:rPr>
          <w:rFonts w:ascii="Times New Roman" w:hAnsi="Times New Roman" w:cs="Times New Roman"/>
          <w:bCs/>
          <w:sz w:val="24"/>
          <w:szCs w:val="24"/>
          <w:shd w:val="clear" w:color="auto" w:fill="FFFFFF"/>
        </w:rPr>
        <w:t>the hepatectomi</w:t>
      </w:r>
      <w:r w:rsidR="00295422" w:rsidRPr="005C55D0">
        <w:rPr>
          <w:rFonts w:ascii="Times New Roman" w:hAnsi="Times New Roman" w:cs="Times New Roman"/>
          <w:bCs/>
          <w:sz w:val="24"/>
          <w:szCs w:val="24"/>
          <w:shd w:val="clear" w:color="auto" w:fill="FFFFFF"/>
        </w:rPr>
        <w:t>z</w:t>
      </w:r>
      <w:r w:rsidR="00DD16A3" w:rsidRPr="005C55D0">
        <w:rPr>
          <w:rFonts w:ascii="Times New Roman" w:hAnsi="Times New Roman" w:cs="Times New Roman"/>
          <w:bCs/>
          <w:sz w:val="24"/>
          <w:szCs w:val="24"/>
          <w:shd w:val="clear" w:color="auto" w:fill="FFFFFF"/>
        </w:rPr>
        <w:t xml:space="preserve">ed </w:t>
      </w:r>
      <w:r w:rsidR="00367CDC" w:rsidRPr="005C55D0">
        <w:rPr>
          <w:rFonts w:ascii="Times New Roman" w:hAnsi="Times New Roman" w:cs="Times New Roman"/>
          <w:bCs/>
          <w:sz w:val="24"/>
          <w:szCs w:val="24"/>
          <w:shd w:val="clear" w:color="auto" w:fill="FFFFFF"/>
        </w:rPr>
        <w:t>liver</w:t>
      </w:r>
      <w:r w:rsidR="00DD16A3" w:rsidRPr="005C55D0">
        <w:rPr>
          <w:rFonts w:ascii="Times New Roman" w:hAnsi="Times New Roman" w:cs="Times New Roman"/>
          <w:bCs/>
          <w:sz w:val="24"/>
          <w:szCs w:val="24"/>
          <w:shd w:val="clear" w:color="auto" w:fill="FFFFFF"/>
        </w:rPr>
        <w:t xml:space="preserve">, then </w:t>
      </w:r>
      <w:r w:rsidR="00367CDC" w:rsidRPr="005C55D0">
        <w:rPr>
          <w:rFonts w:ascii="Times New Roman" w:hAnsi="Times New Roman" w:cs="Times New Roman"/>
          <w:bCs/>
          <w:sz w:val="24"/>
          <w:szCs w:val="24"/>
          <w:shd w:val="clear" w:color="auto" w:fill="FFFFFF"/>
        </w:rPr>
        <w:t>liver section</w:t>
      </w:r>
      <w:r w:rsidR="0012636B" w:rsidRPr="005C55D0">
        <w:rPr>
          <w:rFonts w:ascii="Times New Roman" w:hAnsi="Times New Roman" w:cs="Times New Roman" w:hint="eastAsia"/>
          <w:bCs/>
          <w:sz w:val="24"/>
          <w:szCs w:val="24"/>
          <w:shd w:val="clear" w:color="auto" w:fill="FFFFFF"/>
        </w:rPr>
        <w:t>s</w:t>
      </w:r>
      <w:r w:rsidR="00367CDC" w:rsidRPr="005C55D0">
        <w:rPr>
          <w:rFonts w:ascii="Times New Roman" w:hAnsi="Times New Roman" w:cs="Times New Roman"/>
          <w:bCs/>
          <w:sz w:val="24"/>
          <w:szCs w:val="24"/>
          <w:shd w:val="clear" w:color="auto" w:fill="FFFFFF"/>
        </w:rPr>
        <w:t xml:space="preserve"> were prepared </w:t>
      </w:r>
      <w:r w:rsidR="00DD16A3" w:rsidRPr="005C55D0">
        <w:rPr>
          <w:rFonts w:ascii="Times New Roman" w:hAnsi="Times New Roman" w:cs="Times New Roman"/>
          <w:bCs/>
          <w:sz w:val="24"/>
          <w:szCs w:val="24"/>
          <w:shd w:val="clear" w:color="auto" w:fill="FFFFFF"/>
        </w:rPr>
        <w:t>at 48 hours after su</w:t>
      </w:r>
      <w:r w:rsidR="00295422" w:rsidRPr="005C55D0">
        <w:rPr>
          <w:rFonts w:ascii="Times New Roman" w:hAnsi="Times New Roman" w:cs="Times New Roman"/>
          <w:bCs/>
          <w:sz w:val="24"/>
          <w:szCs w:val="24"/>
          <w:shd w:val="clear" w:color="auto" w:fill="FFFFFF"/>
        </w:rPr>
        <w:t>r</w:t>
      </w:r>
      <w:r w:rsidR="00DD16A3" w:rsidRPr="005C55D0">
        <w:rPr>
          <w:rFonts w:ascii="Times New Roman" w:hAnsi="Times New Roman" w:cs="Times New Roman"/>
          <w:bCs/>
          <w:sz w:val="24"/>
          <w:szCs w:val="24"/>
          <w:shd w:val="clear" w:color="auto" w:fill="FFFFFF"/>
        </w:rPr>
        <w:t xml:space="preserve">gery </w:t>
      </w:r>
      <w:r w:rsidR="00367CDC" w:rsidRPr="005C55D0">
        <w:rPr>
          <w:rFonts w:ascii="Times New Roman" w:hAnsi="Times New Roman" w:cs="Times New Roman"/>
          <w:bCs/>
          <w:sz w:val="24"/>
          <w:szCs w:val="24"/>
          <w:shd w:val="clear" w:color="auto" w:fill="FFFFFF"/>
        </w:rPr>
        <w:t xml:space="preserve">to observed </w:t>
      </w:r>
      <w:r w:rsidR="00DD16A3" w:rsidRPr="005C55D0">
        <w:rPr>
          <w:rFonts w:ascii="Times New Roman" w:hAnsi="Times New Roman" w:cs="Times New Roman"/>
          <w:bCs/>
          <w:sz w:val="24"/>
          <w:szCs w:val="24"/>
          <w:shd w:val="clear" w:color="auto" w:fill="FFFFFF"/>
        </w:rPr>
        <w:t>GFP</w:t>
      </w:r>
      <w:r w:rsidR="00272A2F" w:rsidRPr="005C55D0">
        <w:rPr>
          <w:rFonts w:ascii="Times New Roman" w:hAnsi="Times New Roman" w:cs="Times New Roman"/>
          <w:bCs/>
          <w:sz w:val="24"/>
          <w:szCs w:val="24"/>
          <w:shd w:val="clear" w:color="auto" w:fill="FFFFFF"/>
        </w:rPr>
        <w:t>-</w:t>
      </w:r>
      <w:r w:rsidR="00DD16A3" w:rsidRPr="005C55D0">
        <w:rPr>
          <w:rFonts w:ascii="Times New Roman" w:hAnsi="Times New Roman" w:cs="Times New Roman"/>
          <w:bCs/>
          <w:sz w:val="24"/>
          <w:szCs w:val="24"/>
          <w:shd w:val="clear" w:color="auto" w:fill="FFFFFF"/>
        </w:rPr>
        <w:t xml:space="preserve">positive BMDM under fluorescent microscopy. </w:t>
      </w:r>
      <w:r w:rsidR="00F1637D" w:rsidRPr="005C55D0">
        <w:rPr>
          <w:rFonts w:ascii="Times New Roman" w:eastAsia="等线" w:hAnsi="Times New Roman" w:cs="Times New Roman"/>
          <w:sz w:val="24"/>
          <w:szCs w:val="24"/>
        </w:rPr>
        <w:t>(</w:t>
      </w:r>
      <w:r w:rsidR="00F1637D" w:rsidRPr="005C55D0">
        <w:rPr>
          <w:rFonts w:ascii="Times New Roman" w:eastAsia="等线" w:hAnsi="Times New Roman" w:cs="Times New Roman"/>
          <w:b/>
          <w:bCs/>
          <w:sz w:val="24"/>
          <w:szCs w:val="24"/>
        </w:rPr>
        <w:t>D</w:t>
      </w:r>
      <w:r w:rsidR="00F1637D" w:rsidRPr="005C55D0">
        <w:rPr>
          <w:rFonts w:ascii="Times New Roman" w:eastAsia="等线" w:hAnsi="Times New Roman" w:cs="Times New Roman"/>
          <w:sz w:val="24"/>
          <w:szCs w:val="24"/>
        </w:rPr>
        <w:t xml:space="preserve">) </w:t>
      </w:r>
      <w:r w:rsidR="00E04B9A" w:rsidRPr="005C55D0">
        <w:rPr>
          <w:rFonts w:ascii="Times New Roman" w:eastAsia="等线" w:hAnsi="Times New Roman" w:cs="Times New Roman"/>
          <w:sz w:val="24"/>
          <w:szCs w:val="24"/>
        </w:rPr>
        <w:t>After GFP-positive BMDM</w:t>
      </w:r>
      <w:r w:rsidR="00E04B9A" w:rsidRPr="005C55D0">
        <w:rPr>
          <w:rFonts w:ascii="Times New Roman" w:eastAsia="等线" w:hAnsi="Times New Roman" w:cs="Times New Roman" w:hint="eastAsia"/>
          <w:sz w:val="24"/>
          <w:szCs w:val="24"/>
        </w:rPr>
        <w:t xml:space="preserve"> </w:t>
      </w:r>
      <w:r w:rsidR="00E04B9A" w:rsidRPr="005C55D0">
        <w:rPr>
          <w:rFonts w:ascii="Times New Roman" w:eastAsia="等线" w:hAnsi="Times New Roman" w:cs="Times New Roman"/>
          <w:sz w:val="24"/>
          <w:szCs w:val="24"/>
        </w:rPr>
        <w:t>infusion, t</w:t>
      </w:r>
      <w:r w:rsidR="005C26D4" w:rsidRPr="005C55D0">
        <w:rPr>
          <w:rFonts w:ascii="Times New Roman" w:eastAsia="等线" w:hAnsi="Times New Roman" w:cs="Times New Roman"/>
          <w:sz w:val="24"/>
          <w:szCs w:val="24"/>
        </w:rPr>
        <w:t xml:space="preserve">he </w:t>
      </w:r>
      <w:r w:rsidR="00EC0F71" w:rsidRPr="005C55D0">
        <w:rPr>
          <w:rFonts w:ascii="Times New Roman" w:eastAsia="等线" w:hAnsi="Times New Roman" w:cs="Times New Roman"/>
          <w:sz w:val="24"/>
          <w:szCs w:val="24"/>
        </w:rPr>
        <w:t>non-parenchymal cells (HNPCs)</w:t>
      </w:r>
      <w:r w:rsidRPr="005C55D0">
        <w:rPr>
          <w:rFonts w:ascii="Times New Roman" w:eastAsia="等线" w:hAnsi="Times New Roman" w:cs="Times New Roman"/>
          <w:sz w:val="24"/>
          <w:szCs w:val="24"/>
        </w:rPr>
        <w:t xml:space="preserve"> </w:t>
      </w:r>
      <w:r w:rsidR="00E04B9A" w:rsidRPr="005C55D0">
        <w:rPr>
          <w:rFonts w:ascii="Times New Roman" w:eastAsia="等线" w:hAnsi="Times New Roman" w:cs="Times New Roman"/>
          <w:sz w:val="24"/>
          <w:szCs w:val="24"/>
        </w:rPr>
        <w:t xml:space="preserve">that contained all the macrophages </w:t>
      </w:r>
      <w:r w:rsidR="0012636B" w:rsidRPr="005C55D0">
        <w:rPr>
          <w:rFonts w:ascii="Times New Roman" w:eastAsia="等线" w:hAnsi="Times New Roman" w:cs="Times New Roman"/>
          <w:sz w:val="24"/>
          <w:szCs w:val="24"/>
        </w:rPr>
        <w:t xml:space="preserve">in the </w:t>
      </w:r>
      <w:r w:rsidR="00E04B9A" w:rsidRPr="005C55D0">
        <w:rPr>
          <w:rFonts w:ascii="Times New Roman" w:eastAsia="等线" w:hAnsi="Times New Roman" w:cs="Times New Roman"/>
          <w:sz w:val="24"/>
          <w:szCs w:val="24"/>
        </w:rPr>
        <w:t>mouse</w:t>
      </w:r>
      <w:r w:rsidR="0012636B" w:rsidRPr="005C55D0">
        <w:rPr>
          <w:rFonts w:ascii="Times New Roman" w:eastAsia="等线" w:hAnsi="Times New Roman" w:cs="Times New Roman"/>
          <w:sz w:val="24"/>
          <w:szCs w:val="24"/>
        </w:rPr>
        <w:t xml:space="preserve"> </w:t>
      </w:r>
      <w:r w:rsidR="005C26D4" w:rsidRPr="005C55D0">
        <w:rPr>
          <w:rFonts w:ascii="Times New Roman" w:eastAsia="等线" w:hAnsi="Times New Roman" w:cs="Times New Roman"/>
          <w:sz w:val="24"/>
          <w:szCs w:val="24"/>
        </w:rPr>
        <w:t xml:space="preserve">liver </w:t>
      </w:r>
      <w:r w:rsidRPr="005C55D0">
        <w:rPr>
          <w:rFonts w:ascii="Times New Roman" w:eastAsia="等线" w:hAnsi="Times New Roman" w:cs="Times New Roman"/>
          <w:sz w:val="24"/>
          <w:szCs w:val="24"/>
        </w:rPr>
        <w:t xml:space="preserve">were isolated </w:t>
      </w:r>
      <w:r w:rsidR="00DD16A3" w:rsidRPr="005C55D0">
        <w:rPr>
          <w:rFonts w:ascii="Times New Roman" w:eastAsia="等线" w:hAnsi="Times New Roman" w:cs="Times New Roman"/>
          <w:sz w:val="24"/>
          <w:szCs w:val="24"/>
        </w:rPr>
        <w:t xml:space="preserve">at </w:t>
      </w:r>
      <w:r w:rsidRPr="005C55D0">
        <w:rPr>
          <w:rFonts w:ascii="Times New Roman" w:eastAsia="等线" w:hAnsi="Times New Roman" w:cs="Times New Roman"/>
          <w:sz w:val="24"/>
          <w:szCs w:val="24"/>
        </w:rPr>
        <w:t>48 hours after hepatectomy</w:t>
      </w:r>
      <w:r w:rsidR="00E04B9A" w:rsidRPr="005C55D0">
        <w:rPr>
          <w:rFonts w:ascii="Times New Roman" w:eastAsia="等线" w:hAnsi="Times New Roman" w:cs="Times New Roman"/>
          <w:sz w:val="24"/>
          <w:szCs w:val="24"/>
        </w:rPr>
        <w:t xml:space="preserve">. </w:t>
      </w:r>
      <w:bookmarkStart w:id="6" w:name="_Hlk65871992"/>
      <w:r w:rsidR="00E04B9A" w:rsidRPr="005C55D0">
        <w:rPr>
          <w:rFonts w:ascii="Times New Roman" w:eastAsia="等线" w:hAnsi="Times New Roman" w:cs="Times New Roman"/>
          <w:sz w:val="24"/>
          <w:szCs w:val="24"/>
        </w:rPr>
        <w:t>The HNPCs</w:t>
      </w:r>
      <w:r w:rsidR="009D36B4" w:rsidRPr="005C55D0">
        <w:rPr>
          <w:rFonts w:ascii="Times New Roman" w:eastAsia="等线" w:hAnsi="Times New Roman" w:cs="Times New Roman"/>
          <w:sz w:val="24"/>
          <w:szCs w:val="24"/>
        </w:rPr>
        <w:t xml:space="preserve"> </w:t>
      </w:r>
      <w:r w:rsidR="009D36B4" w:rsidRPr="005C55D0">
        <w:rPr>
          <w:rFonts w:ascii="Times New Roman" w:eastAsia="等线" w:hAnsi="Times New Roman" w:cs="Times New Roman" w:hint="eastAsia"/>
          <w:sz w:val="24"/>
          <w:szCs w:val="24"/>
        </w:rPr>
        <w:t>were</w:t>
      </w:r>
      <w:r w:rsidR="009D36B4" w:rsidRPr="005C55D0">
        <w:rPr>
          <w:rFonts w:ascii="Times New Roman" w:eastAsia="等线" w:hAnsi="Times New Roman" w:cs="Times New Roman"/>
          <w:sz w:val="24"/>
          <w:szCs w:val="24"/>
        </w:rPr>
        <w:t xml:space="preserve"> </w:t>
      </w:r>
      <w:r w:rsidR="00E04B9A" w:rsidRPr="005C55D0">
        <w:rPr>
          <w:rFonts w:ascii="Times New Roman" w:eastAsia="等线" w:hAnsi="Times New Roman" w:cs="Times New Roman"/>
          <w:sz w:val="24"/>
          <w:szCs w:val="24"/>
        </w:rPr>
        <w:t>labeled with anti-F4/80, anti-CD11b, and anti-GFP antibod</w:t>
      </w:r>
      <w:r w:rsidR="00D16C1A" w:rsidRPr="005C55D0">
        <w:rPr>
          <w:rFonts w:ascii="Times New Roman" w:eastAsia="等线" w:hAnsi="Times New Roman" w:cs="Times New Roman" w:hint="eastAsia"/>
          <w:sz w:val="24"/>
          <w:szCs w:val="24"/>
        </w:rPr>
        <w:t>ies</w:t>
      </w:r>
      <w:r w:rsidR="00E04B9A" w:rsidRPr="005C55D0">
        <w:rPr>
          <w:rFonts w:ascii="Times New Roman" w:eastAsia="等线" w:hAnsi="Times New Roman" w:cs="Times New Roman"/>
          <w:sz w:val="24"/>
          <w:szCs w:val="24"/>
        </w:rPr>
        <w:t xml:space="preserve">. </w:t>
      </w:r>
      <w:bookmarkEnd w:id="6"/>
      <w:r w:rsidR="00801400" w:rsidRPr="005C55D0">
        <w:rPr>
          <w:rFonts w:ascii="Times New Roman" w:eastAsia="等线" w:hAnsi="Times New Roman" w:cs="Times New Roman"/>
          <w:sz w:val="24"/>
          <w:szCs w:val="24"/>
        </w:rPr>
        <w:t>The number of dead cells w</w:t>
      </w:r>
      <w:r w:rsidR="0072001F" w:rsidRPr="005C55D0">
        <w:rPr>
          <w:rFonts w:ascii="Times New Roman" w:eastAsia="等线" w:hAnsi="Times New Roman" w:cs="Times New Roman"/>
          <w:sz w:val="24"/>
          <w:szCs w:val="24"/>
        </w:rPr>
        <w:t>as</w:t>
      </w:r>
      <w:r w:rsidR="00801400" w:rsidRPr="005C55D0">
        <w:rPr>
          <w:rFonts w:ascii="Times New Roman" w:eastAsia="等线" w:hAnsi="Times New Roman" w:cs="Times New Roman"/>
          <w:sz w:val="24"/>
          <w:szCs w:val="24"/>
        </w:rPr>
        <w:t xml:space="preserve"> </w:t>
      </w:r>
      <w:r w:rsidR="0072001F" w:rsidRPr="005C55D0">
        <w:rPr>
          <w:rFonts w:ascii="Times New Roman" w:eastAsia="等线" w:hAnsi="Times New Roman" w:cs="Times New Roman"/>
          <w:sz w:val="24"/>
          <w:szCs w:val="24"/>
        </w:rPr>
        <w:t xml:space="preserve">measured </w:t>
      </w:r>
      <w:r w:rsidR="00801400" w:rsidRPr="005C55D0">
        <w:rPr>
          <w:rFonts w:ascii="Times New Roman" w:eastAsia="等线" w:hAnsi="Times New Roman" w:cs="Times New Roman"/>
          <w:sz w:val="24"/>
          <w:szCs w:val="24"/>
        </w:rPr>
        <w:t>by propidium iodide (PI) staining</w:t>
      </w:r>
      <w:r w:rsidR="00801400" w:rsidRPr="005C55D0">
        <w:rPr>
          <w:rFonts w:ascii="Times New Roman" w:eastAsia="等线" w:hAnsi="Times New Roman" w:cs="Times New Roman" w:hint="eastAsia"/>
          <w:sz w:val="24"/>
          <w:szCs w:val="24"/>
        </w:rPr>
        <w:t>.</w:t>
      </w:r>
      <w:r w:rsidR="00801400" w:rsidRPr="005C55D0">
        <w:rPr>
          <w:rFonts w:ascii="Times New Roman" w:eastAsia="等线" w:hAnsi="Times New Roman" w:cs="Times New Roman"/>
          <w:sz w:val="24"/>
          <w:szCs w:val="24"/>
        </w:rPr>
        <w:t xml:space="preserve"> The F4/80 and CD11b double</w:t>
      </w:r>
      <w:r w:rsidR="00862A52" w:rsidRPr="005C55D0">
        <w:rPr>
          <w:rFonts w:ascii="Times New Roman" w:eastAsia="等线" w:hAnsi="Times New Roman" w:cs="Times New Roman"/>
          <w:sz w:val="24"/>
          <w:szCs w:val="24"/>
        </w:rPr>
        <w:t>-</w:t>
      </w:r>
      <w:r w:rsidR="00801400" w:rsidRPr="005C55D0">
        <w:rPr>
          <w:rFonts w:ascii="Times New Roman" w:eastAsia="等线" w:hAnsi="Times New Roman" w:cs="Times New Roman"/>
          <w:sz w:val="24"/>
          <w:szCs w:val="24"/>
        </w:rPr>
        <w:t>positive macrophages were sorted by FACS</w:t>
      </w:r>
      <w:r w:rsidR="005B5224" w:rsidRPr="005C55D0">
        <w:rPr>
          <w:rFonts w:ascii="Times New Roman" w:eastAsia="等线" w:hAnsi="Times New Roman" w:cs="Times New Roman"/>
          <w:sz w:val="24"/>
          <w:szCs w:val="24"/>
        </w:rPr>
        <w:t xml:space="preserve"> using the gating as that in Figure S1C.</w:t>
      </w:r>
      <w:r w:rsidR="00A611BB" w:rsidRPr="005C55D0">
        <w:rPr>
          <w:rFonts w:ascii="Times New Roman" w:eastAsia="等线" w:hAnsi="Times New Roman" w:cs="Times New Roman"/>
          <w:sz w:val="24"/>
          <w:szCs w:val="24"/>
        </w:rPr>
        <w:t xml:space="preserve"> </w:t>
      </w:r>
      <w:r w:rsidR="005B5224" w:rsidRPr="005C55D0">
        <w:rPr>
          <w:rFonts w:ascii="Times New Roman" w:eastAsia="等线" w:hAnsi="Times New Roman" w:cs="Times New Roman"/>
          <w:sz w:val="24"/>
          <w:szCs w:val="24"/>
        </w:rPr>
        <w:t>T</w:t>
      </w:r>
      <w:r w:rsidR="00A611BB" w:rsidRPr="005C55D0">
        <w:rPr>
          <w:rFonts w:ascii="Times New Roman" w:eastAsia="等线" w:hAnsi="Times New Roman" w:cs="Times New Roman"/>
          <w:sz w:val="24"/>
          <w:szCs w:val="24"/>
        </w:rPr>
        <w:t xml:space="preserve">hen </w:t>
      </w:r>
      <w:r w:rsidR="00801400" w:rsidRPr="005C55D0">
        <w:rPr>
          <w:rFonts w:ascii="Times New Roman" w:eastAsia="等线" w:hAnsi="Times New Roman" w:cs="Times New Roman"/>
          <w:sz w:val="24"/>
          <w:szCs w:val="24"/>
        </w:rPr>
        <w:t xml:space="preserve">the GFP-positive </w:t>
      </w:r>
      <w:r w:rsidR="00C80A4A" w:rsidRPr="005C55D0">
        <w:rPr>
          <w:rFonts w:ascii="Times New Roman" w:eastAsia="等线" w:hAnsi="Times New Roman" w:cs="Times New Roman"/>
          <w:sz w:val="24"/>
          <w:szCs w:val="24"/>
        </w:rPr>
        <w:t xml:space="preserve">macrophages, which were </w:t>
      </w:r>
      <w:r w:rsidR="00C80A4A" w:rsidRPr="005C55D0">
        <w:rPr>
          <w:rFonts w:ascii="Times New Roman" w:eastAsia="等线" w:hAnsi="Times New Roman" w:cs="Times New Roman"/>
          <w:sz w:val="24"/>
          <w:szCs w:val="24"/>
        </w:rPr>
        <w:lastRenderedPageBreak/>
        <w:t>the infused BMDM,</w:t>
      </w:r>
      <w:r w:rsidR="00801400" w:rsidRPr="005C55D0">
        <w:rPr>
          <w:rFonts w:ascii="Times New Roman" w:eastAsia="等线" w:hAnsi="Times New Roman" w:cs="Times New Roman"/>
          <w:sz w:val="24"/>
          <w:szCs w:val="24"/>
        </w:rPr>
        <w:t xml:space="preserve"> in these F4/80 and CD11b double</w:t>
      </w:r>
      <w:r w:rsidR="00862A52" w:rsidRPr="005C55D0">
        <w:rPr>
          <w:rFonts w:ascii="Times New Roman" w:eastAsia="等线" w:hAnsi="Times New Roman" w:cs="Times New Roman"/>
          <w:sz w:val="24"/>
          <w:szCs w:val="24"/>
        </w:rPr>
        <w:t>-</w:t>
      </w:r>
      <w:r w:rsidR="00801400" w:rsidRPr="005C55D0">
        <w:rPr>
          <w:rFonts w:ascii="Times New Roman" w:eastAsia="等线" w:hAnsi="Times New Roman" w:cs="Times New Roman"/>
          <w:sz w:val="24"/>
          <w:szCs w:val="24"/>
        </w:rPr>
        <w:t>positive macrophages were sorted by FACS using the GFP gating as that in Figure S4B.</w:t>
      </w:r>
      <w:r w:rsidR="00BF63A2" w:rsidRPr="005C55D0">
        <w:rPr>
          <w:rFonts w:ascii="Times New Roman" w:eastAsia="等线" w:hAnsi="Times New Roman" w:cs="Times New Roman" w:hint="eastAsia"/>
          <w:sz w:val="24"/>
          <w:szCs w:val="24"/>
        </w:rPr>
        <w:t xml:space="preserve"> </w:t>
      </w:r>
      <w:r w:rsidR="00BF63A2" w:rsidRPr="005C55D0">
        <w:rPr>
          <w:rFonts w:ascii="Times New Roman" w:eastAsia="等线" w:hAnsi="Times New Roman" w:cs="Times New Roman"/>
          <w:sz w:val="24"/>
          <w:szCs w:val="24"/>
        </w:rPr>
        <w:t xml:space="preserve">Images represent </w:t>
      </w:r>
      <w:r w:rsidR="00BF63A2" w:rsidRPr="005C55D0">
        <w:rPr>
          <w:rFonts w:ascii="Times New Roman" w:eastAsia="等线" w:hAnsi="Times New Roman" w:cs="Times New Roman" w:hint="eastAsia"/>
          <w:sz w:val="24"/>
          <w:szCs w:val="24"/>
        </w:rPr>
        <w:t>results</w:t>
      </w:r>
      <w:r w:rsidR="00BF63A2" w:rsidRPr="005C55D0">
        <w:rPr>
          <w:rFonts w:ascii="Times New Roman" w:eastAsia="等线" w:hAnsi="Times New Roman" w:cs="Times New Roman"/>
          <w:sz w:val="24"/>
          <w:szCs w:val="24"/>
        </w:rPr>
        <w:t xml:space="preserve"> </w:t>
      </w:r>
      <w:r w:rsidR="00BF63A2" w:rsidRPr="005C55D0">
        <w:rPr>
          <w:rFonts w:ascii="Times New Roman" w:eastAsia="等线" w:hAnsi="Times New Roman" w:cs="Times New Roman" w:hint="eastAsia"/>
          <w:sz w:val="24"/>
          <w:szCs w:val="24"/>
        </w:rPr>
        <w:t>from</w:t>
      </w:r>
      <w:r w:rsidR="00BF63A2" w:rsidRPr="005C55D0">
        <w:rPr>
          <w:rFonts w:ascii="Times New Roman" w:eastAsia="等线" w:hAnsi="Times New Roman" w:cs="Times New Roman"/>
          <w:sz w:val="24"/>
          <w:szCs w:val="24"/>
        </w:rPr>
        <w:t xml:space="preserve"> 3 </w:t>
      </w:r>
      <w:r w:rsidR="00BF63A2" w:rsidRPr="005C55D0">
        <w:rPr>
          <w:rFonts w:ascii="Times New Roman" w:eastAsia="等线" w:hAnsi="Times New Roman" w:cs="Times New Roman" w:hint="eastAsia"/>
          <w:sz w:val="24"/>
          <w:szCs w:val="24"/>
        </w:rPr>
        <w:t>independent</w:t>
      </w:r>
      <w:r w:rsidR="00BF63A2" w:rsidRPr="005C55D0">
        <w:rPr>
          <w:rFonts w:ascii="Times New Roman" w:eastAsia="等线" w:hAnsi="Times New Roman" w:cs="Times New Roman"/>
          <w:sz w:val="24"/>
          <w:szCs w:val="24"/>
        </w:rPr>
        <w:t xml:space="preserve"> </w:t>
      </w:r>
      <w:r w:rsidR="00BF63A2" w:rsidRPr="005C55D0">
        <w:rPr>
          <w:rFonts w:ascii="Times New Roman" w:eastAsia="等线" w:hAnsi="Times New Roman" w:cs="Times New Roman" w:hint="eastAsia"/>
          <w:sz w:val="24"/>
          <w:szCs w:val="24"/>
        </w:rPr>
        <w:t>experiments</w:t>
      </w:r>
      <w:r w:rsidR="00BF63A2" w:rsidRPr="005C55D0">
        <w:rPr>
          <w:rFonts w:ascii="Times New Roman" w:eastAsia="等线" w:hAnsi="Times New Roman" w:cs="Times New Roman"/>
          <w:sz w:val="24"/>
          <w:szCs w:val="24"/>
        </w:rPr>
        <w:t>.</w:t>
      </w:r>
    </w:p>
    <w:sectPr w:rsidR="00116450" w:rsidRPr="005C55D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04E60" w14:textId="77777777" w:rsidR="00C83F40" w:rsidRDefault="00C83F40" w:rsidP="00402293">
      <w:r>
        <w:separator/>
      </w:r>
    </w:p>
  </w:endnote>
  <w:endnote w:type="continuationSeparator" w:id="0">
    <w:p w14:paraId="59FB3EBA" w14:textId="77777777" w:rsidR="00C83F40" w:rsidRDefault="00C83F40" w:rsidP="0040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lvetica-Light">
    <w:altName w:val="Arial"/>
    <w:charset w:val="00"/>
    <w:family w:val="roman"/>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980418"/>
      <w:docPartObj>
        <w:docPartGallery w:val="Page Numbers (Bottom of Page)"/>
        <w:docPartUnique/>
      </w:docPartObj>
    </w:sdtPr>
    <w:sdtEndPr/>
    <w:sdtContent>
      <w:p w14:paraId="0EF1143E" w14:textId="5A5499F4" w:rsidR="00EE4774" w:rsidRDefault="00EE4774">
        <w:pPr>
          <w:pStyle w:val="a6"/>
        </w:pPr>
        <w:r>
          <w:fldChar w:fldCharType="begin"/>
        </w:r>
        <w:r>
          <w:instrText>PAGE   \* MERGEFORMAT</w:instrText>
        </w:r>
        <w:r>
          <w:fldChar w:fldCharType="separate"/>
        </w:r>
        <w:r>
          <w:rPr>
            <w:lang w:val="zh-CN"/>
          </w:rPr>
          <w:t>2</w:t>
        </w:r>
        <w:r>
          <w:fldChar w:fldCharType="end"/>
        </w:r>
      </w:p>
    </w:sdtContent>
  </w:sdt>
  <w:p w14:paraId="51DA9FED" w14:textId="77777777" w:rsidR="00372005" w:rsidRDefault="003720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0A408" w14:textId="77777777" w:rsidR="00C83F40" w:rsidRDefault="00C83F40" w:rsidP="00402293">
      <w:r>
        <w:separator/>
      </w:r>
    </w:p>
  </w:footnote>
  <w:footnote w:type="continuationSeparator" w:id="0">
    <w:p w14:paraId="1D2BEB2F" w14:textId="77777777" w:rsidR="00C83F40" w:rsidRDefault="00C83F40" w:rsidP="004022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3MTYytTAzNDU2MDFQ0lEKTi0uzszPAykwMqsFACI7OKMtAAAA"/>
    <w:docVar w:name="NE.Ref{2A36A4EE-B78B-4549-8055-8D5AABA1CF30}" w:val=" ADDIN NE.Ref.{2A36A4EE-B78B-4549-8055-8D5AABA1CF30}&lt;Citation&gt;&lt;Group&gt;&lt;References&gt;&lt;Item&gt;&lt;ID&gt;488&lt;/ID&gt;&lt;UID&gt;{A028B1E6-DE9D-4BD6-8A7C-879E3A80D484}&lt;/UID&gt;&lt;Title&gt;Automated lipid identification and quantification by multidimensional mass spectrometry-based shotgun lipidomics&lt;/Title&gt;&lt;Template&gt;Journal Article&lt;/Template&gt;&lt;Star&gt;0&lt;/Star&gt;&lt;Tag&gt;0&lt;/Tag&gt;&lt;Author&gt;Yang, Kui; Cheng, Hua; Gross, Richard W; Han, Xianlin&lt;/Author&gt;&lt;Year&gt;2009&lt;/Year&gt;&lt;Details&gt;&lt;_collection_scope&gt;SCI;SCIE;EI&lt;/_collection_scope&gt;&lt;_created&gt;63021460&lt;/_created&gt;&lt;_date&gt;2009-06-01&lt;/_date&gt;&lt;_date_display&gt;2009/06/01&lt;/_date_display&gt;&lt;_doi&gt;10.1021/ac900241u&lt;/_doi&gt;&lt;_impact_factor&gt;   6.350&lt;/_impact_factor&gt;&lt;_isbn&gt;1520-6882&lt;/_isbn&gt;&lt;_issue&gt;11&lt;/_issue&gt;&lt;_journal&gt;Analytical chemistry&lt;/_journal&gt;&lt;_keywords&gt;Animals; Lipids/*analysis/chemistry/isolation &amp;amp; purification; Mass Spectrometry/*methods; Mice; Molecular Structure; Myocardium/chemistry; Software&lt;/_keywords&gt;&lt;_modified&gt;63021460&lt;/_modified&gt;&lt;_pages&gt;4356-4368&lt;/_pages&gt;&lt;_url&gt;https://www.ncbi.nlm.nih.gov/pubmed/19408941_x000d__x000a_https://www.ncbi.nlm.nih.gov/pmc/articles/PMC2728582/&lt;/_url&gt;&lt;_volume&gt;81&lt;/_volume&gt;&lt;/Details&gt;&lt;Extra&gt;&lt;DBUID&gt;{F96A950B-833F-4880-A151-76DA2D6A2879}&lt;/DBUID&gt;&lt;/Extra&gt;&lt;/Item&gt;&lt;/References&gt;&lt;/Group&gt;&lt;/Citation&gt;_x000a_"/>
    <w:docVar w:name="NE.Ref{57435BAF-2222-410D-82BC-3F877C4813F0}" w:val=" ADDIN NE.Ref.{57435BAF-2222-410D-82BC-3F877C4813F0}&lt;Citation&gt;&lt;Group&gt;&lt;References&gt;&lt;Item&gt;&lt;ID&gt;432&lt;/ID&gt;&lt;UID&gt;{D60CD9C8-994E-49F9-A2F8-964E9DF961FA}&lt;/UID&gt;&lt;Title&gt;Improved sphingolipidomic approach based on ultra-high performance liquid chromatography and multiple mass spectrometries with application to cellular neurotoxicity&lt;/Title&gt;&lt;Template&gt;Journal Article&lt;/Template&gt;&lt;Star&gt;0&lt;/Star&gt;&lt;Tag&gt;0&lt;/Tag&gt;&lt;Author&gt;Wang, J R; Zhang, H; Yau, L F; Mi, J N; Lee, S; Lee, K C; Hu, P; Liu, L; Jiang, Z H&lt;/Author&gt;&lt;Year&gt;2014&lt;/Year&gt;&lt;Details&gt;&lt;_accession_num&gt;24844867&lt;/_accession_num&gt;&lt;_author_adr&gt;State Key Laboratory of Quality Research in Chinese Medicine, Macau Institute for Applied Research in Medicine and Health, Macau University of Science and Technology , Taipa, Macau, China.&lt;/_author_adr&gt;&lt;_collection_scope&gt;EI;SCI;SCIE;&lt;/_collection_scope&gt;&lt;_created&gt;61912210&lt;/_created&gt;&lt;_date&gt;2014-06-17&lt;/_date&gt;&lt;_date_display&gt;2014 Jun 17&lt;/_date_display&gt;&lt;_db_updated&gt;PubMed&lt;/_db_updated&gt;&lt;_doi&gt;10.1021/ac5009964&lt;/_doi&gt;&lt;_impact_factor&gt;   6.320&lt;/_impact_factor&gt;&lt;_isbn&gt;1520-6882 (Electronic); 0003-2700 (Linking)&lt;/_isbn&gt;&lt;_issue&gt;12&lt;/_issue&gt;&lt;_journal&gt;Anal Chem&lt;/_journal&gt;&lt;_keywords&gt;Animals; Chromatography, High Pressure Liquid/*methods; Limit of Detection; Mass Spectrometry/*methods; Neurons/*drug effects; PC12 Cells; Rats; Sphingolipids/*chemistry; Toxicity Tests&lt;/_keywords&gt;&lt;_language&gt;eng&lt;/_language&gt;&lt;_modified&gt;61912211&lt;/_modified&gt;&lt;_pages&gt;5688-96&lt;/_pages&gt;&lt;_tertiary_title&gt;Analytical chemistry&lt;/_tertiary_title&gt;&lt;_type_work&gt;Journal Article; Research Support, Non-U.S. Gov&amp;apos;t&lt;/_type_work&gt;&lt;_url&gt;http://www.ncbi.nlm.nih.gov/entrez/query.fcgi?cmd=Retrieve&amp;amp;db=pubmed&amp;amp;dopt=Abstract&amp;amp;list_uids=24844867&amp;amp;query_hl=1&lt;/_url&gt;&lt;_volume&gt;86&lt;/_volume&gt;&lt;/Details&gt;&lt;Extra/&gt;&lt;/Item&gt;&lt;/References&gt;&lt;/Group&gt;&lt;/Citation&gt;_x000a_"/>
    <w:docVar w:name="NE.Ref{848E601B-0130-4469-8226-DC88B187B8FC}" w:val=" ADDIN NE.Ref.{848E601B-0130-4469-8226-DC88B187B8FC}&lt;Citation&gt;&lt;Group&gt;&lt;References&gt;&lt;Item&gt;&lt;ID&gt;561&lt;/ID&gt;&lt;UID&gt;{64666C91-CDAE-4DA4-B00C-338CA0A85459}&lt;/UID&gt;&lt;Title&gt;Investigation of macrophage polarization using bone marrow derived macrophages&lt;/Title&gt;&lt;Template&gt;Journal Article&lt;/Template&gt;&lt;Star&gt;0&lt;/Star&gt;&lt;Tag&gt;0&lt;/Tag&gt;&lt;Author&gt;Ying, W; Cheruku, P S; Bazer, F W; Safe, S H; Zhou, B&lt;/Author&gt;&lt;Year&gt;2013&lt;/Year&gt;&lt;Details&gt;&lt;_accession_num&gt;23851980&lt;/_accession_num&gt;&lt;_author_adr&gt;Department of Animal Science, Texas A&amp;amp;amp;M University, TX, USA.&lt;/_author_adr&gt;&lt;_created&gt;62503092&lt;/_created&gt;&lt;_date&gt;2013-06-23&lt;/_date&gt;&lt;_date_display&gt;2013 Jun 23&lt;/_date_display&gt;&lt;_db_updated&gt;PubMed&lt;/_db_updated&gt;&lt;_doi&gt;10.3791/50323&lt;/_doi&gt;&lt;_impact_factor&gt;   1.184&lt;/_impact_factor&gt;&lt;_isbn&gt;1940-087X (Electronic); 1940-087X (Linking)&lt;/_isbn&gt;&lt;_issue&gt;76&lt;/_issue&gt;&lt;_journal&gt;J Vis Exp&lt;/_journal&gt;&lt;_keywords&gt;Animals; Bone Marrow Cells/cytology/drug effects; Cell Differentiation/drug effects; Cell Polarity/drug effects/physiology; Cytological Techniques/*methods; Granulocyte-Macrophage Colony-Stimulating Factor/pharmacology; Hematopoietic Stem Cells/cytology/drug effects; Macrophage Activation/drug effects/physiology; Macrophage Colony-Stimulating Factor/pharmacology; Macrophages/*cytology/drug effects; Mice&lt;/_keywords&gt;&lt;_language&gt;eng&lt;/_language&gt;&lt;_modified&gt;62503093&lt;/_modified&gt;&lt;_tertiary_title&gt;Journal of visualized experiments : JoVE&lt;/_tertiary_title&gt;&lt;_type_work&gt;Journal Article; Research Support, Non-U.S. Gov&amp;apos;t; Video-Audio Media&lt;/_type_work&gt;&lt;_url&gt;http://www.ncbi.nlm.nih.gov/entrez/query.fcgi?cmd=Retrieve&amp;amp;db=pubmed&amp;amp;dopt=Abstract&amp;amp;list_uids=23851980&amp;amp;query_hl=1&lt;/_url&gt;&lt;/Details&gt;&lt;Extra&gt;&lt;DBUID&gt;{37081B03-5329-4A06-BE4B-E43632E68D58}&lt;/DBUID&gt;&lt;/Extra&gt;&lt;/Item&gt;&lt;/References&gt;&lt;/Group&gt;&lt;/Citation&gt;_x000a_"/>
    <w:docVar w:name="NE.Ref{98D23CD9-9832-49E4-ACA0-C2135DBA5CA4}" w:val=" ADDIN NE.Ref.{98D23CD9-9832-49E4-ACA0-C2135DBA5CA4}&lt;Citation&gt;&lt;Group&gt;&lt;References&gt;&lt;Item&gt;&lt;ID&gt;490&lt;/ID&gt;&lt;UID&gt;{65099607-39D7-4C22-903D-C74E50D369DC}&lt;/UID&gt;&lt;Title&gt;MetaboAnalyst 3.0--making metabolomics more meaningful&lt;/Title&gt;&lt;Template&gt;Journal Article&lt;/Template&gt;&lt;Star&gt;0&lt;/Star&gt;&lt;Tag&gt;0&lt;/Tag&gt;&lt;Author&gt;Xia, J; Sinelnikov, I V; Han, B; Wishart, D S&lt;/Author&gt;&lt;Year&gt;2015&lt;/Year&gt;&lt;Details&gt;&lt;_accession_num&gt;25897128&lt;/_accession_num&gt;&lt;_author_adr&gt;Institute of Parasitology, and Department of Animal Science, McGill University, Ste. Ann de Bellevue, QC H9X 3V9, Canada Department of Microbiology and Immunology, McGill University, Montreal, QC H3A 2B4, Canada jeff.xia@mcgill.ca.; Department of Computing Science, University of Alberta, Edmonton, AB T6G 2E8, Canada.; Department of Computing Science, University of Alberta, Edmonton, AB T6G 2E8, Canada.; Department of Computing Science, University of Alberta, Edmonton, AB T6G 2E8, Canada Department of Biological Sciences, University of Alberta, Edmonton, AB T6G 2E9, Canada National Institute for Nanotechnology, 11421 Saskatchewan Drive, Edmonton, AB T6G 2M9, Canada.&lt;/_author_adr&gt;&lt;_collection_scope&gt;SCI;SCIE&lt;/_collection_scope&gt;&lt;_created&gt;63021463&lt;/_created&gt;&lt;_date&gt;2015-07-01&lt;/_date&gt;&lt;_date_display&gt;2015 Jul 1&lt;/_date_display&gt;&lt;_db_updated&gt;PubMed&lt;/_db_updated&gt;&lt;_doi&gt;10.1093/nar/gkv380&lt;/_doi&gt;&lt;_impact_factor&gt;  11.147&lt;/_impact_factor&gt;&lt;_isbn&gt;1362-4962 (Electronic); 0305-1048 (Linking)&lt;/_isbn&gt;&lt;_issue&gt;W1&lt;/_issue&gt;&lt;_journal&gt;Nucleic Acids Res&lt;/_journal&gt;&lt;_keywords&gt;Biomarkers/analysis; Gene Expression Profiling; Internet; Metabolomics/*methods; ROC Curve; Sample Size; *Software&lt;/_keywords&gt;&lt;_language&gt;eng&lt;/_language&gt;&lt;_modified&gt;63021464&lt;/_modified&gt;&lt;_ori_publication&gt;(c) The Author(s) 2015. Published by Oxford University Press on behalf of Nucleic_x000d__x000a_      Acids Research.&lt;/_ori_publication&gt;&lt;_pages&gt;W251-7&lt;/_pages&gt;&lt;_tertiary_title&gt;Nucleic acids research&lt;/_tertiary_title&gt;&lt;_type_work&gt;Journal Article; Research Support, Non-U.S. Gov&amp;apos;t&lt;/_type_work&gt;&lt;_url&gt;http://www.ncbi.nlm.nih.gov/entrez/query.fcgi?cmd=Retrieve&amp;amp;db=pubmed&amp;amp;dopt=Abstract&amp;amp;list_uids=25897128&amp;amp;query_hl=1&lt;/_url&gt;&lt;_volume&gt;43&lt;/_volume&gt;&lt;/Details&gt;&lt;Extra&gt;&lt;DBUID&gt;{F96A950B-833F-4880-A151-76DA2D6A2879}&lt;/DBUID&gt;&lt;/Extra&gt;&lt;/Item&gt;&lt;/References&gt;&lt;/Group&gt;&lt;/Citation&gt;_x000a_"/>
    <w:docVar w:name="NE.Ref{B9E33B47-3DB9-4437-B00D-0D48EA2EBF67}" w:val=" ADDIN NE.Ref.{B9E33B47-3DB9-4437-B00D-0D48EA2EBF67}&lt;Citation&gt;&lt;Group&gt;&lt;References&gt;&lt;Item&gt;&lt;ID&gt;487&lt;/ID&gt;&lt;UID&gt;{CF9B0C37-6E34-4161-9FFC-8DBF7B440EAE}&lt;/UID&gt;&lt;Title&gt;A reproducible and well-tolerated method for 2/3 partial hepatectomy in mice&lt;/Title&gt;&lt;Template&gt;Journal Article&lt;/Template&gt;&lt;Star&gt;0&lt;/Star&gt;&lt;Tag&gt;0&lt;/Tag&gt;&lt;Author&gt;Mitchell, C; Willenbring, H&lt;/Author&gt;&lt;Year&gt;2008&lt;/Year&gt;&lt;Details&gt;&lt;_accession_num&gt;18600221&lt;/_accession_num&gt;&lt;_author_adr&gt;Institut Cochin, Universite Paris Descartes, CNRS (UMR 8104), Paris, France. claudia.mitchell@inserm.fr&lt;/_author_adr&gt;&lt;_date_display&gt;2008&lt;/_date_display&gt;&lt;_date&gt;2008-01-20&lt;/_date&gt;&lt;_doi&gt;10.1038/nprot.2008.80&lt;/_doi&gt;&lt;_isbn&gt;1750-2799 (Electronic); 1750-2799 (Linking)&lt;/_isbn&gt;&lt;_issue&gt;7&lt;/_issue&gt;&lt;_journal&gt;Nat Protoc&lt;/_journal&gt;&lt;_keywords&gt;Animals; Cell Proliferation; Hepatectomy/*methods; Hepatocytes/cytology; Liver/*physiology; Mice/*surgery; Regeneration/*physiology&lt;/_keywords&gt;&lt;_language&gt;eng&lt;/_language&gt;&lt;_pages&gt;1167-70&lt;/_pages&gt;&lt;_tertiary_title&gt;Nature protocols&lt;/_tertiary_title&gt;&lt;_type_work&gt;Journal Article&lt;/_type_work&gt;&lt;_url&gt;http://www.ncbi.nlm.nih.gov/entrez/query.fcgi?cmd=Retrieve&amp;amp;db=pubmed&amp;amp;dopt=Abstract&amp;amp;list_uids=18600221&amp;amp;query_hl=1&lt;/_url&gt;&lt;_volume&gt;3&lt;/_volume&gt;&lt;_created&gt;63007450&lt;/_created&gt;&lt;_modified&gt;63007451&lt;/_modified&gt;&lt;_db_updated&gt;PubMed&lt;/_db_updated&gt;&lt;_impact_factor&gt;  11.334&lt;/_impact_factor&gt;&lt;_collection_scope&gt;SCIE&lt;/_collection_scope&gt;&lt;/Details&gt;&lt;Extra&gt;&lt;DBUID&gt;{F96A950B-833F-4880-A151-76DA2D6A2879}&lt;/DBUID&gt;&lt;/Extra&gt;&lt;/Item&gt;&lt;/References&gt;&lt;/Group&gt;&lt;/Citation&gt;_x000a_"/>
    <w:docVar w:name="NE.Ref{D2FA24F1-5F3B-4A77-952D-421DF17989E6}" w:val=" ADDIN NE.Ref.{D2FA24F1-5F3B-4A77-952D-421DF17989E6}&lt;Citation&gt;&lt;Group&gt;&lt;References&gt;&lt;Item&gt;&lt;ID&gt;563&lt;/ID&gt;&lt;UID&gt;{24B9E533-9BE4-4204-8C96-72D753FB987C}&lt;/UID&gt;&lt;Title&gt;A rapid two-step method for isolation of functional primary mouse hepatocytes: cell characterization and asialoglycoprotein receptor based assay development&lt;/Title&gt;&lt;Template&gt;Journal Article&lt;/Template&gt;&lt;Star&gt;0&lt;/Star&gt;&lt;Tag&gt;0&lt;/Tag&gt;&lt;Author&gt;Severgnini, M; Sherman, J; Sehgal, A; Jayaprakash, N K; Aubin, J; Wang, G; Zhang, L; Peng, C G; Yucius, K; Butler, J; Fitzgerald, K&lt;/Author&gt;&lt;Year&gt;2012&lt;/Year&gt;&lt;Details&gt;&lt;_accessed&gt;62546406&lt;/_accessed&gt;&lt;_accession_num&gt;22105762&lt;/_accession_num&gt;&lt;_author_adr&gt;Alnylam Pharmaceuticals, 300 Third St, Cambridge, MA, 02142, USA, msevergnini@alnylam.com.&lt;/_author_adr&gt;&lt;_collection_scope&gt;SCIE;&lt;/_collection_scope&gt;&lt;_created&gt;62503099&lt;/_created&gt;&lt;_date&gt;2012-03-01&lt;/_date&gt;&lt;_date_display&gt;2012 Mar&lt;/_date_display&gt;&lt;_db_updated&gt;PubMed&lt;/_db_updated&gt;&lt;_doi&gt;10.1007/s10616-011-9407-0&lt;/_doi&gt;&lt;_impact_factor&gt;   1.461&lt;/_impact_factor&gt;&lt;_isbn&gt;0920-9069 (Print); 0920-9069 (Linking)&lt;/_isbn&gt;&lt;_issue&gt;2&lt;/_issue&gt;&lt;_journal&gt;Cytotechnology&lt;/_journal&gt;&lt;_language&gt;eng&lt;/_language&gt;&lt;_modified&gt;62546406&lt;/_modified&gt;&lt;_pages&gt;187-95&lt;/_pages&gt;&lt;_tertiary_title&gt;Cytotechnology&lt;/_tertiary_title&gt;&lt;_type_work&gt;Journal Article&lt;/_type_work&gt;&lt;_url&gt;http://www.ncbi.nlm.nih.gov/entrez/query.fcgi?cmd=Retrieve&amp;amp;db=pubmed&amp;amp;dopt=Abstract&amp;amp;list_uids=22105762&amp;amp;query_hl=1&lt;/_url&gt;&lt;_volume&gt;64&lt;/_volume&gt;&lt;/Details&gt;&lt;Extra&gt;&lt;DBUID&gt;{37081B03-5329-4A06-BE4B-E43632E68D58}&lt;/DBUID&gt;&lt;/Extra&gt;&lt;/Item&gt;&lt;/References&gt;&lt;/Group&gt;&lt;/Citation&gt;_x000a_"/>
    <w:docVar w:name="ne_docsoft" w:val="MSWord"/>
    <w:docVar w:name="ne_docversion" w:val="NoteExpress 2.0"/>
    <w:docVar w:name="ne_stylename" w:val="Hepatology"/>
  </w:docVars>
  <w:rsids>
    <w:rsidRoot w:val="001117E3"/>
    <w:rsid w:val="0000796C"/>
    <w:rsid w:val="000301F1"/>
    <w:rsid w:val="00030717"/>
    <w:rsid w:val="0003227C"/>
    <w:rsid w:val="00035268"/>
    <w:rsid w:val="00035350"/>
    <w:rsid w:val="00041D46"/>
    <w:rsid w:val="000439E2"/>
    <w:rsid w:val="000511E0"/>
    <w:rsid w:val="000526D8"/>
    <w:rsid w:val="00076463"/>
    <w:rsid w:val="00091A09"/>
    <w:rsid w:val="000A00FA"/>
    <w:rsid w:val="000A099C"/>
    <w:rsid w:val="000A6160"/>
    <w:rsid w:val="000B3DB6"/>
    <w:rsid w:val="000B4A26"/>
    <w:rsid w:val="000C402B"/>
    <w:rsid w:val="000D5D29"/>
    <w:rsid w:val="000E1F70"/>
    <w:rsid w:val="000E6872"/>
    <w:rsid w:val="001113AB"/>
    <w:rsid w:val="001117E3"/>
    <w:rsid w:val="0011508C"/>
    <w:rsid w:val="00115EDB"/>
    <w:rsid w:val="00116450"/>
    <w:rsid w:val="00120A2E"/>
    <w:rsid w:val="001214AB"/>
    <w:rsid w:val="0012636B"/>
    <w:rsid w:val="001305CB"/>
    <w:rsid w:val="00137036"/>
    <w:rsid w:val="00141630"/>
    <w:rsid w:val="00154F3D"/>
    <w:rsid w:val="001623D5"/>
    <w:rsid w:val="00165274"/>
    <w:rsid w:val="00175473"/>
    <w:rsid w:val="00183728"/>
    <w:rsid w:val="001845C3"/>
    <w:rsid w:val="00195347"/>
    <w:rsid w:val="001A5A12"/>
    <w:rsid w:val="001A6A79"/>
    <w:rsid w:val="001B159F"/>
    <w:rsid w:val="001C0854"/>
    <w:rsid w:val="001D0D2A"/>
    <w:rsid w:val="001E04F1"/>
    <w:rsid w:val="001E44B6"/>
    <w:rsid w:val="001E4F1A"/>
    <w:rsid w:val="001F28F9"/>
    <w:rsid w:val="001F36D1"/>
    <w:rsid w:val="002071FB"/>
    <w:rsid w:val="002179E5"/>
    <w:rsid w:val="00240CCF"/>
    <w:rsid w:val="00242747"/>
    <w:rsid w:val="00246B79"/>
    <w:rsid w:val="002523BA"/>
    <w:rsid w:val="00272A2F"/>
    <w:rsid w:val="0028307E"/>
    <w:rsid w:val="00293AA6"/>
    <w:rsid w:val="00295185"/>
    <w:rsid w:val="00295422"/>
    <w:rsid w:val="002B23D7"/>
    <w:rsid w:val="002E31C6"/>
    <w:rsid w:val="002E789F"/>
    <w:rsid w:val="002E7A2E"/>
    <w:rsid w:val="00304E21"/>
    <w:rsid w:val="0031631C"/>
    <w:rsid w:val="003421A8"/>
    <w:rsid w:val="00366FDC"/>
    <w:rsid w:val="00367CDC"/>
    <w:rsid w:val="00372005"/>
    <w:rsid w:val="00382460"/>
    <w:rsid w:val="00390D28"/>
    <w:rsid w:val="00394BB6"/>
    <w:rsid w:val="003972A8"/>
    <w:rsid w:val="003B7E01"/>
    <w:rsid w:val="003C1E6A"/>
    <w:rsid w:val="003D0219"/>
    <w:rsid w:val="003D399B"/>
    <w:rsid w:val="003E11C3"/>
    <w:rsid w:val="003E1A77"/>
    <w:rsid w:val="003E223B"/>
    <w:rsid w:val="003E297B"/>
    <w:rsid w:val="003E54DF"/>
    <w:rsid w:val="003F5220"/>
    <w:rsid w:val="003F5A6A"/>
    <w:rsid w:val="003F5B46"/>
    <w:rsid w:val="003F61D5"/>
    <w:rsid w:val="00402293"/>
    <w:rsid w:val="004160C4"/>
    <w:rsid w:val="00424533"/>
    <w:rsid w:val="0042793D"/>
    <w:rsid w:val="00444A5D"/>
    <w:rsid w:val="00446156"/>
    <w:rsid w:val="00446371"/>
    <w:rsid w:val="00456040"/>
    <w:rsid w:val="00463592"/>
    <w:rsid w:val="00470705"/>
    <w:rsid w:val="00470C8B"/>
    <w:rsid w:val="004747B2"/>
    <w:rsid w:val="0048096B"/>
    <w:rsid w:val="00483A31"/>
    <w:rsid w:val="00490C2C"/>
    <w:rsid w:val="00492136"/>
    <w:rsid w:val="004A0B7E"/>
    <w:rsid w:val="004A21D2"/>
    <w:rsid w:val="004C55A2"/>
    <w:rsid w:val="004E1F4A"/>
    <w:rsid w:val="004F25BF"/>
    <w:rsid w:val="005026AD"/>
    <w:rsid w:val="00504DDD"/>
    <w:rsid w:val="00506025"/>
    <w:rsid w:val="005074B6"/>
    <w:rsid w:val="0051132A"/>
    <w:rsid w:val="00516ECD"/>
    <w:rsid w:val="00535AA9"/>
    <w:rsid w:val="0053683E"/>
    <w:rsid w:val="00540128"/>
    <w:rsid w:val="0054282C"/>
    <w:rsid w:val="00564202"/>
    <w:rsid w:val="005678AB"/>
    <w:rsid w:val="00573DCF"/>
    <w:rsid w:val="00575AB7"/>
    <w:rsid w:val="00593AA7"/>
    <w:rsid w:val="005A2E69"/>
    <w:rsid w:val="005A703C"/>
    <w:rsid w:val="005B5224"/>
    <w:rsid w:val="005C0F3D"/>
    <w:rsid w:val="005C26D4"/>
    <w:rsid w:val="005C55D0"/>
    <w:rsid w:val="005C6616"/>
    <w:rsid w:val="005D0B48"/>
    <w:rsid w:val="005D6ED7"/>
    <w:rsid w:val="005D74CC"/>
    <w:rsid w:val="005E3D15"/>
    <w:rsid w:val="005E4848"/>
    <w:rsid w:val="005E79B2"/>
    <w:rsid w:val="005F7D54"/>
    <w:rsid w:val="00607908"/>
    <w:rsid w:val="006207FD"/>
    <w:rsid w:val="00625A80"/>
    <w:rsid w:val="00626CE9"/>
    <w:rsid w:val="00631F94"/>
    <w:rsid w:val="0063411C"/>
    <w:rsid w:val="00634340"/>
    <w:rsid w:val="00635E60"/>
    <w:rsid w:val="006566F9"/>
    <w:rsid w:val="00661B78"/>
    <w:rsid w:val="00674F4B"/>
    <w:rsid w:val="00684772"/>
    <w:rsid w:val="00693D68"/>
    <w:rsid w:val="00695C1F"/>
    <w:rsid w:val="006A036A"/>
    <w:rsid w:val="006A2ED2"/>
    <w:rsid w:val="006A7180"/>
    <w:rsid w:val="006B3AAC"/>
    <w:rsid w:val="006B436F"/>
    <w:rsid w:val="006D7559"/>
    <w:rsid w:val="006E1A39"/>
    <w:rsid w:val="006E1B71"/>
    <w:rsid w:val="006E59BF"/>
    <w:rsid w:val="006F1FD6"/>
    <w:rsid w:val="006F3560"/>
    <w:rsid w:val="006F365C"/>
    <w:rsid w:val="006F3688"/>
    <w:rsid w:val="006F4A3C"/>
    <w:rsid w:val="0071183E"/>
    <w:rsid w:val="007125F3"/>
    <w:rsid w:val="0071765B"/>
    <w:rsid w:val="0072001F"/>
    <w:rsid w:val="007300CE"/>
    <w:rsid w:val="00772313"/>
    <w:rsid w:val="0077401B"/>
    <w:rsid w:val="007903EF"/>
    <w:rsid w:val="00794CB9"/>
    <w:rsid w:val="0079690B"/>
    <w:rsid w:val="007A1D1A"/>
    <w:rsid w:val="007A3DD8"/>
    <w:rsid w:val="007A7CC7"/>
    <w:rsid w:val="007B2F3B"/>
    <w:rsid w:val="007B4B23"/>
    <w:rsid w:val="007C4EEA"/>
    <w:rsid w:val="007C61D7"/>
    <w:rsid w:val="007E7C73"/>
    <w:rsid w:val="00801400"/>
    <w:rsid w:val="00807901"/>
    <w:rsid w:val="00811506"/>
    <w:rsid w:val="00812165"/>
    <w:rsid w:val="008158B2"/>
    <w:rsid w:val="00824942"/>
    <w:rsid w:val="008306C3"/>
    <w:rsid w:val="00834953"/>
    <w:rsid w:val="00846138"/>
    <w:rsid w:val="0085774B"/>
    <w:rsid w:val="00862A52"/>
    <w:rsid w:val="00863000"/>
    <w:rsid w:val="008805C3"/>
    <w:rsid w:val="008A2EB2"/>
    <w:rsid w:val="008C0E43"/>
    <w:rsid w:val="008C7517"/>
    <w:rsid w:val="008C76EE"/>
    <w:rsid w:val="008D328C"/>
    <w:rsid w:val="008D50E9"/>
    <w:rsid w:val="008D57B9"/>
    <w:rsid w:val="008D7500"/>
    <w:rsid w:val="008E79EC"/>
    <w:rsid w:val="008F025B"/>
    <w:rsid w:val="008F3417"/>
    <w:rsid w:val="009055C4"/>
    <w:rsid w:val="00912458"/>
    <w:rsid w:val="00913253"/>
    <w:rsid w:val="009175AB"/>
    <w:rsid w:val="0092722D"/>
    <w:rsid w:val="009344AB"/>
    <w:rsid w:val="00953052"/>
    <w:rsid w:val="00955787"/>
    <w:rsid w:val="00994525"/>
    <w:rsid w:val="009A5EB3"/>
    <w:rsid w:val="009B063B"/>
    <w:rsid w:val="009B4F41"/>
    <w:rsid w:val="009D36B4"/>
    <w:rsid w:val="009D3C20"/>
    <w:rsid w:val="009D755C"/>
    <w:rsid w:val="009E71B9"/>
    <w:rsid w:val="00A00014"/>
    <w:rsid w:val="00A11357"/>
    <w:rsid w:val="00A14BB5"/>
    <w:rsid w:val="00A1797A"/>
    <w:rsid w:val="00A22619"/>
    <w:rsid w:val="00A24DC0"/>
    <w:rsid w:val="00A35A5C"/>
    <w:rsid w:val="00A4744A"/>
    <w:rsid w:val="00A47EA4"/>
    <w:rsid w:val="00A5130A"/>
    <w:rsid w:val="00A60353"/>
    <w:rsid w:val="00A611BB"/>
    <w:rsid w:val="00A9503B"/>
    <w:rsid w:val="00A96C5C"/>
    <w:rsid w:val="00AA1732"/>
    <w:rsid w:val="00AB267E"/>
    <w:rsid w:val="00AC17BC"/>
    <w:rsid w:val="00AC1D3B"/>
    <w:rsid w:val="00AD05E4"/>
    <w:rsid w:val="00AD348E"/>
    <w:rsid w:val="00AE6758"/>
    <w:rsid w:val="00B047FB"/>
    <w:rsid w:val="00B224E5"/>
    <w:rsid w:val="00B25732"/>
    <w:rsid w:val="00B3360C"/>
    <w:rsid w:val="00B533F6"/>
    <w:rsid w:val="00B55C2F"/>
    <w:rsid w:val="00B6381B"/>
    <w:rsid w:val="00B663E5"/>
    <w:rsid w:val="00BB1912"/>
    <w:rsid w:val="00BB6AF8"/>
    <w:rsid w:val="00BC6F1F"/>
    <w:rsid w:val="00BC7983"/>
    <w:rsid w:val="00BD49AA"/>
    <w:rsid w:val="00BD72EB"/>
    <w:rsid w:val="00BF63A2"/>
    <w:rsid w:val="00BF6EE3"/>
    <w:rsid w:val="00C04828"/>
    <w:rsid w:val="00C1485A"/>
    <w:rsid w:val="00C1590C"/>
    <w:rsid w:val="00C20152"/>
    <w:rsid w:val="00C22F3C"/>
    <w:rsid w:val="00C34C0C"/>
    <w:rsid w:val="00C35BEA"/>
    <w:rsid w:val="00C36D06"/>
    <w:rsid w:val="00C43500"/>
    <w:rsid w:val="00C44570"/>
    <w:rsid w:val="00C44666"/>
    <w:rsid w:val="00C4590C"/>
    <w:rsid w:val="00C51B70"/>
    <w:rsid w:val="00C634EB"/>
    <w:rsid w:val="00C63B0E"/>
    <w:rsid w:val="00C64CE5"/>
    <w:rsid w:val="00C670D2"/>
    <w:rsid w:val="00C8073D"/>
    <w:rsid w:val="00C80A4A"/>
    <w:rsid w:val="00C83F40"/>
    <w:rsid w:val="00C93C2D"/>
    <w:rsid w:val="00C96105"/>
    <w:rsid w:val="00CA3692"/>
    <w:rsid w:val="00CA69FD"/>
    <w:rsid w:val="00CB4E16"/>
    <w:rsid w:val="00CB59FC"/>
    <w:rsid w:val="00CC0B75"/>
    <w:rsid w:val="00CD04BC"/>
    <w:rsid w:val="00CD5AEA"/>
    <w:rsid w:val="00CF18FA"/>
    <w:rsid w:val="00CF2CEB"/>
    <w:rsid w:val="00CF2FCA"/>
    <w:rsid w:val="00CF5958"/>
    <w:rsid w:val="00D115B8"/>
    <w:rsid w:val="00D16C1A"/>
    <w:rsid w:val="00D215F7"/>
    <w:rsid w:val="00D26093"/>
    <w:rsid w:val="00D312C4"/>
    <w:rsid w:val="00D44B6B"/>
    <w:rsid w:val="00D52324"/>
    <w:rsid w:val="00D528DD"/>
    <w:rsid w:val="00D54D74"/>
    <w:rsid w:val="00D5604F"/>
    <w:rsid w:val="00D6104D"/>
    <w:rsid w:val="00D765C2"/>
    <w:rsid w:val="00D83D29"/>
    <w:rsid w:val="00D84452"/>
    <w:rsid w:val="00DA221E"/>
    <w:rsid w:val="00DC0D04"/>
    <w:rsid w:val="00DD06B3"/>
    <w:rsid w:val="00DD16A3"/>
    <w:rsid w:val="00DE10DE"/>
    <w:rsid w:val="00DE4043"/>
    <w:rsid w:val="00DF2385"/>
    <w:rsid w:val="00E04B9A"/>
    <w:rsid w:val="00E1014E"/>
    <w:rsid w:val="00E22D68"/>
    <w:rsid w:val="00E246E6"/>
    <w:rsid w:val="00E33250"/>
    <w:rsid w:val="00E70438"/>
    <w:rsid w:val="00E7204E"/>
    <w:rsid w:val="00E93A78"/>
    <w:rsid w:val="00E9731B"/>
    <w:rsid w:val="00EA0FAB"/>
    <w:rsid w:val="00EA2D68"/>
    <w:rsid w:val="00EA65E2"/>
    <w:rsid w:val="00EB4A7B"/>
    <w:rsid w:val="00EC0F71"/>
    <w:rsid w:val="00ED1D38"/>
    <w:rsid w:val="00EE1D02"/>
    <w:rsid w:val="00EE4774"/>
    <w:rsid w:val="00EE65A1"/>
    <w:rsid w:val="00EF589E"/>
    <w:rsid w:val="00F045D6"/>
    <w:rsid w:val="00F1637D"/>
    <w:rsid w:val="00F3120B"/>
    <w:rsid w:val="00F52F5D"/>
    <w:rsid w:val="00F66DB0"/>
    <w:rsid w:val="00F76069"/>
    <w:rsid w:val="00F90F09"/>
    <w:rsid w:val="00F950EF"/>
    <w:rsid w:val="00F970A2"/>
    <w:rsid w:val="00FA069C"/>
    <w:rsid w:val="00FA0E71"/>
    <w:rsid w:val="00FA6D0D"/>
    <w:rsid w:val="00FB0A40"/>
    <w:rsid w:val="00FD399C"/>
    <w:rsid w:val="00FE03C1"/>
    <w:rsid w:val="00FE5A39"/>
    <w:rsid w:val="00FF7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37495"/>
  <w15:chartTrackingRefBased/>
  <w15:docId w15:val="{A8222098-1FC7-4CBA-A8F8-ADC27200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E60"/>
    <w:pPr>
      <w:widowControl w:val="0"/>
      <w:jc w:val="both"/>
    </w:pPr>
  </w:style>
  <w:style w:type="paragraph" w:styleId="1">
    <w:name w:val="heading 1"/>
    <w:basedOn w:val="a"/>
    <w:next w:val="a"/>
    <w:link w:val="10"/>
    <w:uiPriority w:val="9"/>
    <w:qFormat/>
    <w:rsid w:val="00035350"/>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F3120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1117E3"/>
    <w:pPr>
      <w:keepNext/>
      <w:keepLines/>
      <w:spacing w:before="260" w:after="260" w:line="416" w:lineRule="auto"/>
      <w:outlineLvl w:val="2"/>
    </w:pPr>
    <w:rPr>
      <w:b/>
      <w:bCs/>
      <w:sz w:val="32"/>
      <w:szCs w:val="32"/>
    </w:rPr>
  </w:style>
  <w:style w:type="paragraph" w:styleId="4">
    <w:name w:val="heading 4"/>
    <w:basedOn w:val="a"/>
    <w:link w:val="40"/>
    <w:uiPriority w:val="9"/>
    <w:qFormat/>
    <w:rsid w:val="001117E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1117E3"/>
    <w:rPr>
      <w:rFonts w:ascii="宋体" w:eastAsia="宋体" w:hAnsi="宋体" w:cs="宋体"/>
      <w:b/>
      <w:bCs/>
      <w:kern w:val="0"/>
      <w:sz w:val="24"/>
      <w:szCs w:val="24"/>
    </w:rPr>
  </w:style>
  <w:style w:type="paragraph" w:styleId="a3">
    <w:name w:val="Normal (Web)"/>
    <w:basedOn w:val="a"/>
    <w:uiPriority w:val="99"/>
    <w:semiHidden/>
    <w:unhideWhenUsed/>
    <w:rsid w:val="001117E3"/>
    <w:pPr>
      <w:widowControl/>
      <w:spacing w:before="100" w:beforeAutospacing="1" w:after="100" w:afterAutospacing="1"/>
      <w:jc w:val="left"/>
    </w:pPr>
    <w:rPr>
      <w:rFonts w:ascii="宋体" w:eastAsia="宋体" w:hAnsi="宋体" w:cs="宋体"/>
      <w:kern w:val="0"/>
      <w:sz w:val="24"/>
      <w:szCs w:val="24"/>
    </w:rPr>
  </w:style>
  <w:style w:type="character" w:customStyle="1" w:styleId="30">
    <w:name w:val="标题 3 字符"/>
    <w:basedOn w:val="a0"/>
    <w:link w:val="3"/>
    <w:uiPriority w:val="9"/>
    <w:semiHidden/>
    <w:rsid w:val="001117E3"/>
    <w:rPr>
      <w:b/>
      <w:bCs/>
      <w:sz w:val="32"/>
      <w:szCs w:val="32"/>
    </w:rPr>
  </w:style>
  <w:style w:type="paragraph" w:styleId="a4">
    <w:name w:val="header"/>
    <w:basedOn w:val="a"/>
    <w:link w:val="a5"/>
    <w:uiPriority w:val="99"/>
    <w:unhideWhenUsed/>
    <w:rsid w:val="0040229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02293"/>
    <w:rPr>
      <w:sz w:val="18"/>
      <w:szCs w:val="18"/>
    </w:rPr>
  </w:style>
  <w:style w:type="paragraph" w:styleId="a6">
    <w:name w:val="footer"/>
    <w:basedOn w:val="a"/>
    <w:link w:val="a7"/>
    <w:uiPriority w:val="99"/>
    <w:unhideWhenUsed/>
    <w:rsid w:val="00402293"/>
    <w:pPr>
      <w:tabs>
        <w:tab w:val="center" w:pos="4153"/>
        <w:tab w:val="right" w:pos="8306"/>
      </w:tabs>
      <w:snapToGrid w:val="0"/>
      <w:jc w:val="left"/>
    </w:pPr>
    <w:rPr>
      <w:sz w:val="18"/>
      <w:szCs w:val="18"/>
    </w:rPr>
  </w:style>
  <w:style w:type="character" w:customStyle="1" w:styleId="a7">
    <w:name w:val="页脚 字符"/>
    <w:basedOn w:val="a0"/>
    <w:link w:val="a6"/>
    <w:uiPriority w:val="99"/>
    <w:rsid w:val="00402293"/>
    <w:rPr>
      <w:sz w:val="18"/>
      <w:szCs w:val="18"/>
    </w:rPr>
  </w:style>
  <w:style w:type="character" w:customStyle="1" w:styleId="fontstyle11">
    <w:name w:val="fontstyle11"/>
    <w:basedOn w:val="a0"/>
    <w:rsid w:val="005C6616"/>
    <w:rPr>
      <w:rFonts w:ascii="Helvetica-Light" w:hAnsi="Helvetica-Light" w:hint="default"/>
      <w:b w:val="0"/>
      <w:bCs w:val="0"/>
      <w:i w:val="0"/>
      <w:iCs w:val="0"/>
      <w:color w:val="000000"/>
      <w:sz w:val="18"/>
      <w:szCs w:val="18"/>
    </w:rPr>
  </w:style>
  <w:style w:type="character" w:customStyle="1" w:styleId="10">
    <w:name w:val="标题 1 字符"/>
    <w:basedOn w:val="a0"/>
    <w:link w:val="1"/>
    <w:uiPriority w:val="9"/>
    <w:rsid w:val="00035350"/>
    <w:rPr>
      <w:b/>
      <w:bCs/>
      <w:kern w:val="44"/>
      <w:sz w:val="44"/>
      <w:szCs w:val="44"/>
    </w:rPr>
  </w:style>
  <w:style w:type="paragraph" w:styleId="TOC">
    <w:name w:val="TOC Heading"/>
    <w:basedOn w:val="1"/>
    <w:next w:val="a"/>
    <w:uiPriority w:val="39"/>
    <w:unhideWhenUsed/>
    <w:qFormat/>
    <w:rsid w:val="00635E6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635E60"/>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635E60"/>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635E60"/>
    <w:pPr>
      <w:widowControl/>
      <w:spacing w:after="100" w:line="259" w:lineRule="auto"/>
      <w:ind w:left="440"/>
      <w:jc w:val="left"/>
    </w:pPr>
    <w:rPr>
      <w:rFonts w:cs="Times New Roman"/>
      <w:kern w:val="0"/>
      <w:sz w:val="22"/>
    </w:rPr>
  </w:style>
  <w:style w:type="paragraph" w:styleId="a8">
    <w:name w:val="Balloon Text"/>
    <w:basedOn w:val="a"/>
    <w:link w:val="a9"/>
    <w:uiPriority w:val="99"/>
    <w:semiHidden/>
    <w:unhideWhenUsed/>
    <w:rsid w:val="009D3C20"/>
    <w:rPr>
      <w:sz w:val="18"/>
      <w:szCs w:val="18"/>
    </w:rPr>
  </w:style>
  <w:style w:type="character" w:customStyle="1" w:styleId="a9">
    <w:name w:val="批注框文本 字符"/>
    <w:basedOn w:val="a0"/>
    <w:link w:val="a8"/>
    <w:uiPriority w:val="99"/>
    <w:semiHidden/>
    <w:rsid w:val="009D3C20"/>
    <w:rPr>
      <w:sz w:val="18"/>
      <w:szCs w:val="18"/>
    </w:rPr>
  </w:style>
  <w:style w:type="character" w:styleId="aa">
    <w:name w:val="annotation reference"/>
    <w:basedOn w:val="a0"/>
    <w:uiPriority w:val="99"/>
    <w:semiHidden/>
    <w:unhideWhenUsed/>
    <w:qFormat/>
    <w:rsid w:val="00D115B8"/>
    <w:rPr>
      <w:sz w:val="21"/>
      <w:szCs w:val="21"/>
    </w:rPr>
  </w:style>
  <w:style w:type="table" w:styleId="ab">
    <w:name w:val="Table Grid"/>
    <w:basedOn w:val="a1"/>
    <w:uiPriority w:val="39"/>
    <w:rsid w:val="003F5220"/>
    <w:rPr>
      <w:kern w:val="0"/>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36D06"/>
    <w:rPr>
      <w:color w:val="0563C1" w:themeColor="hyperlink"/>
      <w:u w:val="single"/>
    </w:rPr>
  </w:style>
  <w:style w:type="paragraph" w:styleId="ad">
    <w:name w:val="Revision"/>
    <w:hidden/>
    <w:uiPriority w:val="99"/>
    <w:semiHidden/>
    <w:rsid w:val="003D399B"/>
  </w:style>
  <w:style w:type="character" w:customStyle="1" w:styleId="20">
    <w:name w:val="标题 2 字符"/>
    <w:basedOn w:val="a0"/>
    <w:link w:val="2"/>
    <w:uiPriority w:val="9"/>
    <w:semiHidden/>
    <w:rsid w:val="00F3120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484362">
      <w:bodyDiv w:val="1"/>
      <w:marLeft w:val="0"/>
      <w:marRight w:val="0"/>
      <w:marTop w:val="0"/>
      <w:marBottom w:val="0"/>
      <w:divBdr>
        <w:top w:val="none" w:sz="0" w:space="0" w:color="auto"/>
        <w:left w:val="none" w:sz="0" w:space="0" w:color="auto"/>
        <w:bottom w:val="none" w:sz="0" w:space="0" w:color="auto"/>
        <w:right w:val="none" w:sz="0" w:space="0" w:color="auto"/>
      </w:divBdr>
    </w:div>
    <w:div w:id="564534806">
      <w:bodyDiv w:val="1"/>
      <w:marLeft w:val="0"/>
      <w:marRight w:val="0"/>
      <w:marTop w:val="0"/>
      <w:marBottom w:val="0"/>
      <w:divBdr>
        <w:top w:val="none" w:sz="0" w:space="0" w:color="auto"/>
        <w:left w:val="none" w:sz="0" w:space="0" w:color="auto"/>
        <w:bottom w:val="none" w:sz="0" w:space="0" w:color="auto"/>
        <w:right w:val="none" w:sz="0" w:space="0" w:color="auto"/>
      </w:divBdr>
    </w:div>
    <w:div w:id="1364745435">
      <w:bodyDiv w:val="1"/>
      <w:marLeft w:val="0"/>
      <w:marRight w:val="0"/>
      <w:marTop w:val="0"/>
      <w:marBottom w:val="0"/>
      <w:divBdr>
        <w:top w:val="none" w:sz="0" w:space="0" w:color="auto"/>
        <w:left w:val="none" w:sz="0" w:space="0" w:color="auto"/>
        <w:bottom w:val="none" w:sz="0" w:space="0" w:color="auto"/>
        <w:right w:val="none" w:sz="0" w:space="0" w:color="auto"/>
      </w:divBdr>
      <w:divsChild>
        <w:div w:id="1237591510">
          <w:marLeft w:val="0"/>
          <w:marRight w:val="0"/>
          <w:marTop w:val="0"/>
          <w:marBottom w:val="0"/>
          <w:divBdr>
            <w:top w:val="none" w:sz="0" w:space="0" w:color="auto"/>
            <w:left w:val="none" w:sz="0" w:space="0" w:color="auto"/>
            <w:bottom w:val="none" w:sz="0" w:space="0" w:color="auto"/>
            <w:right w:val="none" w:sz="0" w:space="0" w:color="auto"/>
          </w:divBdr>
        </w:div>
        <w:div w:id="613564693">
          <w:marLeft w:val="0"/>
          <w:marRight w:val="0"/>
          <w:marTop w:val="0"/>
          <w:marBottom w:val="0"/>
          <w:divBdr>
            <w:top w:val="none" w:sz="0" w:space="0" w:color="auto"/>
            <w:left w:val="none" w:sz="0" w:space="0" w:color="auto"/>
            <w:bottom w:val="none" w:sz="0" w:space="0" w:color="auto"/>
            <w:right w:val="none" w:sz="0" w:space="0" w:color="auto"/>
          </w:divBdr>
        </w:div>
        <w:div w:id="1286428292">
          <w:marLeft w:val="0"/>
          <w:marRight w:val="0"/>
          <w:marTop w:val="0"/>
          <w:marBottom w:val="0"/>
          <w:divBdr>
            <w:top w:val="none" w:sz="0" w:space="0" w:color="auto"/>
            <w:left w:val="none" w:sz="0" w:space="0" w:color="auto"/>
            <w:bottom w:val="none" w:sz="0" w:space="0" w:color="auto"/>
            <w:right w:val="none" w:sz="0" w:space="0" w:color="auto"/>
          </w:divBdr>
        </w:div>
        <w:div w:id="613638603">
          <w:marLeft w:val="0"/>
          <w:marRight w:val="0"/>
          <w:marTop w:val="0"/>
          <w:marBottom w:val="0"/>
          <w:divBdr>
            <w:top w:val="none" w:sz="0" w:space="0" w:color="auto"/>
            <w:left w:val="none" w:sz="0" w:space="0" w:color="auto"/>
            <w:bottom w:val="none" w:sz="0" w:space="0" w:color="auto"/>
            <w:right w:val="none" w:sz="0" w:space="0" w:color="auto"/>
          </w:divBdr>
        </w:div>
      </w:divsChild>
    </w:div>
    <w:div w:id="1372606860">
      <w:bodyDiv w:val="1"/>
      <w:marLeft w:val="0"/>
      <w:marRight w:val="0"/>
      <w:marTop w:val="0"/>
      <w:marBottom w:val="0"/>
      <w:divBdr>
        <w:top w:val="none" w:sz="0" w:space="0" w:color="auto"/>
        <w:left w:val="none" w:sz="0" w:space="0" w:color="auto"/>
        <w:bottom w:val="none" w:sz="0" w:space="0" w:color="auto"/>
        <w:right w:val="none" w:sz="0" w:space="0" w:color="auto"/>
      </w:divBdr>
    </w:div>
    <w:div w:id="13956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966B5-F117-48C9-8193-3D39867C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Hang</dc:creator>
  <cp:keywords/>
  <dc:description>NE.Rep</dc:description>
  <cp:lastModifiedBy>Sun Hang</cp:lastModifiedBy>
  <cp:revision>2</cp:revision>
  <dcterms:created xsi:type="dcterms:W3CDTF">2021-03-09T14:31:00Z</dcterms:created>
  <dcterms:modified xsi:type="dcterms:W3CDTF">2021-03-09T14:31:00Z</dcterms:modified>
</cp:coreProperties>
</file>