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673715" w14:textId="77777777" w:rsidR="00C96A1C" w:rsidRPr="0096000B" w:rsidRDefault="00C96A1C" w:rsidP="00C96A1C">
      <w:pPr>
        <w:spacing w:line="360" w:lineRule="auto"/>
        <w:rPr>
          <w:rFonts w:ascii="Arial" w:hAnsi="Arial" w:cs="Arial"/>
          <w:b/>
        </w:rPr>
      </w:pPr>
      <w:r w:rsidRPr="0096000B">
        <w:rPr>
          <w:rFonts w:ascii="Arial" w:hAnsi="Arial" w:cs="Arial"/>
          <w:b/>
        </w:rPr>
        <w:t>Supplemental figure legends</w:t>
      </w:r>
    </w:p>
    <w:p w14:paraId="01D7DD7D" w14:textId="39EE3FB9" w:rsidR="00C96A1C" w:rsidRDefault="00C96A1C" w:rsidP="00C96A1C">
      <w:pPr>
        <w:spacing w:line="360" w:lineRule="auto"/>
        <w:rPr>
          <w:rFonts w:ascii="Arial" w:hAnsi="Arial" w:cs="Arial"/>
          <w:b/>
        </w:rPr>
      </w:pPr>
      <w:bookmarkStart w:id="0" w:name="OLE_LINK580"/>
      <w:bookmarkStart w:id="1" w:name="OLE_LINK581"/>
      <w:r w:rsidRPr="0096000B">
        <w:rPr>
          <w:rFonts w:ascii="Arial" w:hAnsi="Arial" w:cs="Arial"/>
          <w:b/>
        </w:rPr>
        <w:t>Figure S</w:t>
      </w:r>
      <w:r w:rsidR="00FB7668">
        <w:rPr>
          <w:rFonts w:ascii="Arial" w:hAnsi="Arial" w:cs="Arial"/>
          <w:b/>
        </w:rPr>
        <w:t>1</w:t>
      </w:r>
      <w:r w:rsidRPr="0096000B">
        <w:rPr>
          <w:rFonts w:ascii="Arial" w:hAnsi="Arial" w:cs="Arial"/>
          <w:b/>
        </w:rPr>
        <w:t xml:space="preserve">. </w:t>
      </w:r>
      <w:bookmarkStart w:id="2" w:name="OLE_LINK582"/>
      <w:bookmarkStart w:id="3" w:name="OLE_LINK583"/>
      <w:bookmarkEnd w:id="0"/>
      <w:bookmarkEnd w:id="1"/>
      <w:r w:rsidR="005E64DB">
        <w:rPr>
          <w:rFonts w:ascii="Arial" w:hAnsi="Arial" w:cs="Arial"/>
        </w:rPr>
        <w:t>C</w:t>
      </w:r>
      <w:r w:rsidRPr="0096000B">
        <w:rPr>
          <w:rFonts w:ascii="Arial" w:hAnsi="Arial" w:cs="Arial"/>
        </w:rPr>
        <w:t>onfocal</w:t>
      </w:r>
      <w:r w:rsidR="005E64DB">
        <w:rPr>
          <w:rFonts w:ascii="Arial" w:hAnsi="Arial" w:cs="Arial"/>
        </w:rPr>
        <w:t xml:space="preserve"> images of </w:t>
      </w:r>
      <w:r w:rsidR="005E64DB" w:rsidRPr="0096000B">
        <w:rPr>
          <w:rFonts w:ascii="Arial" w:hAnsi="Arial" w:cs="Arial"/>
        </w:rPr>
        <w:t>femur</w:t>
      </w:r>
      <w:r w:rsidR="005E64DB">
        <w:rPr>
          <w:rFonts w:ascii="Arial" w:hAnsi="Arial" w:cs="Arial"/>
        </w:rPr>
        <w:t xml:space="preserve">s without </w:t>
      </w:r>
      <w:r w:rsidR="003D1D79">
        <w:rPr>
          <w:rFonts w:ascii="Arial" w:hAnsi="Arial" w:cs="Arial"/>
        </w:rPr>
        <w:t xml:space="preserve">(left) </w:t>
      </w:r>
      <w:r w:rsidR="005E64DB">
        <w:rPr>
          <w:rFonts w:ascii="Arial" w:hAnsi="Arial" w:cs="Arial"/>
        </w:rPr>
        <w:t>and with anti-Col10 immunostaining, as well as Saf</w:t>
      </w:r>
      <w:r w:rsidRPr="0096000B">
        <w:rPr>
          <w:rFonts w:ascii="Arial" w:hAnsi="Arial" w:cs="Arial"/>
        </w:rPr>
        <w:t>-O and H&amp;</w:t>
      </w:r>
      <w:r w:rsidR="003D1D79" w:rsidRPr="0096000B">
        <w:rPr>
          <w:rFonts w:ascii="Arial" w:hAnsi="Arial" w:cs="Arial"/>
        </w:rPr>
        <w:t>E</w:t>
      </w:r>
      <w:r w:rsidR="000020F2">
        <w:rPr>
          <w:rFonts w:ascii="Arial" w:hAnsi="Arial" w:cs="Arial"/>
        </w:rPr>
        <w:t>-</w:t>
      </w:r>
      <w:r w:rsidR="003D1D79" w:rsidRPr="0096000B">
        <w:rPr>
          <w:rFonts w:ascii="Arial" w:hAnsi="Arial" w:cs="Arial"/>
        </w:rPr>
        <w:t>stained</w:t>
      </w:r>
      <w:r w:rsidR="003D1D79">
        <w:rPr>
          <w:rFonts w:ascii="Arial" w:hAnsi="Arial" w:cs="Arial"/>
        </w:rPr>
        <w:t xml:space="preserve"> femur </w:t>
      </w:r>
      <w:r w:rsidRPr="0096000B">
        <w:rPr>
          <w:rFonts w:ascii="Arial" w:hAnsi="Arial" w:cs="Arial"/>
        </w:rPr>
        <w:t>images of 4-month</w:t>
      </w:r>
      <w:r w:rsidR="00FB7668">
        <w:rPr>
          <w:rFonts w:ascii="Arial" w:hAnsi="Arial" w:cs="Arial"/>
        </w:rPr>
        <w:t xml:space="preserve"> (a)</w:t>
      </w:r>
      <w:r w:rsidRPr="0096000B">
        <w:rPr>
          <w:rFonts w:ascii="Arial" w:hAnsi="Arial" w:cs="Arial"/>
        </w:rPr>
        <w:t xml:space="preserve"> and 8-month</w:t>
      </w:r>
      <w:r w:rsidR="005E64DB">
        <w:rPr>
          <w:rFonts w:ascii="Arial" w:hAnsi="Arial" w:cs="Arial"/>
        </w:rPr>
        <w:t>-</w:t>
      </w:r>
      <w:r w:rsidR="000020F2">
        <w:rPr>
          <w:rFonts w:ascii="Arial" w:hAnsi="Arial" w:cs="Arial"/>
        </w:rPr>
        <w:t xml:space="preserve">old </w:t>
      </w:r>
      <w:r w:rsidR="000020F2" w:rsidRPr="0096000B">
        <w:rPr>
          <w:rFonts w:ascii="Arial" w:hAnsi="Arial" w:cs="Arial"/>
        </w:rPr>
        <w:t>(</w:t>
      </w:r>
      <w:r w:rsidR="00FB7668">
        <w:rPr>
          <w:rFonts w:ascii="Arial" w:hAnsi="Arial" w:cs="Arial"/>
        </w:rPr>
        <w:t xml:space="preserve">b) </w:t>
      </w:r>
      <w:r w:rsidRPr="00FB7668">
        <w:rPr>
          <w:rFonts w:ascii="Arial" w:hAnsi="Arial" w:cs="Arial"/>
        </w:rPr>
        <w:t>X</w:t>
      </w:r>
      <w:r w:rsidRPr="00FB7668">
        <w:rPr>
          <w:rFonts w:ascii="Arial" w:hAnsi="Arial" w:cs="Arial"/>
          <w:vertAlign w:val="superscript"/>
        </w:rPr>
        <w:t>Tomato</w:t>
      </w:r>
      <w:r w:rsidRPr="00FB7668">
        <w:rPr>
          <w:rFonts w:ascii="Arial" w:hAnsi="Arial" w:cs="Arial"/>
        </w:rPr>
        <w:t xml:space="preserve"> </w:t>
      </w:r>
      <w:r w:rsidRPr="0096000B">
        <w:rPr>
          <w:rFonts w:ascii="Arial" w:hAnsi="Arial" w:cs="Arial"/>
        </w:rPr>
        <w:t xml:space="preserve">and </w:t>
      </w:r>
      <w:r w:rsidRPr="00FB7668">
        <w:rPr>
          <w:rFonts w:ascii="Arial" w:hAnsi="Arial" w:cs="Arial"/>
        </w:rPr>
        <w:t>X/CKO</w:t>
      </w:r>
      <w:r w:rsidRPr="00FB7668">
        <w:rPr>
          <w:rFonts w:ascii="Arial" w:hAnsi="Arial" w:cs="Arial"/>
          <w:vertAlign w:val="superscript"/>
        </w:rPr>
        <w:t>Tomato</w:t>
      </w:r>
      <w:r w:rsidRPr="0096000B">
        <w:rPr>
          <w:rFonts w:ascii="Arial" w:hAnsi="Arial" w:cs="Arial"/>
        </w:rPr>
        <w:t xml:space="preserve"> mice. </w:t>
      </w:r>
      <w:bookmarkEnd w:id="2"/>
      <w:bookmarkEnd w:id="3"/>
      <w:r w:rsidRPr="0096000B">
        <w:rPr>
          <w:rFonts w:ascii="Arial" w:hAnsi="Arial" w:cs="Arial"/>
          <w:b/>
        </w:rPr>
        <w:t xml:space="preserve"> </w:t>
      </w:r>
      <w:r w:rsidRPr="0096000B">
        <w:rPr>
          <w:rFonts w:ascii="Arial" w:hAnsi="Arial" w:cs="Arial"/>
        </w:rPr>
        <w:t xml:space="preserve">Yellow </w:t>
      </w:r>
      <w:bookmarkStart w:id="4" w:name="OLE_LINK578"/>
      <w:bookmarkStart w:id="5" w:name="OLE_LINK579"/>
      <w:r w:rsidRPr="0096000B">
        <w:rPr>
          <w:rFonts w:ascii="Arial" w:hAnsi="Arial" w:cs="Arial"/>
        </w:rPr>
        <w:t>asterix</w:t>
      </w:r>
      <w:bookmarkEnd w:id="4"/>
      <w:bookmarkEnd w:id="5"/>
      <w:r w:rsidRPr="0096000B">
        <w:rPr>
          <w:rFonts w:ascii="Arial" w:hAnsi="Arial" w:cs="Arial"/>
        </w:rPr>
        <w:t>is indicate</w:t>
      </w:r>
      <w:r w:rsidRPr="0096000B">
        <w:rPr>
          <w:rFonts w:ascii="Arial" w:hAnsi="Arial" w:cs="Arial"/>
          <w:b/>
        </w:rPr>
        <w:t xml:space="preserve"> </w:t>
      </w:r>
      <w:r w:rsidRPr="0096000B">
        <w:rPr>
          <w:rFonts w:ascii="Arial" w:hAnsi="Arial" w:cs="Arial"/>
        </w:rPr>
        <w:t>growth plate remnants validated by anti-Col10 IF. White brackets (red in H&amp;E): growth plate</w:t>
      </w:r>
      <w:r>
        <w:rPr>
          <w:rFonts w:ascii="Arial" w:hAnsi="Arial" w:cs="Arial"/>
        </w:rPr>
        <w:t>s</w:t>
      </w:r>
      <w:r w:rsidRPr="0096000B">
        <w:rPr>
          <w:rFonts w:ascii="Arial" w:hAnsi="Arial" w:cs="Arial"/>
        </w:rPr>
        <w:t>; White boxes denote magnified areas</w:t>
      </w:r>
      <w:r w:rsidRPr="0096000B">
        <w:rPr>
          <w:rFonts w:ascii="Arial" w:hAnsi="Arial" w:cs="Arial"/>
          <w:b/>
        </w:rPr>
        <w:t>.</w:t>
      </w:r>
    </w:p>
    <w:p w14:paraId="59D8E037" w14:textId="77777777" w:rsidR="005262B3" w:rsidRDefault="005262B3" w:rsidP="00FB7668">
      <w:pPr>
        <w:spacing w:line="360" w:lineRule="auto"/>
        <w:rPr>
          <w:rFonts w:ascii="Arial" w:hAnsi="Arial" w:cs="Arial"/>
          <w:b/>
        </w:rPr>
      </w:pPr>
    </w:p>
    <w:p w14:paraId="2D2E0F17" w14:textId="243F2D51" w:rsidR="00FB7668" w:rsidRPr="00452F82" w:rsidRDefault="00FB7668" w:rsidP="00FB7668">
      <w:pPr>
        <w:spacing w:line="360" w:lineRule="auto"/>
        <w:rPr>
          <w:rFonts w:ascii="Arial" w:hAnsi="Arial" w:cs="Arial"/>
          <w:b/>
        </w:rPr>
      </w:pPr>
      <w:r w:rsidRPr="0096000B">
        <w:rPr>
          <w:rFonts w:ascii="Arial" w:hAnsi="Arial" w:cs="Arial"/>
          <w:b/>
        </w:rPr>
        <w:t>Figure S</w:t>
      </w:r>
      <w:r w:rsidR="002B0E1E">
        <w:rPr>
          <w:rFonts w:ascii="Arial" w:hAnsi="Arial" w:cs="Arial"/>
          <w:b/>
        </w:rPr>
        <w:t>2</w:t>
      </w:r>
      <w:r w:rsidRPr="0096000B">
        <w:rPr>
          <w:rFonts w:ascii="Arial" w:hAnsi="Arial" w:cs="Arial"/>
          <w:b/>
        </w:rPr>
        <w:t xml:space="preserve">. </w:t>
      </w:r>
      <w:r w:rsidR="00677214">
        <w:rPr>
          <w:rFonts w:ascii="Arial" w:hAnsi="Arial" w:cs="Arial"/>
        </w:rPr>
        <w:t>C</w:t>
      </w:r>
      <w:r w:rsidRPr="0096000B">
        <w:rPr>
          <w:rFonts w:ascii="Arial" w:hAnsi="Arial" w:cs="Arial"/>
        </w:rPr>
        <w:t>onfocal</w:t>
      </w:r>
      <w:r w:rsidR="00677214">
        <w:rPr>
          <w:rFonts w:ascii="Arial" w:hAnsi="Arial" w:cs="Arial"/>
        </w:rPr>
        <w:t xml:space="preserve"> and </w:t>
      </w:r>
      <w:r w:rsidRPr="0096000B">
        <w:rPr>
          <w:rFonts w:ascii="Arial" w:hAnsi="Arial" w:cs="Arial"/>
        </w:rPr>
        <w:t>H&amp;</w:t>
      </w:r>
      <w:r w:rsidR="007233B8" w:rsidRPr="0096000B">
        <w:rPr>
          <w:rFonts w:ascii="Arial" w:hAnsi="Arial" w:cs="Arial"/>
        </w:rPr>
        <w:t>E</w:t>
      </w:r>
      <w:r w:rsidR="007233B8">
        <w:rPr>
          <w:rFonts w:ascii="Arial" w:hAnsi="Arial" w:cs="Arial"/>
        </w:rPr>
        <w:t xml:space="preserve"> femur</w:t>
      </w:r>
      <w:r w:rsidRPr="0096000B">
        <w:rPr>
          <w:rFonts w:ascii="Arial" w:hAnsi="Arial" w:cs="Arial"/>
        </w:rPr>
        <w:t xml:space="preserve"> images of </w:t>
      </w:r>
      <w:r w:rsidR="007233B8" w:rsidRPr="0096000B">
        <w:rPr>
          <w:rFonts w:ascii="Arial" w:hAnsi="Arial" w:cs="Arial"/>
          <w:i/>
        </w:rPr>
        <w:t>Agc</w:t>
      </w:r>
      <w:r w:rsidR="00677214">
        <w:rPr>
          <w:rFonts w:ascii="Arial" w:hAnsi="Arial" w:cs="Arial"/>
          <w:i/>
        </w:rPr>
        <w:t>1-CreERT2;</w:t>
      </w:r>
      <w:r w:rsidR="007233B8" w:rsidRPr="0096000B">
        <w:rPr>
          <w:rFonts w:ascii="Arial" w:hAnsi="Arial" w:cs="Arial"/>
          <w:i/>
        </w:rPr>
        <w:t>Ctnnb</w:t>
      </w:r>
      <w:r w:rsidR="00677214">
        <w:rPr>
          <w:rFonts w:ascii="Arial" w:hAnsi="Arial" w:cs="Arial"/>
          <w:i/>
        </w:rPr>
        <w:t>1</w:t>
      </w:r>
      <w:r w:rsidR="007233B8" w:rsidRPr="0096000B">
        <w:rPr>
          <w:rFonts w:ascii="Arial" w:hAnsi="Arial" w:cs="Arial"/>
          <w:i/>
          <w:vertAlign w:val="superscript"/>
        </w:rPr>
        <w:t>fl/+</w:t>
      </w:r>
      <w:r w:rsidR="00677214">
        <w:rPr>
          <w:rFonts w:ascii="Arial" w:hAnsi="Arial" w:cs="Arial"/>
          <w:i/>
        </w:rPr>
        <w:t>;</w:t>
      </w:r>
      <w:r w:rsidR="00677214" w:rsidRPr="00677214">
        <w:rPr>
          <w:rFonts w:ascii="Arial" w:hAnsi="Arial" w:cs="Arial"/>
          <w:i/>
        </w:rPr>
        <w:t>ROSA26R-Tomato</w:t>
      </w:r>
      <w:r w:rsidR="00677214">
        <w:rPr>
          <w:rFonts w:ascii="Arial" w:hAnsi="Arial" w:cs="Arial"/>
        </w:rPr>
        <w:t xml:space="preserve"> </w:t>
      </w:r>
      <w:r w:rsidR="007233B8" w:rsidRPr="0096000B">
        <w:rPr>
          <w:rFonts w:ascii="Arial" w:hAnsi="Arial" w:cs="Arial"/>
        </w:rPr>
        <w:t>(</w:t>
      </w:r>
      <w:r w:rsidR="007233B8" w:rsidRPr="007233B8">
        <w:rPr>
          <w:rFonts w:ascii="Arial" w:hAnsi="Arial" w:cs="Arial"/>
        </w:rPr>
        <w:t>iAgc/CHet</w:t>
      </w:r>
      <w:r w:rsidR="007233B8" w:rsidRPr="007233B8">
        <w:rPr>
          <w:rFonts w:ascii="Arial" w:hAnsi="Arial" w:cs="Arial"/>
          <w:vertAlign w:val="superscript"/>
        </w:rPr>
        <w:t>Tomato</w:t>
      </w:r>
      <w:r w:rsidR="007233B8" w:rsidRPr="0096000B">
        <w:rPr>
          <w:rFonts w:ascii="Arial" w:hAnsi="Arial" w:cs="Arial"/>
        </w:rPr>
        <w:t xml:space="preserve">) </w:t>
      </w:r>
      <w:r w:rsidR="0045769A">
        <w:rPr>
          <w:rFonts w:ascii="Arial" w:hAnsi="Arial" w:cs="Arial"/>
        </w:rPr>
        <w:t xml:space="preserve">control </w:t>
      </w:r>
      <w:r w:rsidR="007233B8" w:rsidRPr="0096000B">
        <w:rPr>
          <w:rFonts w:ascii="Arial" w:hAnsi="Arial" w:cs="Arial"/>
        </w:rPr>
        <w:t xml:space="preserve">and </w:t>
      </w:r>
      <w:r w:rsidR="007233B8" w:rsidRPr="007233B8">
        <w:rPr>
          <w:rFonts w:ascii="Arial" w:hAnsi="Arial" w:cs="Arial"/>
        </w:rPr>
        <w:t>iAgc/CKO</w:t>
      </w:r>
      <w:r w:rsidR="007233B8" w:rsidRPr="007233B8">
        <w:rPr>
          <w:rFonts w:ascii="Arial" w:hAnsi="Arial" w:cs="Arial"/>
          <w:vertAlign w:val="superscript"/>
        </w:rPr>
        <w:t>Tomato</w:t>
      </w:r>
      <w:r w:rsidR="007233B8" w:rsidRPr="0096000B">
        <w:rPr>
          <w:rFonts w:ascii="Arial" w:hAnsi="Arial" w:cs="Arial"/>
        </w:rPr>
        <w:t xml:space="preserve"> </w:t>
      </w:r>
      <w:r w:rsidR="0045769A">
        <w:rPr>
          <w:rFonts w:ascii="Arial" w:hAnsi="Arial" w:cs="Arial"/>
        </w:rPr>
        <w:t xml:space="preserve">mutant </w:t>
      </w:r>
      <w:r w:rsidR="007233B8" w:rsidRPr="0096000B">
        <w:rPr>
          <w:rFonts w:ascii="Arial" w:hAnsi="Arial" w:cs="Arial"/>
        </w:rPr>
        <w:t>mice</w:t>
      </w:r>
      <w:r w:rsidR="007233B8">
        <w:rPr>
          <w:rFonts w:ascii="Arial" w:hAnsi="Arial" w:cs="Arial"/>
        </w:rPr>
        <w:t xml:space="preserve">. </w:t>
      </w:r>
      <w:r w:rsidR="00EB5278">
        <w:rPr>
          <w:rFonts w:ascii="Arial" w:hAnsi="Arial" w:cs="Arial"/>
        </w:rPr>
        <w:t>p</w:t>
      </w:r>
      <w:r w:rsidR="00EB5278" w:rsidRPr="0096000B">
        <w:rPr>
          <w:rFonts w:ascii="Arial" w:hAnsi="Arial" w:cs="Arial"/>
        </w:rPr>
        <w:t>10</w:t>
      </w:r>
      <w:r w:rsidR="00EB5278">
        <w:rPr>
          <w:rFonts w:ascii="Arial" w:hAnsi="Arial" w:cs="Arial"/>
        </w:rPr>
        <w:t xml:space="preserve"> mice </w:t>
      </w:r>
      <w:r w:rsidR="007233B8">
        <w:rPr>
          <w:rFonts w:ascii="Arial" w:hAnsi="Arial" w:cs="Arial"/>
        </w:rPr>
        <w:t xml:space="preserve">were </w:t>
      </w:r>
      <w:r w:rsidR="007233B8" w:rsidRPr="0096000B">
        <w:rPr>
          <w:rFonts w:ascii="Arial" w:hAnsi="Arial" w:cs="Arial"/>
        </w:rPr>
        <w:t>injected</w:t>
      </w:r>
      <w:r w:rsidR="007233B8">
        <w:rPr>
          <w:rFonts w:ascii="Arial" w:hAnsi="Arial" w:cs="Arial"/>
        </w:rPr>
        <w:t xml:space="preserve"> </w:t>
      </w:r>
      <w:r w:rsidR="00EB5278">
        <w:rPr>
          <w:rFonts w:ascii="Arial" w:hAnsi="Arial" w:cs="Arial"/>
        </w:rPr>
        <w:t>with t</w:t>
      </w:r>
      <w:r w:rsidR="00EB5278" w:rsidRPr="0096000B">
        <w:rPr>
          <w:rFonts w:ascii="Arial" w:hAnsi="Arial" w:cs="Arial"/>
        </w:rPr>
        <w:t xml:space="preserve">amoxifen </w:t>
      </w:r>
      <w:r w:rsidR="007233B8" w:rsidRPr="0096000B">
        <w:rPr>
          <w:rFonts w:ascii="Arial" w:hAnsi="Arial" w:cs="Arial"/>
        </w:rPr>
        <w:t xml:space="preserve">and chased for </w:t>
      </w:r>
      <w:r w:rsidR="0045769A">
        <w:rPr>
          <w:rFonts w:ascii="Arial" w:hAnsi="Arial" w:cs="Arial"/>
        </w:rPr>
        <w:t xml:space="preserve">(a) </w:t>
      </w:r>
      <w:r w:rsidR="007233B8" w:rsidRPr="0096000B">
        <w:rPr>
          <w:rFonts w:ascii="Arial" w:hAnsi="Arial" w:cs="Arial"/>
        </w:rPr>
        <w:t>4</w:t>
      </w:r>
      <w:r w:rsidR="007233B8">
        <w:rPr>
          <w:rFonts w:ascii="Arial" w:hAnsi="Arial" w:cs="Arial"/>
        </w:rPr>
        <w:t xml:space="preserve"> </w:t>
      </w:r>
      <w:r w:rsidR="002B0E1E">
        <w:rPr>
          <w:rFonts w:ascii="Arial" w:hAnsi="Arial" w:cs="Arial"/>
        </w:rPr>
        <w:t>weeks</w:t>
      </w:r>
      <w:r w:rsidR="0045769A">
        <w:rPr>
          <w:rFonts w:ascii="Arial" w:hAnsi="Arial" w:cs="Arial"/>
        </w:rPr>
        <w:t xml:space="preserve">, (b) </w:t>
      </w:r>
      <w:r w:rsidR="007233B8" w:rsidRPr="0096000B">
        <w:rPr>
          <w:rFonts w:ascii="Arial" w:hAnsi="Arial" w:cs="Arial"/>
        </w:rPr>
        <w:t xml:space="preserve">10 weeks </w:t>
      </w:r>
      <w:r w:rsidR="007233B8">
        <w:rPr>
          <w:rFonts w:ascii="Arial" w:hAnsi="Arial" w:cs="Arial"/>
        </w:rPr>
        <w:t xml:space="preserve">and </w:t>
      </w:r>
      <w:r w:rsidR="007233B8" w:rsidRPr="0096000B">
        <w:rPr>
          <w:rFonts w:ascii="Arial" w:hAnsi="Arial" w:cs="Arial"/>
        </w:rPr>
        <w:t xml:space="preserve">10 months. White arrowheads </w:t>
      </w:r>
      <w:r w:rsidR="007233B8" w:rsidRPr="00C54C80">
        <w:rPr>
          <w:rFonts w:ascii="Arial" w:hAnsi="Arial" w:cs="Arial"/>
        </w:rPr>
        <w:t>indicate</w:t>
      </w:r>
      <w:r w:rsidR="007233B8" w:rsidRPr="0096000B">
        <w:rPr>
          <w:rFonts w:ascii="Arial" w:hAnsi="Arial" w:cs="Arial"/>
        </w:rPr>
        <w:t xml:space="preserve"> cort</w:t>
      </w:r>
      <w:r w:rsidR="00452F82">
        <w:rPr>
          <w:rFonts w:ascii="Arial" w:hAnsi="Arial" w:cs="Arial"/>
        </w:rPr>
        <w:t>ices</w:t>
      </w:r>
      <w:r w:rsidR="007233B8" w:rsidRPr="0096000B">
        <w:rPr>
          <w:rFonts w:ascii="Arial" w:hAnsi="Arial" w:cs="Arial"/>
        </w:rPr>
        <w:t xml:space="preserve">. </w:t>
      </w:r>
      <w:r w:rsidR="0045769A">
        <w:rPr>
          <w:rFonts w:ascii="Arial" w:hAnsi="Arial" w:cs="Arial"/>
        </w:rPr>
        <w:t>B</w:t>
      </w:r>
      <w:r w:rsidR="00207508">
        <w:rPr>
          <w:rFonts w:ascii="Arial" w:hAnsi="Arial" w:cs="Arial"/>
        </w:rPr>
        <w:t>r</w:t>
      </w:r>
      <w:r w:rsidR="0045769A">
        <w:rPr>
          <w:rFonts w:ascii="Arial" w:hAnsi="Arial" w:cs="Arial"/>
        </w:rPr>
        <w:t xml:space="preserve">ackets </w:t>
      </w:r>
      <w:r w:rsidR="0045769A" w:rsidRPr="00C54C80">
        <w:rPr>
          <w:rFonts w:ascii="Arial" w:hAnsi="Arial" w:cs="Arial"/>
        </w:rPr>
        <w:t>indicate</w:t>
      </w:r>
      <w:r w:rsidR="0045769A">
        <w:rPr>
          <w:rFonts w:ascii="Arial" w:hAnsi="Arial" w:cs="Arial"/>
        </w:rPr>
        <w:t xml:space="preserve"> </w:t>
      </w:r>
      <w:r w:rsidR="00207508">
        <w:rPr>
          <w:rFonts w:ascii="Arial" w:hAnsi="Arial" w:cs="Arial"/>
        </w:rPr>
        <w:t xml:space="preserve">growth plates. </w:t>
      </w:r>
      <w:r w:rsidR="007233B8">
        <w:rPr>
          <w:rFonts w:ascii="Arial" w:hAnsi="Arial" w:cs="Arial"/>
        </w:rPr>
        <w:t>(c)</w:t>
      </w:r>
      <w:r w:rsidR="007233B8" w:rsidRPr="0096000B">
        <w:rPr>
          <w:rFonts w:ascii="Arial" w:hAnsi="Arial" w:cs="Arial"/>
        </w:rPr>
        <w:t xml:space="preserve">. </w:t>
      </w:r>
      <w:r w:rsidR="00EB5278">
        <w:rPr>
          <w:rFonts w:ascii="Arial" w:hAnsi="Arial" w:cs="Arial"/>
        </w:rPr>
        <w:t>G</w:t>
      </w:r>
      <w:r w:rsidR="007233B8" w:rsidRPr="0096000B">
        <w:rPr>
          <w:rFonts w:ascii="Arial" w:hAnsi="Arial" w:cs="Arial"/>
        </w:rPr>
        <w:t>raphs</w:t>
      </w:r>
      <w:r w:rsidR="007233B8">
        <w:rPr>
          <w:rFonts w:ascii="Arial" w:hAnsi="Arial" w:cs="Arial"/>
        </w:rPr>
        <w:t xml:space="preserve"> </w:t>
      </w:r>
      <w:r w:rsidR="00EB5278">
        <w:rPr>
          <w:rFonts w:ascii="Arial" w:hAnsi="Arial" w:cs="Arial"/>
        </w:rPr>
        <w:t xml:space="preserve">show </w:t>
      </w:r>
      <w:r w:rsidR="007233B8" w:rsidRPr="007233B8">
        <w:rPr>
          <w:rFonts w:ascii="Arial" w:hAnsi="Arial" w:cs="Arial"/>
        </w:rPr>
        <w:t>iAgc</w:t>
      </w:r>
      <w:r w:rsidR="007233B8">
        <w:rPr>
          <w:rFonts w:ascii="Arial" w:hAnsi="Arial" w:cs="Arial"/>
        </w:rPr>
        <w:t>/Tm</w:t>
      </w:r>
      <w:r w:rsidR="007233B8" w:rsidRPr="00A51C83">
        <w:rPr>
          <w:rFonts w:ascii="Arial" w:hAnsi="Arial" w:cs="Arial"/>
          <w:vertAlign w:val="superscript"/>
        </w:rPr>
        <w:t>+</w:t>
      </w:r>
      <w:r w:rsidR="007233B8">
        <w:rPr>
          <w:rFonts w:ascii="Arial" w:hAnsi="Arial" w:cs="Arial"/>
        </w:rPr>
        <w:t xml:space="preserve"> cell distribution</w:t>
      </w:r>
      <w:r w:rsidR="007233B8" w:rsidRPr="0096000B">
        <w:rPr>
          <w:rFonts w:ascii="Arial" w:hAnsi="Arial" w:cs="Arial"/>
        </w:rPr>
        <w:t>,</w:t>
      </w:r>
      <w:r w:rsidR="00452F82">
        <w:rPr>
          <w:rFonts w:ascii="Arial" w:hAnsi="Arial" w:cs="Arial"/>
        </w:rPr>
        <w:t xml:space="preserve"> </w:t>
      </w:r>
      <w:r w:rsidR="001A1BAB">
        <w:rPr>
          <w:rFonts w:ascii="Arial" w:hAnsi="Arial" w:cs="Arial"/>
        </w:rPr>
        <w:t xml:space="preserve">the </w:t>
      </w:r>
      <w:r w:rsidR="00452F82">
        <w:rPr>
          <w:rFonts w:ascii="Arial" w:hAnsi="Arial" w:cs="Arial"/>
        </w:rPr>
        <w:t>c</w:t>
      </w:r>
      <w:r w:rsidR="007233B8" w:rsidRPr="0096000B">
        <w:rPr>
          <w:rFonts w:ascii="Arial" w:hAnsi="Arial" w:cs="Arial"/>
        </w:rPr>
        <w:t xml:space="preserve">ells were counted in three zones (z1, z2, z3) in distal to proximal order, z1 starts from </w:t>
      </w:r>
      <w:r w:rsidR="00EB5278" w:rsidRPr="0096000B">
        <w:rPr>
          <w:rFonts w:ascii="Arial" w:hAnsi="Arial" w:cs="Arial"/>
        </w:rPr>
        <w:t>chondral</w:t>
      </w:r>
      <w:r w:rsidR="00EB5278">
        <w:rPr>
          <w:rFonts w:ascii="Arial" w:hAnsi="Arial" w:cs="Arial"/>
        </w:rPr>
        <w:t>-</w:t>
      </w:r>
      <w:r w:rsidR="007233B8" w:rsidRPr="0096000B">
        <w:rPr>
          <w:rFonts w:ascii="Arial" w:hAnsi="Arial" w:cs="Arial"/>
        </w:rPr>
        <w:t>osteo junction.</w:t>
      </w:r>
      <w:r w:rsidR="007233B8">
        <w:rPr>
          <w:rFonts w:ascii="Arial" w:hAnsi="Arial" w:cs="Arial"/>
        </w:rPr>
        <w:t xml:space="preserve"> </w:t>
      </w:r>
      <w:r w:rsidR="00452F82">
        <w:rPr>
          <w:rFonts w:ascii="Arial" w:hAnsi="Arial" w:cs="Arial"/>
        </w:rPr>
        <w:t xml:space="preserve">con: </w:t>
      </w:r>
      <w:r w:rsidR="00452F82" w:rsidRPr="007233B8">
        <w:rPr>
          <w:rFonts w:ascii="Arial" w:hAnsi="Arial" w:cs="Arial"/>
        </w:rPr>
        <w:t>iAgc/CHet</w:t>
      </w:r>
      <w:r w:rsidR="00452F82" w:rsidRPr="007233B8">
        <w:rPr>
          <w:rFonts w:ascii="Arial" w:hAnsi="Arial" w:cs="Arial"/>
          <w:vertAlign w:val="superscript"/>
        </w:rPr>
        <w:t>Tomato</w:t>
      </w:r>
      <w:r w:rsidR="00452F82">
        <w:rPr>
          <w:rFonts w:ascii="Arial" w:hAnsi="Arial" w:cs="Arial"/>
        </w:rPr>
        <w:t>; ko:</w:t>
      </w:r>
      <w:r w:rsidR="00452F82" w:rsidRPr="00452F82">
        <w:rPr>
          <w:rFonts w:ascii="Arial" w:hAnsi="Arial" w:cs="Arial"/>
        </w:rPr>
        <w:t xml:space="preserve"> </w:t>
      </w:r>
      <w:r w:rsidR="00452F82" w:rsidRPr="007233B8">
        <w:rPr>
          <w:rFonts w:ascii="Arial" w:hAnsi="Arial" w:cs="Arial"/>
        </w:rPr>
        <w:t>iAgc/CKO</w:t>
      </w:r>
      <w:r w:rsidR="00452F82" w:rsidRPr="007233B8">
        <w:rPr>
          <w:rFonts w:ascii="Arial" w:hAnsi="Arial" w:cs="Arial"/>
          <w:vertAlign w:val="superscript"/>
        </w:rPr>
        <w:t>Tomato</w:t>
      </w:r>
      <w:r w:rsidR="00452F82">
        <w:rPr>
          <w:rFonts w:ascii="Arial" w:hAnsi="Arial" w:cs="Arial"/>
        </w:rPr>
        <w:t>.</w:t>
      </w:r>
    </w:p>
    <w:p w14:paraId="5D885235" w14:textId="77777777" w:rsidR="005262B3" w:rsidRDefault="005262B3" w:rsidP="00612F2A">
      <w:pPr>
        <w:spacing w:line="360" w:lineRule="auto"/>
        <w:rPr>
          <w:rFonts w:ascii="Arial" w:hAnsi="Arial" w:cs="Arial"/>
          <w:b/>
          <w:color w:val="000000" w:themeColor="text1"/>
        </w:rPr>
      </w:pPr>
      <w:bookmarkStart w:id="6" w:name="OLE_LINK576"/>
      <w:bookmarkStart w:id="7" w:name="OLE_LINK577"/>
    </w:p>
    <w:p w14:paraId="5A1750C0" w14:textId="7D7164CB" w:rsidR="00612F2A" w:rsidRPr="0096000B" w:rsidRDefault="00612F2A" w:rsidP="00612F2A">
      <w:pPr>
        <w:spacing w:line="360" w:lineRule="auto"/>
        <w:rPr>
          <w:rFonts w:ascii="Arial" w:hAnsi="Arial" w:cs="Arial"/>
          <w:b/>
          <w:color w:val="000000" w:themeColor="text1"/>
        </w:rPr>
      </w:pPr>
      <w:r w:rsidRPr="0096000B">
        <w:rPr>
          <w:rFonts w:ascii="Arial" w:hAnsi="Arial" w:cs="Arial"/>
          <w:b/>
          <w:color w:val="000000" w:themeColor="text1"/>
        </w:rPr>
        <w:t>Figure S</w:t>
      </w:r>
      <w:r w:rsidR="007C4A64">
        <w:rPr>
          <w:rFonts w:ascii="Arial" w:hAnsi="Arial" w:cs="Arial"/>
          <w:b/>
          <w:color w:val="000000" w:themeColor="text1"/>
        </w:rPr>
        <w:t>3</w:t>
      </w:r>
      <w:r w:rsidRPr="0096000B">
        <w:rPr>
          <w:rFonts w:ascii="Arial" w:hAnsi="Arial" w:cs="Arial"/>
          <w:b/>
          <w:color w:val="000000" w:themeColor="text1"/>
        </w:rPr>
        <w:t xml:space="preserve">. </w:t>
      </w:r>
      <w:r w:rsidR="001A1BAB" w:rsidRPr="001A1BAB">
        <w:rPr>
          <w:rFonts w:ascii="Arial" w:hAnsi="Arial" w:cs="Arial"/>
          <w:bCs/>
          <w:color w:val="000000" w:themeColor="text1"/>
        </w:rPr>
        <w:t>Femur</w:t>
      </w:r>
      <w:r w:rsidR="001A1BAB">
        <w:rPr>
          <w:rFonts w:ascii="Arial" w:hAnsi="Arial" w:cs="Arial"/>
          <w:bCs/>
          <w:color w:val="000000" w:themeColor="text1"/>
        </w:rPr>
        <w:t>s</w:t>
      </w:r>
      <w:r w:rsidR="001A1BAB" w:rsidRPr="001A1BAB">
        <w:rPr>
          <w:rFonts w:ascii="Arial" w:hAnsi="Arial" w:cs="Arial"/>
          <w:bCs/>
          <w:color w:val="000000" w:themeColor="text1"/>
        </w:rPr>
        <w:t xml:space="preserve"> of</w:t>
      </w:r>
      <w:r w:rsidR="001A1BAB">
        <w:rPr>
          <w:rFonts w:ascii="Arial" w:hAnsi="Arial" w:cs="Arial"/>
          <w:b/>
          <w:color w:val="000000" w:themeColor="text1"/>
        </w:rPr>
        <w:t xml:space="preserve"> </w:t>
      </w:r>
      <w:r w:rsidR="001A1BAB" w:rsidRPr="0096000B">
        <w:rPr>
          <w:rFonts w:ascii="Arial" w:hAnsi="Arial" w:cs="Arial"/>
          <w:color w:val="000000" w:themeColor="text1"/>
        </w:rPr>
        <w:t xml:space="preserve">2-month-old </w:t>
      </w:r>
      <w:r w:rsidR="001A1BAB">
        <w:rPr>
          <w:rFonts w:ascii="Arial" w:hAnsi="Arial" w:cs="Arial"/>
          <w:color w:val="000000" w:themeColor="text1"/>
        </w:rPr>
        <w:t xml:space="preserve">control and mutant </w:t>
      </w:r>
      <w:r w:rsidR="001A1BAB" w:rsidRPr="0096000B">
        <w:rPr>
          <w:rFonts w:ascii="Arial" w:hAnsi="Arial" w:cs="Arial"/>
          <w:color w:val="000000" w:themeColor="text1"/>
        </w:rPr>
        <w:t>mice</w:t>
      </w:r>
      <w:r w:rsidR="001A1BAB">
        <w:rPr>
          <w:rFonts w:ascii="Arial" w:hAnsi="Arial" w:cs="Arial"/>
          <w:color w:val="000000" w:themeColor="text1"/>
        </w:rPr>
        <w:t xml:space="preserve"> were processed for (</w:t>
      </w:r>
      <w:r w:rsidR="007C4A64">
        <w:rPr>
          <w:rFonts w:ascii="Arial" w:hAnsi="Arial" w:cs="Arial"/>
          <w:color w:val="000000" w:themeColor="text1"/>
        </w:rPr>
        <w:t>a)</w:t>
      </w:r>
      <w:r w:rsidRPr="0096000B">
        <w:rPr>
          <w:rFonts w:ascii="Arial" w:hAnsi="Arial" w:cs="Arial"/>
          <w:b/>
          <w:color w:val="000000" w:themeColor="text1"/>
        </w:rPr>
        <w:t xml:space="preserve"> </w:t>
      </w:r>
      <w:r w:rsidR="001A1BAB">
        <w:rPr>
          <w:rFonts w:ascii="Arial" w:hAnsi="Arial" w:cs="Arial"/>
          <w:b/>
          <w:color w:val="000000" w:themeColor="text1"/>
        </w:rPr>
        <w:sym w:font="Symbol" w:char="F06D"/>
      </w:r>
      <w:r w:rsidR="001A1BAB">
        <w:rPr>
          <w:rFonts w:ascii="Arial" w:hAnsi="Arial" w:cs="Arial"/>
          <w:color w:val="000000" w:themeColor="text1"/>
        </w:rPr>
        <w:t xml:space="preserve">CT and </w:t>
      </w:r>
      <w:r w:rsidR="007C4A64">
        <w:rPr>
          <w:rFonts w:ascii="Arial" w:hAnsi="Arial" w:cs="Arial"/>
          <w:color w:val="000000" w:themeColor="text1"/>
        </w:rPr>
        <w:t>(b)</w:t>
      </w:r>
      <w:r w:rsidR="001A1BAB">
        <w:rPr>
          <w:rFonts w:ascii="Arial" w:hAnsi="Arial" w:cs="Arial"/>
          <w:color w:val="000000" w:themeColor="text1"/>
        </w:rPr>
        <w:t xml:space="preserve"> </w:t>
      </w:r>
      <w:r w:rsidR="00C7457A">
        <w:rPr>
          <w:rFonts w:ascii="Arial" w:hAnsi="Arial" w:cs="Arial"/>
          <w:color w:val="000000" w:themeColor="text1"/>
        </w:rPr>
        <w:t>T</w:t>
      </w:r>
      <w:r w:rsidRPr="0096000B">
        <w:rPr>
          <w:rFonts w:ascii="Arial" w:hAnsi="Arial" w:cs="Arial"/>
          <w:color w:val="000000" w:themeColor="text1"/>
        </w:rPr>
        <w:t>oluidine blue (top) and TRAP (bottom) stain</w:t>
      </w:r>
      <w:r w:rsidR="001A1BAB">
        <w:rPr>
          <w:rFonts w:ascii="Arial" w:hAnsi="Arial" w:cs="Arial"/>
          <w:color w:val="000000" w:themeColor="text1"/>
        </w:rPr>
        <w:t>ing using</w:t>
      </w:r>
      <w:r w:rsidRPr="0096000B">
        <w:rPr>
          <w:rFonts w:ascii="Arial" w:hAnsi="Arial" w:cs="Arial"/>
          <w:color w:val="000000" w:themeColor="text1"/>
        </w:rPr>
        <w:t xml:space="preserve"> plastic sections. </w:t>
      </w:r>
      <w:r w:rsidR="000C7D31">
        <w:rPr>
          <w:rFonts w:ascii="Arial" w:hAnsi="Arial" w:cs="Arial"/>
          <w:color w:val="000000" w:themeColor="text1"/>
        </w:rPr>
        <w:t xml:space="preserve">(c).  </w:t>
      </w:r>
      <w:r w:rsidR="000C7D31" w:rsidRPr="0096000B">
        <w:rPr>
          <w:rFonts w:ascii="Arial" w:hAnsi="Arial" w:cs="Arial"/>
          <w:b/>
          <w:color w:val="000000" w:themeColor="text1"/>
        </w:rPr>
        <w:t xml:space="preserve"> </w:t>
      </w:r>
      <w:r w:rsidR="00E473C3">
        <w:rPr>
          <w:rFonts w:ascii="Arial" w:hAnsi="Arial" w:cs="Arial"/>
          <w:iCs/>
        </w:rPr>
        <w:t>C</w:t>
      </w:r>
      <w:r w:rsidR="00E473C3" w:rsidRPr="0096000B">
        <w:rPr>
          <w:rFonts w:ascii="Arial" w:hAnsi="Arial" w:cs="Arial"/>
          <w:iCs/>
        </w:rPr>
        <w:t>onfocal and</w:t>
      </w:r>
      <w:r w:rsidR="00E473C3">
        <w:rPr>
          <w:rFonts w:ascii="Arial" w:hAnsi="Arial" w:cs="Arial"/>
          <w:iCs/>
        </w:rPr>
        <w:t xml:space="preserve"> Saf-O</w:t>
      </w:r>
      <w:r w:rsidR="00E473C3" w:rsidRPr="0096000B">
        <w:rPr>
          <w:rFonts w:ascii="Arial" w:hAnsi="Arial" w:cs="Arial"/>
          <w:iCs/>
        </w:rPr>
        <w:t xml:space="preserve"> images of </w:t>
      </w:r>
      <w:r w:rsidR="00E473C3">
        <w:rPr>
          <w:rFonts w:ascii="Arial" w:hAnsi="Arial" w:cs="Arial"/>
          <w:iCs/>
        </w:rPr>
        <w:t xml:space="preserve">1-month-old </w:t>
      </w:r>
      <w:r w:rsidR="00E473C3">
        <w:rPr>
          <w:rFonts w:ascii="Arial" w:hAnsi="Arial" w:cs="Arial"/>
          <w:color w:val="000000" w:themeColor="text1"/>
          <w:lang w:eastAsia="en-US"/>
        </w:rPr>
        <w:t>X</w:t>
      </w:r>
      <w:r w:rsidR="00E473C3" w:rsidRPr="007603E6">
        <w:rPr>
          <w:rFonts w:ascii="Arial" w:hAnsi="Arial" w:cs="Arial"/>
          <w:color w:val="000000" w:themeColor="text1"/>
          <w:lang w:eastAsia="en-US"/>
        </w:rPr>
        <w:t>/</w:t>
      </w:r>
      <w:r w:rsidR="00E473C3" w:rsidRPr="007603E6">
        <w:rPr>
          <w:rFonts w:ascii="Arial" w:hAnsi="Arial" w:cs="Arial"/>
          <w:color w:val="000000" w:themeColor="text1"/>
          <w:lang w:eastAsia="en-US"/>
        </w:rPr>
        <w:sym w:font="Symbol" w:char="F044"/>
      </w:r>
      <w:r w:rsidR="00E473C3" w:rsidRPr="007603E6">
        <w:rPr>
          <w:rFonts w:ascii="Arial" w:hAnsi="Arial" w:cs="Arial"/>
          <w:color w:val="000000" w:themeColor="text1"/>
          <w:lang w:eastAsia="en-US"/>
        </w:rPr>
        <w:t>EX</w:t>
      </w:r>
      <w:r w:rsidR="00E473C3" w:rsidRPr="007603E6">
        <w:rPr>
          <w:rFonts w:ascii="Arial" w:hAnsi="Arial" w:cs="Arial"/>
          <w:color w:val="000000" w:themeColor="text1"/>
          <w:vertAlign w:val="superscript"/>
          <w:lang w:eastAsia="en-US"/>
        </w:rPr>
        <w:t>Tomato</w:t>
      </w:r>
      <w:r w:rsidR="00E473C3">
        <w:rPr>
          <w:rFonts w:ascii="Arial" w:hAnsi="Arial" w:cs="Arial"/>
          <w:color w:val="000000" w:themeColor="text1"/>
          <w:vertAlign w:val="superscript"/>
          <w:lang w:eastAsia="en-US"/>
        </w:rPr>
        <w:t xml:space="preserve"> </w:t>
      </w:r>
      <w:r w:rsidR="00E473C3">
        <w:rPr>
          <w:rFonts w:ascii="Arial" w:hAnsi="Arial" w:cs="Arial"/>
          <w:iCs/>
        </w:rPr>
        <w:t>mice.</w:t>
      </w:r>
    </w:p>
    <w:p w14:paraId="4CB3EFF9" w14:textId="77777777" w:rsidR="005262B3" w:rsidRDefault="005262B3" w:rsidP="005262B3">
      <w:pPr>
        <w:spacing w:line="360" w:lineRule="auto"/>
        <w:rPr>
          <w:rFonts w:ascii="Arial" w:hAnsi="Arial" w:cs="Arial"/>
          <w:b/>
        </w:rPr>
      </w:pPr>
    </w:p>
    <w:p w14:paraId="1032DEE5" w14:textId="22833719" w:rsidR="005262B3" w:rsidRPr="00A92051" w:rsidRDefault="00FB7668" w:rsidP="005262B3">
      <w:pPr>
        <w:spacing w:line="360" w:lineRule="auto"/>
        <w:rPr>
          <w:rFonts w:ascii="Arial" w:hAnsi="Arial" w:cs="Arial"/>
          <w:b/>
          <w:color w:val="000000" w:themeColor="text1"/>
        </w:rPr>
      </w:pPr>
      <w:r w:rsidRPr="000020F2">
        <w:rPr>
          <w:rFonts w:ascii="Arial" w:hAnsi="Arial" w:cs="Arial"/>
          <w:b/>
        </w:rPr>
        <w:t>Figure S</w:t>
      </w:r>
      <w:r w:rsidR="002136A4" w:rsidRPr="000020F2">
        <w:rPr>
          <w:rFonts w:ascii="Arial" w:hAnsi="Arial" w:cs="Arial"/>
          <w:b/>
        </w:rPr>
        <w:t>4</w:t>
      </w:r>
      <w:r w:rsidRPr="000020F2">
        <w:rPr>
          <w:rFonts w:ascii="Arial" w:hAnsi="Arial" w:cs="Arial"/>
          <w:b/>
        </w:rPr>
        <w:t>.</w:t>
      </w:r>
      <w:r w:rsidRPr="0096000B">
        <w:rPr>
          <w:rFonts w:ascii="Arial" w:hAnsi="Arial" w:cs="Arial"/>
          <w:b/>
        </w:rPr>
        <w:t xml:space="preserve"> </w:t>
      </w:r>
      <w:bookmarkEnd w:id="6"/>
      <w:bookmarkEnd w:id="7"/>
      <w:r w:rsidR="00DD6797">
        <w:rPr>
          <w:rFonts w:ascii="Arial" w:hAnsi="Arial" w:cs="Arial"/>
          <w:color w:val="000000" w:themeColor="text1"/>
        </w:rPr>
        <w:t>(a)</w:t>
      </w:r>
      <w:r w:rsidR="00DD6797">
        <w:rPr>
          <w:rFonts w:ascii="Arial" w:hAnsi="Arial" w:cs="Arial"/>
          <w:b/>
          <w:color w:val="000000" w:themeColor="text1"/>
        </w:rPr>
        <w:t xml:space="preserve">. </w:t>
      </w:r>
      <w:r w:rsidR="00254BDD">
        <w:rPr>
          <w:rFonts w:ascii="Arial" w:hAnsi="Arial" w:cs="Arial"/>
          <w:bCs/>
          <w:color w:val="000000" w:themeColor="text1"/>
        </w:rPr>
        <w:t>T</w:t>
      </w:r>
      <w:r w:rsidR="00A92051" w:rsidRPr="00A92051">
        <w:rPr>
          <w:rFonts w:ascii="Arial" w:hAnsi="Arial" w:cs="Arial"/>
          <w:bCs/>
          <w:color w:val="000000" w:themeColor="text1"/>
        </w:rPr>
        <w:t xml:space="preserve">otal </w:t>
      </w:r>
      <w:r w:rsidR="00254BDD">
        <w:rPr>
          <w:rFonts w:ascii="Arial" w:hAnsi="Arial" w:cs="Arial"/>
          <w:bCs/>
          <w:color w:val="000000" w:themeColor="text1"/>
        </w:rPr>
        <w:t xml:space="preserve">marrow nucleated </w:t>
      </w:r>
      <w:r w:rsidR="00A92051">
        <w:rPr>
          <w:rFonts w:ascii="Arial" w:hAnsi="Arial" w:cs="Arial"/>
          <w:bCs/>
          <w:color w:val="000000" w:themeColor="text1"/>
        </w:rPr>
        <w:t xml:space="preserve">cells </w:t>
      </w:r>
      <w:r w:rsidR="00254BDD">
        <w:rPr>
          <w:rFonts w:ascii="Arial" w:hAnsi="Arial" w:cs="Arial"/>
          <w:bCs/>
          <w:color w:val="000000" w:themeColor="text1"/>
        </w:rPr>
        <w:t xml:space="preserve">were </w:t>
      </w:r>
      <w:r w:rsidR="00A92051">
        <w:rPr>
          <w:rFonts w:ascii="Arial" w:hAnsi="Arial" w:cs="Arial"/>
          <w:bCs/>
          <w:color w:val="000000" w:themeColor="text1"/>
        </w:rPr>
        <w:t xml:space="preserve">collected from 2.5- and 5.5-month-old </w:t>
      </w:r>
      <w:r w:rsidR="00A92051" w:rsidRPr="006C6E49">
        <w:rPr>
          <w:rFonts w:ascii="Arial" w:eastAsiaTheme="minorHAnsi" w:hAnsi="Arial" w:cs="Arial"/>
        </w:rPr>
        <w:t>X</w:t>
      </w:r>
      <w:r w:rsidR="00A92051" w:rsidRPr="006C6E49">
        <w:rPr>
          <w:rFonts w:ascii="Arial" w:eastAsiaTheme="minorHAnsi" w:hAnsi="Arial" w:cs="Arial"/>
          <w:vertAlign w:val="superscript"/>
        </w:rPr>
        <w:t>YFP</w:t>
      </w:r>
      <w:r w:rsidR="00A92051" w:rsidRPr="006C6E49">
        <w:rPr>
          <w:rFonts w:ascii="Arial" w:hAnsi="Arial" w:cs="Arial"/>
          <w:iCs/>
        </w:rPr>
        <w:t xml:space="preserve"> mice</w:t>
      </w:r>
      <w:r w:rsidR="00254BDD">
        <w:rPr>
          <w:rFonts w:ascii="Arial" w:hAnsi="Arial" w:cs="Arial"/>
          <w:iCs/>
        </w:rPr>
        <w:t xml:space="preserve"> and sorted for YFP</w:t>
      </w:r>
      <w:r w:rsidR="00254BDD" w:rsidRPr="00254BDD">
        <w:rPr>
          <w:rFonts w:ascii="Arial" w:hAnsi="Arial" w:cs="Arial"/>
          <w:iCs/>
          <w:vertAlign w:val="superscript"/>
        </w:rPr>
        <w:t>+</w:t>
      </w:r>
      <w:r w:rsidR="00254BDD">
        <w:rPr>
          <w:rFonts w:ascii="Arial" w:hAnsi="Arial" w:cs="Arial"/>
          <w:iCs/>
        </w:rPr>
        <w:t xml:space="preserve"> cells.</w:t>
      </w:r>
      <w:r w:rsidR="00A92051">
        <w:rPr>
          <w:rFonts w:ascii="Arial" w:hAnsi="Arial" w:cs="Arial"/>
          <w:b/>
          <w:color w:val="000000" w:themeColor="text1"/>
        </w:rPr>
        <w:t xml:space="preserve"> </w:t>
      </w:r>
      <w:r w:rsidR="00B656EC">
        <w:rPr>
          <w:rFonts w:ascii="Arial" w:hAnsi="Arial" w:cs="Arial"/>
          <w:color w:val="000000" w:themeColor="text1"/>
        </w:rPr>
        <w:t>(b)</w:t>
      </w:r>
      <w:r w:rsidR="00B656EC">
        <w:rPr>
          <w:rFonts w:ascii="Arial" w:hAnsi="Arial" w:cs="Arial"/>
          <w:b/>
          <w:color w:val="000000" w:themeColor="text1"/>
        </w:rPr>
        <w:t xml:space="preserve">. </w:t>
      </w:r>
      <w:r w:rsidR="00F1069A" w:rsidRPr="00F1069A">
        <w:rPr>
          <w:rFonts w:ascii="Arial" w:hAnsi="Arial" w:cs="Arial"/>
          <w:bCs/>
          <w:color w:val="000000" w:themeColor="text1"/>
        </w:rPr>
        <w:t>Marker expression</w:t>
      </w:r>
      <w:r w:rsidR="00F1069A">
        <w:rPr>
          <w:rFonts w:ascii="Arial" w:hAnsi="Arial" w:cs="Arial"/>
          <w:b/>
          <w:color w:val="000000" w:themeColor="text1"/>
        </w:rPr>
        <w:t xml:space="preserve"> </w:t>
      </w:r>
      <w:r w:rsidR="00F1069A">
        <w:rPr>
          <w:rFonts w:ascii="Arial" w:hAnsi="Arial" w:cs="Arial"/>
          <w:bCs/>
          <w:color w:val="000000" w:themeColor="text1"/>
        </w:rPr>
        <w:t>a</w:t>
      </w:r>
      <w:r w:rsidR="00F1069A" w:rsidRPr="00F1069A">
        <w:rPr>
          <w:rFonts w:ascii="Arial" w:hAnsi="Arial" w:cs="Arial"/>
          <w:bCs/>
          <w:color w:val="000000" w:themeColor="text1"/>
        </w:rPr>
        <w:t>nalyses</w:t>
      </w:r>
      <w:r w:rsidR="00F1069A">
        <w:rPr>
          <w:rFonts w:ascii="Arial" w:hAnsi="Arial" w:cs="Arial"/>
          <w:b/>
          <w:color w:val="000000" w:themeColor="text1"/>
        </w:rPr>
        <w:t xml:space="preserve"> </w:t>
      </w:r>
      <w:r w:rsidR="00F1069A" w:rsidRPr="00F1069A">
        <w:rPr>
          <w:rFonts w:ascii="Arial" w:hAnsi="Arial" w:cs="Arial"/>
          <w:bCs/>
          <w:color w:val="000000" w:themeColor="text1"/>
        </w:rPr>
        <w:t xml:space="preserve">of </w:t>
      </w:r>
      <w:r w:rsidR="00F1069A">
        <w:rPr>
          <w:rFonts w:ascii="Arial" w:hAnsi="Arial" w:cs="Arial"/>
          <w:iCs/>
        </w:rPr>
        <w:t>Tm</w:t>
      </w:r>
      <w:r w:rsidR="00F1069A" w:rsidRPr="00254BDD">
        <w:rPr>
          <w:rFonts w:ascii="Arial" w:hAnsi="Arial" w:cs="Arial"/>
          <w:iCs/>
          <w:vertAlign w:val="superscript"/>
        </w:rPr>
        <w:t>+</w:t>
      </w:r>
      <w:r w:rsidR="00F1069A">
        <w:rPr>
          <w:rFonts w:ascii="Arial" w:hAnsi="Arial" w:cs="Arial"/>
          <w:iCs/>
          <w:vertAlign w:val="superscript"/>
        </w:rPr>
        <w:t xml:space="preserve"> </w:t>
      </w:r>
      <w:r w:rsidR="00F1069A">
        <w:rPr>
          <w:rFonts w:ascii="Arial" w:hAnsi="Arial" w:cs="Arial"/>
          <w:iCs/>
        </w:rPr>
        <w:t xml:space="preserve">cells from </w:t>
      </w:r>
      <w:r w:rsidR="00F1069A">
        <w:rPr>
          <w:rFonts w:ascii="Arial" w:hAnsi="Arial" w:cs="Arial"/>
          <w:bCs/>
          <w:color w:val="000000" w:themeColor="text1"/>
        </w:rPr>
        <w:t>t</w:t>
      </w:r>
      <w:r w:rsidR="00F1069A" w:rsidRPr="00A92051">
        <w:rPr>
          <w:rFonts w:ascii="Arial" w:hAnsi="Arial" w:cs="Arial"/>
          <w:bCs/>
          <w:color w:val="000000" w:themeColor="text1"/>
        </w:rPr>
        <w:t xml:space="preserve">otal </w:t>
      </w:r>
      <w:r w:rsidR="00F1069A">
        <w:rPr>
          <w:rFonts w:ascii="Arial" w:hAnsi="Arial" w:cs="Arial"/>
          <w:bCs/>
          <w:color w:val="000000" w:themeColor="text1"/>
        </w:rPr>
        <w:t>marrow nucleated cells of</w:t>
      </w:r>
      <w:r w:rsidR="00F1069A" w:rsidRPr="00F1069A">
        <w:rPr>
          <w:rFonts w:ascii="Arial" w:eastAsiaTheme="minorHAnsi" w:hAnsi="Arial" w:cs="Arial"/>
        </w:rPr>
        <w:t xml:space="preserve"> </w:t>
      </w:r>
      <w:r w:rsidR="00F1069A">
        <w:rPr>
          <w:rFonts w:ascii="Arial" w:hAnsi="Arial" w:cs="Arial"/>
          <w:bCs/>
          <w:color w:val="000000" w:themeColor="text1"/>
        </w:rPr>
        <w:t xml:space="preserve">1-month-old </w:t>
      </w:r>
      <w:r w:rsidR="00F1069A" w:rsidRPr="006C6E49">
        <w:rPr>
          <w:rFonts w:ascii="Arial" w:eastAsiaTheme="minorHAnsi" w:hAnsi="Arial" w:cs="Arial"/>
        </w:rPr>
        <w:t>X</w:t>
      </w:r>
      <w:r w:rsidR="00F1069A">
        <w:rPr>
          <w:rFonts w:ascii="Arial" w:eastAsiaTheme="minorHAnsi" w:hAnsi="Arial" w:cs="Arial"/>
          <w:vertAlign w:val="superscript"/>
        </w:rPr>
        <w:t>Tomato</w:t>
      </w:r>
      <w:r w:rsidR="00F1069A" w:rsidRPr="006C6E49">
        <w:rPr>
          <w:rFonts w:ascii="Arial" w:hAnsi="Arial" w:cs="Arial"/>
          <w:iCs/>
        </w:rPr>
        <w:t xml:space="preserve"> mice</w:t>
      </w:r>
      <w:r w:rsidR="00F1069A">
        <w:rPr>
          <w:rFonts w:ascii="Arial" w:hAnsi="Arial" w:cs="Arial"/>
          <w:bCs/>
          <w:color w:val="000000" w:themeColor="text1"/>
        </w:rPr>
        <w:t xml:space="preserve">. </w:t>
      </w:r>
      <w:r w:rsidR="00DD6797">
        <w:rPr>
          <w:rFonts w:ascii="Arial" w:hAnsi="Arial" w:cs="Arial"/>
          <w:color w:val="000000" w:themeColor="text1"/>
        </w:rPr>
        <w:t>(</w:t>
      </w:r>
      <w:r w:rsidR="00B656EC">
        <w:rPr>
          <w:rFonts w:ascii="Arial" w:hAnsi="Arial" w:cs="Arial"/>
          <w:color w:val="000000" w:themeColor="text1"/>
        </w:rPr>
        <w:t>c</w:t>
      </w:r>
      <w:r w:rsidR="00DD6797">
        <w:rPr>
          <w:rFonts w:ascii="Arial" w:hAnsi="Arial" w:cs="Arial"/>
          <w:color w:val="000000" w:themeColor="text1"/>
        </w:rPr>
        <w:t xml:space="preserve">). </w:t>
      </w:r>
      <w:r w:rsidR="005262B3" w:rsidRPr="0096000B">
        <w:rPr>
          <w:rFonts w:ascii="Arial" w:hAnsi="Arial" w:cs="Arial"/>
          <w:iCs/>
        </w:rPr>
        <w:t xml:space="preserve">Analyses using marrow cells </w:t>
      </w:r>
      <w:r w:rsidR="005262B3">
        <w:rPr>
          <w:rFonts w:ascii="Arial" w:hAnsi="Arial" w:cs="Arial"/>
          <w:iCs/>
        </w:rPr>
        <w:t>of</w:t>
      </w:r>
      <w:r w:rsidR="005262B3" w:rsidRPr="0096000B">
        <w:rPr>
          <w:rFonts w:ascii="Arial" w:hAnsi="Arial" w:cs="Arial"/>
          <w:iCs/>
        </w:rPr>
        <w:t xml:space="preserve"> </w:t>
      </w:r>
      <w:r w:rsidR="0002004D">
        <w:rPr>
          <w:rFonts w:ascii="Arial" w:hAnsi="Arial" w:cs="Arial"/>
          <w:iCs/>
        </w:rPr>
        <w:t xml:space="preserve">the </w:t>
      </w:r>
      <w:r w:rsidR="005262B3" w:rsidRPr="0096000B">
        <w:rPr>
          <w:rFonts w:ascii="Arial" w:eastAsiaTheme="minorHAnsi" w:hAnsi="Arial" w:cs="Arial"/>
          <w:i/>
        </w:rPr>
        <w:t>X/Osx</w:t>
      </w:r>
      <w:r w:rsidR="005262B3" w:rsidRPr="0096000B">
        <w:rPr>
          <w:rFonts w:ascii="Arial" w:eastAsiaTheme="minorHAnsi" w:hAnsi="Arial" w:cs="Arial"/>
          <w:i/>
          <w:vertAlign w:val="superscript"/>
        </w:rPr>
        <w:t xml:space="preserve">fl/+ </w:t>
      </w:r>
      <w:r w:rsidR="005262B3" w:rsidRPr="0096000B">
        <w:rPr>
          <w:rFonts w:ascii="Arial" w:hAnsi="Arial" w:cs="Arial"/>
          <w:iCs/>
        </w:rPr>
        <w:t xml:space="preserve">mice. </w:t>
      </w:r>
      <w:r w:rsidR="0002004D" w:rsidRPr="0096000B">
        <w:rPr>
          <w:rFonts w:ascii="Arial" w:hAnsi="Arial" w:cs="Arial"/>
          <w:iCs/>
        </w:rPr>
        <w:t xml:space="preserve">Left panel: </w:t>
      </w:r>
      <w:r w:rsidR="005262B3" w:rsidRPr="0096000B">
        <w:rPr>
          <w:rFonts w:ascii="Arial" w:hAnsi="Arial" w:cs="Arial"/>
          <w:iCs/>
        </w:rPr>
        <w:t>FACS analysis of GFP</w:t>
      </w:r>
      <w:r w:rsidR="005262B3" w:rsidRPr="0096000B">
        <w:rPr>
          <w:rFonts w:ascii="Arial" w:hAnsi="Arial" w:cs="Arial"/>
          <w:iCs/>
          <w:vertAlign w:val="superscript"/>
        </w:rPr>
        <w:t xml:space="preserve">+ </w:t>
      </w:r>
      <w:r w:rsidR="005262B3" w:rsidRPr="0096000B">
        <w:rPr>
          <w:rFonts w:ascii="Arial" w:hAnsi="Arial" w:cs="Arial"/>
          <w:iCs/>
        </w:rPr>
        <w:t xml:space="preserve">cell fraction in the total attached stromal cell culture from </w:t>
      </w:r>
      <w:r w:rsidR="0002004D">
        <w:rPr>
          <w:rFonts w:ascii="Arial" w:hAnsi="Arial" w:cs="Arial"/>
          <w:iCs/>
        </w:rPr>
        <w:t xml:space="preserve">the </w:t>
      </w:r>
      <w:r w:rsidR="005262B3" w:rsidRPr="0096000B">
        <w:rPr>
          <w:rFonts w:ascii="Arial" w:hAnsi="Arial" w:cs="Arial"/>
          <w:iCs/>
        </w:rPr>
        <w:t xml:space="preserve">4-month-old </w:t>
      </w:r>
      <w:r w:rsidR="005262B3" w:rsidRPr="0096000B">
        <w:rPr>
          <w:rFonts w:ascii="Arial" w:eastAsiaTheme="minorHAnsi" w:hAnsi="Arial" w:cs="Arial"/>
          <w:i/>
        </w:rPr>
        <w:t>X/Osx</w:t>
      </w:r>
      <w:r w:rsidR="005262B3" w:rsidRPr="0096000B">
        <w:rPr>
          <w:rFonts w:ascii="Arial" w:eastAsiaTheme="minorHAnsi" w:hAnsi="Arial" w:cs="Arial"/>
          <w:i/>
          <w:vertAlign w:val="superscript"/>
        </w:rPr>
        <w:t xml:space="preserve">fl/+ </w:t>
      </w:r>
      <w:r w:rsidR="005262B3" w:rsidRPr="0096000B">
        <w:rPr>
          <w:rFonts w:ascii="Arial" w:hAnsi="Arial" w:cs="Arial"/>
          <w:iCs/>
        </w:rPr>
        <w:t xml:space="preserve">mice. </w:t>
      </w:r>
      <w:r w:rsidR="00AB1220">
        <w:rPr>
          <w:rFonts w:ascii="Arial" w:hAnsi="Arial" w:cs="Arial"/>
          <w:color w:val="000000" w:themeColor="text1"/>
        </w:rPr>
        <w:t>(d).</w:t>
      </w:r>
      <w:r w:rsidR="002F1B1A">
        <w:rPr>
          <w:rFonts w:ascii="Arial" w:hAnsi="Arial" w:cs="Arial"/>
          <w:color w:val="000000" w:themeColor="text1"/>
        </w:rPr>
        <w:t xml:space="preserve"> </w:t>
      </w:r>
      <w:r w:rsidR="00056E2A">
        <w:rPr>
          <w:rFonts w:ascii="Arial" w:hAnsi="Arial" w:cs="Arial"/>
          <w:color w:val="000000" w:themeColor="text1"/>
        </w:rPr>
        <w:t xml:space="preserve">The marrow </w:t>
      </w:r>
      <w:r w:rsidR="003213A3">
        <w:rPr>
          <w:rFonts w:ascii="Arial" w:hAnsi="Arial" w:cs="Arial"/>
          <w:color w:val="000000" w:themeColor="text1"/>
        </w:rPr>
        <w:t xml:space="preserve">stromal cells </w:t>
      </w:r>
      <w:r w:rsidR="004E445C">
        <w:rPr>
          <w:rFonts w:ascii="Arial" w:hAnsi="Arial" w:cs="Arial"/>
          <w:color w:val="000000" w:themeColor="text1"/>
        </w:rPr>
        <w:t xml:space="preserve">from </w:t>
      </w:r>
      <w:r w:rsidR="00A21324">
        <w:rPr>
          <w:rFonts w:ascii="Arial" w:hAnsi="Arial" w:cs="Arial"/>
          <w:color w:val="000000" w:themeColor="text1"/>
        </w:rPr>
        <w:t>2-month-</w:t>
      </w:r>
      <w:r w:rsidR="006B6CD5">
        <w:rPr>
          <w:rFonts w:ascii="Arial" w:hAnsi="Arial" w:cs="Arial"/>
          <w:color w:val="000000" w:themeColor="text1"/>
        </w:rPr>
        <w:t xml:space="preserve">old </w:t>
      </w:r>
      <w:proofErr w:type="spellStart"/>
      <w:r w:rsidR="006B6CD5">
        <w:rPr>
          <w:rFonts w:ascii="Arial" w:hAnsi="Arial" w:cs="Arial"/>
          <w:color w:val="000000" w:themeColor="text1"/>
        </w:rPr>
        <w:t>XTomato</w:t>
      </w:r>
      <w:proofErr w:type="spellEnd"/>
      <w:r w:rsidR="00A21324" w:rsidRPr="006C6E49">
        <w:rPr>
          <w:rFonts w:ascii="Arial" w:hAnsi="Arial" w:cs="Arial"/>
          <w:iCs/>
        </w:rPr>
        <w:t xml:space="preserve"> mice</w:t>
      </w:r>
      <w:r w:rsidR="00A21324">
        <w:rPr>
          <w:rFonts w:ascii="Arial" w:hAnsi="Arial" w:cs="Arial"/>
          <w:iCs/>
        </w:rPr>
        <w:t xml:space="preserve"> were </w:t>
      </w:r>
      <w:r w:rsidR="00102A46">
        <w:rPr>
          <w:rFonts w:ascii="Arial" w:hAnsi="Arial" w:cs="Arial"/>
          <w:iCs/>
        </w:rPr>
        <w:t>cultured</w:t>
      </w:r>
      <w:r w:rsidR="0001202B">
        <w:rPr>
          <w:rFonts w:ascii="Arial" w:hAnsi="Arial" w:cs="Arial"/>
          <w:iCs/>
        </w:rPr>
        <w:t xml:space="preserve">, </w:t>
      </w:r>
      <w:r w:rsidR="009C63C7">
        <w:rPr>
          <w:rFonts w:ascii="Arial" w:hAnsi="Arial" w:cs="Arial"/>
          <w:iCs/>
        </w:rPr>
        <w:t xml:space="preserve">followed by </w:t>
      </w:r>
      <w:r w:rsidR="009C63C7">
        <w:rPr>
          <w:rFonts w:ascii="Arial" w:hAnsi="Arial" w:cs="Arial"/>
        </w:rPr>
        <w:t xml:space="preserve">FACS </w:t>
      </w:r>
      <w:r w:rsidR="00DA7C2E">
        <w:rPr>
          <w:rFonts w:ascii="Arial" w:hAnsi="Arial" w:cs="Arial"/>
        </w:rPr>
        <w:t xml:space="preserve">to </w:t>
      </w:r>
      <w:r w:rsidR="00BB7B43">
        <w:rPr>
          <w:rFonts w:ascii="Arial" w:hAnsi="Arial" w:cs="Arial"/>
        </w:rPr>
        <w:t>sort for</w:t>
      </w:r>
      <w:r w:rsidR="00DA7C2E">
        <w:rPr>
          <w:rFonts w:ascii="Arial" w:hAnsi="Arial" w:cs="Arial"/>
        </w:rPr>
        <w:t xml:space="preserve"> </w:t>
      </w:r>
      <w:r w:rsidR="009C63C7">
        <w:rPr>
          <w:rFonts w:ascii="Arial" w:hAnsi="Arial" w:cs="Arial"/>
        </w:rPr>
        <w:t xml:space="preserve"> </w:t>
      </w:r>
      <w:r w:rsidR="0001202B">
        <w:rPr>
          <w:rFonts w:ascii="Arial" w:hAnsi="Arial" w:cs="Arial"/>
          <w:iCs/>
        </w:rPr>
        <w:t xml:space="preserve"> </w:t>
      </w:r>
      <w:r w:rsidR="00D66450">
        <w:rPr>
          <w:rFonts w:ascii="Arial" w:hAnsi="Arial" w:cs="Arial"/>
          <w:iCs/>
        </w:rPr>
        <w:t>the</w:t>
      </w:r>
      <w:r w:rsidR="00102A46">
        <w:rPr>
          <w:rFonts w:ascii="Arial" w:hAnsi="Arial" w:cs="Arial"/>
          <w:iCs/>
        </w:rPr>
        <w:t xml:space="preserve"> </w:t>
      </w:r>
      <w:r w:rsidR="00D66450">
        <w:rPr>
          <w:rFonts w:ascii="Arial" w:hAnsi="Arial" w:cs="Arial"/>
        </w:rPr>
        <w:t>T</w:t>
      </w:r>
      <w:r w:rsidR="00D66450" w:rsidRPr="0096000B">
        <w:rPr>
          <w:rFonts w:ascii="Arial" w:hAnsi="Arial" w:cs="Arial"/>
        </w:rPr>
        <w:t>m</w:t>
      </w:r>
      <w:r w:rsidR="00D66450" w:rsidRPr="0096000B">
        <w:rPr>
          <w:rFonts w:ascii="Arial" w:hAnsi="Arial" w:cs="Arial"/>
          <w:vertAlign w:val="superscript"/>
        </w:rPr>
        <w:t>+</w:t>
      </w:r>
      <w:r w:rsidR="00D66450">
        <w:rPr>
          <w:rFonts w:ascii="Arial" w:hAnsi="Arial" w:cs="Arial"/>
          <w:vertAlign w:val="superscript"/>
        </w:rPr>
        <w:t xml:space="preserve"> </w:t>
      </w:r>
      <w:r w:rsidR="00C60530" w:rsidRPr="00BB7F71">
        <w:rPr>
          <w:rFonts w:ascii="Arial" w:hAnsi="Arial" w:cs="Arial"/>
        </w:rPr>
        <w:t>cells</w:t>
      </w:r>
      <w:r w:rsidR="00FF1786">
        <w:rPr>
          <w:rFonts w:ascii="Arial" w:hAnsi="Arial" w:cs="Arial"/>
        </w:rPr>
        <w:t xml:space="preserve">. </w:t>
      </w:r>
      <w:r w:rsidR="00C60530">
        <w:rPr>
          <w:rFonts w:ascii="Arial" w:hAnsi="Arial" w:cs="Arial"/>
        </w:rPr>
        <w:t xml:space="preserve"> </w:t>
      </w:r>
      <w:r w:rsidR="00BB7B43">
        <w:rPr>
          <w:rFonts w:ascii="Arial" w:hAnsi="Arial" w:cs="Arial"/>
        </w:rPr>
        <w:t xml:space="preserve">These </w:t>
      </w:r>
      <w:r w:rsidR="003A4AD1">
        <w:rPr>
          <w:rFonts w:ascii="Arial" w:hAnsi="Arial" w:cs="Arial"/>
        </w:rPr>
        <w:t>T</w:t>
      </w:r>
      <w:r w:rsidR="003A4AD1" w:rsidRPr="0096000B">
        <w:rPr>
          <w:rFonts w:ascii="Arial" w:hAnsi="Arial" w:cs="Arial"/>
        </w:rPr>
        <w:t>m</w:t>
      </w:r>
      <w:r w:rsidR="003A4AD1" w:rsidRPr="0096000B">
        <w:rPr>
          <w:rFonts w:ascii="Arial" w:hAnsi="Arial" w:cs="Arial"/>
          <w:vertAlign w:val="superscript"/>
        </w:rPr>
        <w:t>+</w:t>
      </w:r>
      <w:r w:rsidR="003A4AD1">
        <w:rPr>
          <w:rFonts w:ascii="Arial" w:hAnsi="Arial" w:cs="Arial"/>
          <w:vertAlign w:val="superscript"/>
        </w:rPr>
        <w:t xml:space="preserve"> </w:t>
      </w:r>
      <w:r w:rsidR="00673072" w:rsidRPr="00661D19">
        <w:rPr>
          <w:rFonts w:ascii="Arial" w:hAnsi="Arial" w:cs="Arial"/>
        </w:rPr>
        <w:t>cells</w:t>
      </w:r>
      <w:r w:rsidR="00673072">
        <w:rPr>
          <w:rFonts w:ascii="Arial" w:hAnsi="Arial" w:cs="Arial"/>
        </w:rPr>
        <w:t xml:space="preserve"> were</w:t>
      </w:r>
      <w:r w:rsidR="003A4AD1">
        <w:rPr>
          <w:rFonts w:ascii="Arial" w:hAnsi="Arial" w:cs="Arial"/>
        </w:rPr>
        <w:t xml:space="preserve"> further </w:t>
      </w:r>
      <w:r w:rsidR="002A1A80">
        <w:rPr>
          <w:rFonts w:ascii="Arial" w:hAnsi="Arial" w:cs="Arial"/>
        </w:rPr>
        <w:t>expanded in culture</w:t>
      </w:r>
      <w:r w:rsidR="003A4AD1">
        <w:rPr>
          <w:rFonts w:ascii="Arial" w:hAnsi="Arial" w:cs="Arial"/>
        </w:rPr>
        <w:t xml:space="preserve"> </w:t>
      </w:r>
      <w:r w:rsidR="006B6CD5">
        <w:rPr>
          <w:rFonts w:ascii="Arial" w:hAnsi="Arial" w:cs="Arial"/>
        </w:rPr>
        <w:t xml:space="preserve">and then evaluated for CD45 and CD31 expressions. </w:t>
      </w:r>
      <w:r w:rsidR="001634E3">
        <w:rPr>
          <w:rFonts w:ascii="Arial" w:hAnsi="Arial" w:cs="Arial"/>
        </w:rPr>
        <w:t xml:space="preserve"> </w:t>
      </w:r>
    </w:p>
    <w:p w14:paraId="0CAF6C4D" w14:textId="77777777" w:rsidR="00F33FB7" w:rsidRDefault="00F33FB7" w:rsidP="00F33FB7">
      <w:pPr>
        <w:spacing w:line="360" w:lineRule="auto"/>
        <w:rPr>
          <w:rFonts w:ascii="Arial" w:hAnsi="Arial" w:cs="Arial"/>
          <w:b/>
        </w:rPr>
      </w:pPr>
    </w:p>
    <w:p w14:paraId="230D42BA" w14:textId="67676293" w:rsidR="00F33FB7" w:rsidRPr="0096000B" w:rsidRDefault="001D7818" w:rsidP="00F33FB7">
      <w:pPr>
        <w:spacing w:line="360" w:lineRule="auto"/>
        <w:rPr>
          <w:rFonts w:ascii="Arial" w:hAnsi="Arial" w:cs="Arial"/>
        </w:rPr>
      </w:pPr>
      <w:r w:rsidRPr="0096000B">
        <w:rPr>
          <w:rFonts w:ascii="Arial" w:hAnsi="Arial" w:cs="Arial"/>
          <w:b/>
        </w:rPr>
        <w:t>Figure S</w:t>
      </w:r>
      <w:r>
        <w:rPr>
          <w:rFonts w:ascii="Arial" w:hAnsi="Arial" w:cs="Arial"/>
          <w:b/>
        </w:rPr>
        <w:t>5</w:t>
      </w:r>
      <w:r w:rsidRPr="0096000B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bookmarkStart w:id="8" w:name="OLE_LINK566"/>
      <w:bookmarkStart w:id="9" w:name="OLE_LINK567"/>
      <w:r w:rsidR="00764BE5" w:rsidRPr="00764BE5">
        <w:rPr>
          <w:rFonts w:ascii="Arial" w:hAnsi="Arial" w:cs="Arial"/>
        </w:rPr>
        <w:t>(a).</w:t>
      </w:r>
      <w:r w:rsidR="00764BE5">
        <w:rPr>
          <w:rFonts w:ascii="Arial" w:hAnsi="Arial" w:cs="Arial"/>
          <w:b/>
        </w:rPr>
        <w:t xml:space="preserve"> </w:t>
      </w:r>
      <w:r w:rsidR="00F33FB7" w:rsidRPr="0096000B">
        <w:rPr>
          <w:rFonts w:ascii="Arial" w:hAnsi="Arial" w:cs="Arial"/>
        </w:rPr>
        <w:t xml:space="preserve">FACS analysis of </w:t>
      </w:r>
      <w:r w:rsidR="00F33FB7">
        <w:rPr>
          <w:rFonts w:ascii="Arial" w:hAnsi="Arial" w:cs="Arial"/>
        </w:rPr>
        <w:t xml:space="preserve">the </w:t>
      </w:r>
      <w:r w:rsidR="00F33FB7" w:rsidRPr="00F33FB7">
        <w:rPr>
          <w:rFonts w:ascii="Arial" w:hAnsi="Arial" w:cs="Arial"/>
        </w:rPr>
        <w:t>iAgc</w:t>
      </w:r>
      <w:r w:rsidR="00F33FB7">
        <w:rPr>
          <w:rFonts w:ascii="Arial" w:hAnsi="Arial" w:cs="Arial"/>
          <w:i/>
        </w:rPr>
        <w:t>/</w:t>
      </w:r>
      <w:r w:rsidR="00F33FB7">
        <w:rPr>
          <w:rFonts w:ascii="Arial" w:hAnsi="Arial" w:cs="Arial"/>
        </w:rPr>
        <w:t>T</w:t>
      </w:r>
      <w:r w:rsidR="00F33FB7" w:rsidRPr="0096000B">
        <w:rPr>
          <w:rFonts w:ascii="Arial" w:hAnsi="Arial" w:cs="Arial"/>
        </w:rPr>
        <w:t>m</w:t>
      </w:r>
      <w:r w:rsidR="00F33FB7" w:rsidRPr="0096000B">
        <w:rPr>
          <w:rFonts w:ascii="Arial" w:hAnsi="Arial" w:cs="Arial"/>
          <w:vertAlign w:val="superscript"/>
        </w:rPr>
        <w:t>+</w:t>
      </w:r>
      <w:r w:rsidR="00F33FB7" w:rsidRPr="0096000B">
        <w:rPr>
          <w:rFonts w:ascii="Arial" w:hAnsi="Arial" w:cs="Arial"/>
        </w:rPr>
        <w:t xml:space="preserve"> </w:t>
      </w:r>
      <w:bookmarkStart w:id="10" w:name="OLE_LINK562"/>
      <w:bookmarkStart w:id="11" w:name="OLE_LINK563"/>
      <w:r w:rsidR="00F33FB7" w:rsidRPr="0096000B">
        <w:rPr>
          <w:rFonts w:ascii="Arial" w:hAnsi="Arial" w:cs="Arial"/>
        </w:rPr>
        <w:t xml:space="preserve">C-MPCs </w:t>
      </w:r>
      <w:bookmarkEnd w:id="10"/>
      <w:bookmarkEnd w:id="11"/>
      <w:r w:rsidR="00F33FB7" w:rsidRPr="0096000B">
        <w:rPr>
          <w:rFonts w:ascii="Arial" w:hAnsi="Arial" w:cs="Arial"/>
        </w:rPr>
        <w:t xml:space="preserve">from tamoxifen treated </w:t>
      </w:r>
      <w:bookmarkStart w:id="12" w:name="OLE_LINK564"/>
      <w:bookmarkStart w:id="13" w:name="OLE_LINK565"/>
      <w:r w:rsidR="00F33FB7" w:rsidRPr="00764BE5">
        <w:rPr>
          <w:rFonts w:ascii="Arial" w:hAnsi="Arial" w:cs="Arial"/>
        </w:rPr>
        <w:t>iAgc</w:t>
      </w:r>
      <w:r w:rsidR="00F33FB7" w:rsidRPr="00764BE5">
        <w:rPr>
          <w:rFonts w:ascii="Arial" w:hAnsi="Arial" w:cs="Arial"/>
          <w:vertAlign w:val="superscript"/>
        </w:rPr>
        <w:t>Tomato</w:t>
      </w:r>
      <w:bookmarkEnd w:id="12"/>
      <w:bookmarkEnd w:id="13"/>
      <w:r w:rsidR="00F33FB7" w:rsidRPr="00764BE5">
        <w:rPr>
          <w:rFonts w:ascii="Arial" w:hAnsi="Arial" w:cs="Arial"/>
        </w:rPr>
        <w:t xml:space="preserve"> </w:t>
      </w:r>
      <w:r w:rsidR="00F33FB7" w:rsidRPr="0096000B">
        <w:rPr>
          <w:rFonts w:ascii="Arial" w:hAnsi="Arial" w:cs="Arial"/>
        </w:rPr>
        <w:t xml:space="preserve">and </w:t>
      </w:r>
      <w:r w:rsidR="00F33FB7" w:rsidRPr="0096000B">
        <w:rPr>
          <w:rFonts w:ascii="Arial" w:hAnsi="Arial" w:cs="Arial"/>
          <w:i/>
        </w:rPr>
        <w:t>ROSAR26R-Tomato</w:t>
      </w:r>
      <w:r w:rsidR="00F33FB7" w:rsidRPr="0096000B">
        <w:rPr>
          <w:rFonts w:ascii="Arial" w:hAnsi="Arial" w:cs="Arial"/>
        </w:rPr>
        <w:t xml:space="preserve"> (Con) mice</w:t>
      </w:r>
      <w:bookmarkEnd w:id="8"/>
      <w:bookmarkEnd w:id="9"/>
      <w:r w:rsidR="00F33FB7" w:rsidRPr="0096000B">
        <w:rPr>
          <w:rFonts w:ascii="Arial" w:hAnsi="Arial" w:cs="Arial"/>
        </w:rPr>
        <w:t>, showing presence of Sca1</w:t>
      </w:r>
      <w:r w:rsidR="00F33FB7" w:rsidRPr="0096000B">
        <w:rPr>
          <w:rFonts w:ascii="Arial" w:hAnsi="Arial" w:cs="Arial"/>
          <w:vertAlign w:val="superscript"/>
        </w:rPr>
        <w:t>+</w:t>
      </w:r>
      <w:r w:rsidR="00764BE5">
        <w:rPr>
          <w:rFonts w:ascii="Arial" w:hAnsi="Arial" w:cs="Arial"/>
        </w:rPr>
        <w:t>T</w:t>
      </w:r>
      <w:r w:rsidR="00F33FB7" w:rsidRPr="0096000B">
        <w:rPr>
          <w:rFonts w:ascii="Arial" w:hAnsi="Arial" w:cs="Arial"/>
        </w:rPr>
        <w:t>m</w:t>
      </w:r>
      <w:r w:rsidR="00F33FB7" w:rsidRPr="0096000B">
        <w:rPr>
          <w:rFonts w:ascii="Arial" w:hAnsi="Arial" w:cs="Arial"/>
          <w:vertAlign w:val="superscript"/>
        </w:rPr>
        <w:t>+</w:t>
      </w:r>
      <w:r w:rsidR="000020F2">
        <w:rPr>
          <w:rFonts w:ascii="Arial" w:hAnsi="Arial" w:cs="Arial"/>
        </w:rPr>
        <w:t xml:space="preserve"> and </w:t>
      </w:r>
      <w:r w:rsidR="000020F2" w:rsidRPr="0096000B">
        <w:rPr>
          <w:rFonts w:ascii="Arial" w:hAnsi="Arial" w:cs="Arial"/>
        </w:rPr>
        <w:t>140a</w:t>
      </w:r>
      <w:r w:rsidR="000020F2" w:rsidRPr="0096000B">
        <w:rPr>
          <w:rFonts w:ascii="Arial" w:hAnsi="Arial" w:cs="Arial"/>
          <w:vertAlign w:val="superscript"/>
        </w:rPr>
        <w:t>+</w:t>
      </w:r>
      <w:r w:rsidR="000020F2">
        <w:rPr>
          <w:rFonts w:ascii="Arial" w:hAnsi="Arial" w:cs="Arial"/>
        </w:rPr>
        <w:t>T</w:t>
      </w:r>
      <w:r w:rsidR="000020F2" w:rsidRPr="0096000B">
        <w:rPr>
          <w:rFonts w:ascii="Arial" w:hAnsi="Arial" w:cs="Arial"/>
        </w:rPr>
        <w:t>m</w:t>
      </w:r>
      <w:r w:rsidR="000020F2" w:rsidRPr="0096000B">
        <w:rPr>
          <w:rFonts w:ascii="Arial" w:hAnsi="Arial" w:cs="Arial"/>
          <w:vertAlign w:val="superscript"/>
        </w:rPr>
        <w:t>+</w:t>
      </w:r>
      <w:r w:rsidR="000020F2" w:rsidRPr="0096000B">
        <w:rPr>
          <w:rFonts w:ascii="Arial" w:hAnsi="Arial" w:cs="Arial"/>
        </w:rPr>
        <w:t xml:space="preserve"> </w:t>
      </w:r>
      <w:r w:rsidR="00F33FB7" w:rsidRPr="0096000B">
        <w:rPr>
          <w:rFonts w:ascii="Arial" w:hAnsi="Arial" w:cs="Arial"/>
        </w:rPr>
        <w:t xml:space="preserve">C-MPCs from </w:t>
      </w:r>
      <w:r w:rsidR="00F33FB7" w:rsidRPr="00764BE5">
        <w:rPr>
          <w:rFonts w:ascii="Arial" w:hAnsi="Arial" w:cs="Arial"/>
        </w:rPr>
        <w:t>iAgc</w:t>
      </w:r>
      <w:r w:rsidR="00F33FB7" w:rsidRPr="00764BE5">
        <w:rPr>
          <w:rFonts w:ascii="Arial" w:hAnsi="Arial" w:cs="Arial"/>
          <w:vertAlign w:val="superscript"/>
        </w:rPr>
        <w:t>Tomato</w:t>
      </w:r>
      <w:r w:rsidR="00F33FB7" w:rsidRPr="00764BE5">
        <w:rPr>
          <w:rFonts w:ascii="Arial" w:hAnsi="Arial" w:cs="Arial"/>
        </w:rPr>
        <w:t xml:space="preserve"> </w:t>
      </w:r>
      <w:r w:rsidR="00F33FB7" w:rsidRPr="0096000B">
        <w:rPr>
          <w:rFonts w:ascii="Arial" w:hAnsi="Arial" w:cs="Arial"/>
        </w:rPr>
        <w:t xml:space="preserve">mice, using APC conjugated </w:t>
      </w:r>
      <w:r w:rsidR="00F33FB7">
        <w:rPr>
          <w:rFonts w:ascii="Arial" w:hAnsi="Arial" w:cs="Arial"/>
        </w:rPr>
        <w:t>anti-Sca1 and anti-</w:t>
      </w:r>
      <w:r w:rsidR="00F33FB7">
        <w:rPr>
          <w:rFonts w:ascii="Arial" w:hAnsi="Arial" w:cs="Arial"/>
        </w:rPr>
        <w:lastRenderedPageBreak/>
        <w:t xml:space="preserve">CD140a </w:t>
      </w:r>
      <w:r w:rsidR="00F33FB7" w:rsidRPr="0096000B">
        <w:rPr>
          <w:rFonts w:ascii="Arial" w:hAnsi="Arial" w:cs="Arial"/>
        </w:rPr>
        <w:t xml:space="preserve">antibodies. </w:t>
      </w:r>
      <w:r w:rsidR="00764BE5">
        <w:rPr>
          <w:rFonts w:ascii="Arial" w:hAnsi="Arial" w:cs="Arial"/>
        </w:rPr>
        <w:t>(b).</w:t>
      </w:r>
      <w:r w:rsidR="00F33FB7" w:rsidRPr="0096000B">
        <w:rPr>
          <w:rFonts w:ascii="Arial" w:hAnsi="Arial" w:cs="Arial"/>
        </w:rPr>
        <w:t xml:space="preserve"> FACS analysis of </w:t>
      </w:r>
      <w:r w:rsidR="00322EE3">
        <w:rPr>
          <w:rFonts w:ascii="Arial" w:hAnsi="Arial" w:cs="Arial"/>
        </w:rPr>
        <w:t xml:space="preserve">the </w:t>
      </w:r>
      <w:r w:rsidR="00322EE3" w:rsidRPr="00764BE5">
        <w:rPr>
          <w:rFonts w:ascii="Arial" w:hAnsi="Arial" w:cs="Arial"/>
        </w:rPr>
        <w:t>iAgc</w:t>
      </w:r>
      <w:r w:rsidR="00322EE3" w:rsidRPr="00764BE5">
        <w:rPr>
          <w:rFonts w:ascii="Arial" w:hAnsi="Arial" w:cs="Arial"/>
          <w:vertAlign w:val="superscript"/>
        </w:rPr>
        <w:t>Tomato</w:t>
      </w:r>
      <w:r w:rsidR="00F33FB7" w:rsidRPr="0096000B">
        <w:rPr>
          <w:rFonts w:ascii="Arial" w:hAnsi="Arial" w:cs="Arial"/>
        </w:rPr>
        <w:t xml:space="preserve"> C-MPCs and </w:t>
      </w:r>
      <w:r w:rsidR="00322EE3">
        <w:rPr>
          <w:rFonts w:ascii="Arial" w:hAnsi="Arial" w:cs="Arial"/>
        </w:rPr>
        <w:t>T</w:t>
      </w:r>
      <w:r w:rsidR="00F33FB7" w:rsidRPr="0096000B">
        <w:rPr>
          <w:rFonts w:ascii="Arial" w:hAnsi="Arial" w:cs="Arial"/>
        </w:rPr>
        <w:t>m</w:t>
      </w:r>
      <w:r w:rsidR="00F33FB7" w:rsidRPr="0096000B">
        <w:rPr>
          <w:rFonts w:ascii="Arial" w:hAnsi="Arial" w:cs="Arial"/>
          <w:vertAlign w:val="superscript"/>
        </w:rPr>
        <w:t>+</w:t>
      </w:r>
      <w:r w:rsidR="00F33FB7" w:rsidRPr="0096000B">
        <w:rPr>
          <w:rFonts w:ascii="Arial" w:hAnsi="Arial" w:cs="Arial"/>
        </w:rPr>
        <w:t>GFP</w:t>
      </w:r>
      <w:r w:rsidR="00F33FB7" w:rsidRPr="0096000B">
        <w:rPr>
          <w:rFonts w:ascii="Arial" w:hAnsi="Arial" w:cs="Arial"/>
          <w:vertAlign w:val="superscript"/>
        </w:rPr>
        <w:t>+</w:t>
      </w:r>
      <w:r w:rsidR="00F33FB7" w:rsidRPr="0096000B">
        <w:rPr>
          <w:rFonts w:ascii="Arial" w:hAnsi="Arial" w:cs="Arial"/>
        </w:rPr>
        <w:t xml:space="preserve"> Chon-obs in </w:t>
      </w:r>
      <w:r w:rsidR="00322EE3">
        <w:rPr>
          <w:rFonts w:ascii="Arial" w:hAnsi="Arial" w:cs="Arial"/>
        </w:rPr>
        <w:t xml:space="preserve">the </w:t>
      </w:r>
      <w:r w:rsidR="00F33FB7" w:rsidRPr="0096000B">
        <w:rPr>
          <w:rFonts w:ascii="Arial" w:hAnsi="Arial" w:cs="Arial"/>
        </w:rPr>
        <w:t xml:space="preserve">marrow and bone fractions.  Cells were isolated from </w:t>
      </w:r>
      <w:r w:rsidR="00322EE3">
        <w:rPr>
          <w:rFonts w:ascii="Arial" w:hAnsi="Arial" w:cs="Arial"/>
        </w:rPr>
        <w:t xml:space="preserve">the </w:t>
      </w:r>
      <w:r w:rsidR="00F33FB7" w:rsidRPr="0096000B">
        <w:rPr>
          <w:rFonts w:ascii="Arial" w:hAnsi="Arial" w:cs="Arial"/>
        </w:rPr>
        <w:t xml:space="preserve">Con, </w:t>
      </w:r>
      <w:r w:rsidR="00F33FB7" w:rsidRPr="00322EE3">
        <w:rPr>
          <w:rFonts w:ascii="Arial" w:hAnsi="Arial" w:cs="Arial"/>
        </w:rPr>
        <w:t>2.3-GFP/Tomato</w:t>
      </w:r>
      <w:r w:rsidR="00F33FB7" w:rsidRPr="0096000B">
        <w:rPr>
          <w:rFonts w:ascii="Arial" w:hAnsi="Arial" w:cs="Arial"/>
        </w:rPr>
        <w:t xml:space="preserve"> and </w:t>
      </w:r>
      <w:r w:rsidR="00F33FB7" w:rsidRPr="00322EE3">
        <w:rPr>
          <w:rFonts w:ascii="Arial" w:hAnsi="Arial" w:cs="Arial"/>
        </w:rPr>
        <w:t>iAgc/2.3-GFP</w:t>
      </w:r>
      <w:r w:rsidR="00F33FB7" w:rsidRPr="00322EE3">
        <w:rPr>
          <w:rFonts w:ascii="Arial" w:hAnsi="Arial" w:cs="Arial"/>
          <w:vertAlign w:val="superscript"/>
        </w:rPr>
        <w:t>Tomato</w:t>
      </w:r>
      <w:r w:rsidR="00F33FB7" w:rsidRPr="0096000B">
        <w:rPr>
          <w:rFonts w:ascii="Arial" w:hAnsi="Arial" w:cs="Arial"/>
        </w:rPr>
        <w:t xml:space="preserve"> mice, </w:t>
      </w:r>
      <w:r w:rsidR="00322EE3">
        <w:rPr>
          <w:rFonts w:ascii="Arial" w:hAnsi="Arial" w:cs="Arial"/>
        </w:rPr>
        <w:t xml:space="preserve">which were </w:t>
      </w:r>
      <w:r w:rsidR="00F33FB7" w:rsidRPr="0096000B">
        <w:rPr>
          <w:rFonts w:ascii="Arial" w:hAnsi="Arial" w:cs="Arial"/>
        </w:rPr>
        <w:t xml:space="preserve">injected </w:t>
      </w:r>
      <w:r w:rsidR="00322EE3">
        <w:rPr>
          <w:rFonts w:ascii="Arial" w:hAnsi="Arial" w:cs="Arial"/>
        </w:rPr>
        <w:t xml:space="preserve">with </w:t>
      </w:r>
      <w:r w:rsidR="00322EE3" w:rsidRPr="0096000B">
        <w:rPr>
          <w:rFonts w:ascii="Arial" w:hAnsi="Arial" w:cs="Arial"/>
        </w:rPr>
        <w:t xml:space="preserve">tamoxifen </w:t>
      </w:r>
      <w:r w:rsidR="00F33FB7" w:rsidRPr="0096000B">
        <w:rPr>
          <w:rFonts w:ascii="Arial" w:hAnsi="Arial" w:cs="Arial"/>
        </w:rPr>
        <w:t xml:space="preserve">at 2-week-old and chased for 4 and 7 weeks respectively. </w:t>
      </w:r>
    </w:p>
    <w:p w14:paraId="0A9DC199" w14:textId="16727CCA" w:rsidR="005262B3" w:rsidRPr="0096000B" w:rsidRDefault="005262B3" w:rsidP="005262B3">
      <w:pPr>
        <w:spacing w:line="360" w:lineRule="auto"/>
        <w:rPr>
          <w:rFonts w:ascii="Arial" w:hAnsi="Arial" w:cs="Arial"/>
          <w:b/>
        </w:rPr>
      </w:pPr>
    </w:p>
    <w:p w14:paraId="0F5F5EAF" w14:textId="32D9C443" w:rsidR="005262B3" w:rsidRPr="0037413F" w:rsidRDefault="005262B3" w:rsidP="005262B3">
      <w:pPr>
        <w:spacing w:line="360" w:lineRule="auto"/>
        <w:rPr>
          <w:rFonts w:ascii="Arial" w:hAnsi="Arial" w:cs="Arial"/>
          <w:iCs/>
        </w:rPr>
      </w:pPr>
      <w:bookmarkStart w:id="14" w:name="OLE_LINK588"/>
      <w:bookmarkStart w:id="15" w:name="OLE_LINK589"/>
      <w:bookmarkStart w:id="16" w:name="OLE_LINK592"/>
      <w:bookmarkStart w:id="17" w:name="OLE_LINK593"/>
      <w:r w:rsidRPr="0096000B">
        <w:rPr>
          <w:rFonts w:ascii="Arial" w:hAnsi="Arial" w:cs="Arial"/>
          <w:b/>
        </w:rPr>
        <w:t>Figure S</w:t>
      </w:r>
      <w:r w:rsidR="00941042">
        <w:rPr>
          <w:rFonts w:ascii="Arial" w:hAnsi="Arial" w:cs="Arial"/>
          <w:b/>
        </w:rPr>
        <w:t>6</w:t>
      </w:r>
      <w:r w:rsidRPr="0096000B">
        <w:rPr>
          <w:rFonts w:ascii="Arial" w:hAnsi="Arial" w:cs="Arial"/>
          <w:b/>
        </w:rPr>
        <w:t xml:space="preserve">. </w:t>
      </w:r>
      <w:bookmarkEnd w:id="14"/>
      <w:bookmarkEnd w:id="15"/>
      <w:r w:rsidRPr="0096000B">
        <w:rPr>
          <w:rFonts w:ascii="Arial" w:hAnsi="Arial" w:cs="Arial"/>
        </w:rPr>
        <w:t>A.</w:t>
      </w:r>
      <w:r w:rsidRPr="0096000B">
        <w:rPr>
          <w:rFonts w:ascii="Arial" w:hAnsi="Arial" w:cs="Arial"/>
          <w:b/>
        </w:rPr>
        <w:t xml:space="preserve"> </w:t>
      </w:r>
      <w:r w:rsidRPr="0096000B">
        <w:rPr>
          <w:rFonts w:ascii="Arial" w:hAnsi="Arial" w:cs="Arial"/>
          <w:iCs/>
          <w:color w:val="000000" w:themeColor="text1"/>
        </w:rPr>
        <w:t>qPCR analyses for adipocyte marker</w:t>
      </w:r>
      <w:r w:rsidR="0037413F">
        <w:rPr>
          <w:rFonts w:ascii="Arial" w:hAnsi="Arial" w:cs="Arial"/>
          <w:iCs/>
          <w:color w:val="000000" w:themeColor="text1"/>
        </w:rPr>
        <w:t xml:space="preserve"> expression</w:t>
      </w:r>
      <w:r w:rsidR="00162FB4">
        <w:rPr>
          <w:rFonts w:ascii="Arial" w:hAnsi="Arial" w:cs="Arial"/>
          <w:iCs/>
          <w:color w:val="000000" w:themeColor="text1"/>
        </w:rPr>
        <w:t xml:space="preserve">. </w:t>
      </w:r>
      <w:r>
        <w:rPr>
          <w:rFonts w:ascii="Arial" w:hAnsi="Arial" w:cs="Arial"/>
          <w:iCs/>
          <w:color w:val="000000" w:themeColor="text1"/>
        </w:rPr>
        <w:t xml:space="preserve"> </w:t>
      </w:r>
      <w:r w:rsidR="00162FB4">
        <w:rPr>
          <w:rFonts w:ascii="Arial" w:hAnsi="Arial" w:cs="Arial"/>
          <w:iCs/>
          <w:color w:val="000000" w:themeColor="text1"/>
        </w:rPr>
        <w:t>T</w:t>
      </w:r>
      <w:r>
        <w:rPr>
          <w:rFonts w:ascii="Arial" w:hAnsi="Arial" w:cs="Arial"/>
          <w:iCs/>
          <w:color w:val="000000" w:themeColor="text1"/>
        </w:rPr>
        <w:t xml:space="preserve">he </w:t>
      </w:r>
      <w:r w:rsidR="00162FB4">
        <w:rPr>
          <w:rFonts w:ascii="Arial" w:hAnsi="Arial" w:cs="Arial"/>
          <w:iCs/>
          <w:color w:val="000000" w:themeColor="text1"/>
        </w:rPr>
        <w:t>X/T</w:t>
      </w:r>
      <w:r w:rsidRPr="0096000B">
        <w:rPr>
          <w:rFonts w:ascii="Arial" w:hAnsi="Arial" w:cs="Arial"/>
          <w:iCs/>
          <w:color w:val="000000" w:themeColor="text1"/>
        </w:rPr>
        <w:t>m</w:t>
      </w:r>
      <w:r w:rsidRPr="0096000B">
        <w:rPr>
          <w:rFonts w:ascii="Arial" w:hAnsi="Arial" w:cs="Arial"/>
          <w:iCs/>
          <w:color w:val="000000" w:themeColor="text1"/>
          <w:vertAlign w:val="superscript"/>
        </w:rPr>
        <w:t>+</w:t>
      </w:r>
      <w:r w:rsidRPr="0096000B">
        <w:rPr>
          <w:rFonts w:ascii="Arial" w:hAnsi="Arial" w:cs="Arial"/>
          <w:iCs/>
          <w:color w:val="000000" w:themeColor="text1"/>
        </w:rPr>
        <w:t xml:space="preserve"> </w:t>
      </w:r>
      <w:r w:rsidR="00162FB4">
        <w:rPr>
          <w:rFonts w:ascii="Arial" w:hAnsi="Arial" w:cs="Arial"/>
          <w:iCs/>
        </w:rPr>
        <w:t>C-MPCs</w:t>
      </w:r>
      <w:r w:rsidRPr="0096000B">
        <w:rPr>
          <w:rFonts w:ascii="Arial" w:hAnsi="Arial" w:cs="Arial"/>
          <w:iCs/>
          <w:color w:val="000000" w:themeColor="text1"/>
        </w:rPr>
        <w:t xml:space="preserve"> </w:t>
      </w:r>
      <w:r w:rsidR="00162FB4">
        <w:rPr>
          <w:rFonts w:ascii="Arial" w:hAnsi="Arial" w:cs="Arial"/>
          <w:iCs/>
          <w:color w:val="000000" w:themeColor="text1"/>
        </w:rPr>
        <w:t xml:space="preserve">were sorted from the bone marrow of </w:t>
      </w:r>
      <w:r w:rsidRPr="0096000B">
        <w:rPr>
          <w:rFonts w:ascii="Arial" w:hAnsi="Arial" w:cs="Arial"/>
          <w:iCs/>
          <w:color w:val="000000" w:themeColor="text1"/>
        </w:rPr>
        <w:t>3-week</w:t>
      </w:r>
      <w:r>
        <w:rPr>
          <w:rFonts w:ascii="Arial" w:hAnsi="Arial" w:cs="Arial"/>
          <w:iCs/>
          <w:color w:val="000000" w:themeColor="text1"/>
        </w:rPr>
        <w:t xml:space="preserve"> </w:t>
      </w:r>
      <w:r w:rsidRPr="00162FB4">
        <w:rPr>
          <w:rFonts w:ascii="Arial" w:hAnsi="Arial" w:cs="Arial"/>
          <w:iCs/>
          <w:color w:val="000000" w:themeColor="text1"/>
        </w:rPr>
        <w:t>X</w:t>
      </w:r>
      <w:r w:rsidRPr="00162FB4">
        <w:rPr>
          <w:rFonts w:ascii="Arial" w:hAnsi="Arial" w:cs="Arial"/>
          <w:color w:val="000000" w:themeColor="text1"/>
          <w:lang w:eastAsia="en-US"/>
        </w:rPr>
        <w:t>/CKO</w:t>
      </w:r>
      <w:r w:rsidRPr="00162FB4">
        <w:rPr>
          <w:rFonts w:ascii="Arial" w:hAnsi="Arial" w:cs="Arial"/>
          <w:color w:val="000000" w:themeColor="text1"/>
          <w:vertAlign w:val="superscript"/>
          <w:lang w:eastAsia="en-US"/>
        </w:rPr>
        <w:t>Tomato</w:t>
      </w:r>
      <w:r w:rsidRPr="0096000B">
        <w:rPr>
          <w:rFonts w:ascii="Arial" w:hAnsi="Arial" w:cs="Arial"/>
          <w:iCs/>
          <w:color w:val="000000" w:themeColor="text1"/>
        </w:rPr>
        <w:t xml:space="preserve"> and </w:t>
      </w:r>
      <w:r w:rsidRPr="00162FB4">
        <w:rPr>
          <w:rFonts w:ascii="Arial" w:hAnsi="Arial" w:cs="Arial"/>
          <w:lang w:eastAsia="en-US"/>
        </w:rPr>
        <w:t>X</w:t>
      </w:r>
      <w:r w:rsidRPr="00162FB4">
        <w:rPr>
          <w:rFonts w:ascii="Arial" w:hAnsi="Arial" w:cs="Arial"/>
          <w:vertAlign w:val="superscript"/>
          <w:lang w:eastAsia="en-US"/>
        </w:rPr>
        <w:t>Tomato</w:t>
      </w:r>
      <w:r w:rsidRPr="0096000B">
        <w:rPr>
          <w:rFonts w:ascii="Arial" w:hAnsi="Arial" w:cs="Arial"/>
          <w:iCs/>
          <w:color w:val="000000" w:themeColor="text1"/>
        </w:rPr>
        <w:t xml:space="preserve"> control mice</w:t>
      </w:r>
      <w:r w:rsidR="00261BED">
        <w:rPr>
          <w:rFonts w:ascii="Arial" w:hAnsi="Arial" w:cs="Arial"/>
          <w:iCs/>
          <w:color w:val="000000" w:themeColor="text1"/>
        </w:rPr>
        <w:t xml:space="preserve">, and induced for adipogenesis </w:t>
      </w:r>
      <w:r w:rsidRPr="0096000B">
        <w:rPr>
          <w:rFonts w:ascii="Arial" w:hAnsi="Arial" w:cs="Arial"/>
          <w:i/>
          <w:iCs/>
          <w:color w:val="000000" w:themeColor="text1"/>
        </w:rPr>
        <w:t>in vitro</w:t>
      </w:r>
      <w:r w:rsidR="00261BED">
        <w:rPr>
          <w:rFonts w:ascii="Arial" w:hAnsi="Arial" w:cs="Arial"/>
          <w:iCs/>
          <w:color w:val="000000" w:themeColor="text1"/>
        </w:rPr>
        <w:t xml:space="preserve">.  Normalized to </w:t>
      </w:r>
      <w:r w:rsidR="00261BED" w:rsidRPr="00261BED">
        <w:rPr>
          <w:rFonts w:ascii="Arial" w:hAnsi="Arial" w:cs="Arial"/>
          <w:i/>
          <w:iCs/>
          <w:color w:val="000000" w:themeColor="text1"/>
        </w:rPr>
        <w:t>Hprt</w:t>
      </w:r>
      <w:r w:rsidR="00261BED">
        <w:rPr>
          <w:rFonts w:ascii="Arial" w:hAnsi="Arial" w:cs="Arial"/>
          <w:iCs/>
          <w:color w:val="000000" w:themeColor="text1"/>
        </w:rPr>
        <w:t xml:space="preserve">, </w:t>
      </w:r>
      <w:r w:rsidRPr="0096000B">
        <w:rPr>
          <w:rFonts w:ascii="Arial" w:hAnsi="Arial" w:cs="Arial"/>
          <w:iCs/>
          <w:color w:val="000000" w:themeColor="text1"/>
        </w:rPr>
        <w:t>n=3.</w:t>
      </w:r>
      <w:r w:rsidR="00261BED">
        <w:rPr>
          <w:rFonts w:ascii="Arial" w:hAnsi="Arial" w:cs="Arial"/>
          <w:iCs/>
          <w:color w:val="000000" w:themeColor="text1"/>
        </w:rPr>
        <w:t xml:space="preserve"> Black bar: Con; Grey bar:</w:t>
      </w:r>
      <w:r w:rsidR="00261BED" w:rsidRPr="00261BED">
        <w:rPr>
          <w:rFonts w:ascii="Arial" w:hAnsi="Arial" w:cs="Arial"/>
          <w:iCs/>
          <w:color w:val="000000" w:themeColor="text1"/>
        </w:rPr>
        <w:t xml:space="preserve"> </w:t>
      </w:r>
      <w:r w:rsidR="00261BED" w:rsidRPr="00162FB4">
        <w:rPr>
          <w:rFonts w:ascii="Arial" w:hAnsi="Arial" w:cs="Arial"/>
          <w:iCs/>
          <w:color w:val="000000" w:themeColor="text1"/>
        </w:rPr>
        <w:t>X</w:t>
      </w:r>
      <w:r w:rsidR="00261BED" w:rsidRPr="00162FB4">
        <w:rPr>
          <w:rFonts w:ascii="Arial" w:hAnsi="Arial" w:cs="Arial"/>
          <w:color w:val="000000" w:themeColor="text1"/>
          <w:lang w:eastAsia="en-US"/>
        </w:rPr>
        <w:t>/CKO</w:t>
      </w:r>
      <w:r w:rsidR="00261BED" w:rsidRPr="00162FB4">
        <w:rPr>
          <w:rFonts w:ascii="Arial" w:hAnsi="Arial" w:cs="Arial"/>
          <w:color w:val="000000" w:themeColor="text1"/>
          <w:vertAlign w:val="superscript"/>
          <w:lang w:eastAsia="en-US"/>
        </w:rPr>
        <w:t>Tomato</w:t>
      </w:r>
      <w:r w:rsidR="0037413F">
        <w:rPr>
          <w:rFonts w:ascii="Arial" w:hAnsi="Arial" w:cs="Arial"/>
          <w:color w:val="000000" w:themeColor="text1"/>
          <w:lang w:eastAsia="en-US"/>
        </w:rPr>
        <w:t>.</w:t>
      </w:r>
    </w:p>
    <w:p w14:paraId="71038921" w14:textId="3A17F820" w:rsidR="00C96A1C" w:rsidRDefault="00C96A1C" w:rsidP="00C96A1C">
      <w:pPr>
        <w:spacing w:line="360" w:lineRule="auto"/>
        <w:rPr>
          <w:rFonts w:ascii="Arial" w:hAnsi="Arial" w:cs="Arial"/>
          <w:b/>
          <w:color w:val="000000" w:themeColor="text1"/>
        </w:rPr>
      </w:pPr>
      <w:bookmarkStart w:id="18" w:name="OLE_LINK594"/>
      <w:bookmarkStart w:id="19" w:name="OLE_LINK595"/>
      <w:bookmarkEnd w:id="16"/>
      <w:bookmarkEnd w:id="17"/>
    </w:p>
    <w:p w14:paraId="4496B91E" w14:textId="2E703F0B" w:rsidR="00D82E7F" w:rsidRPr="00D82E7F" w:rsidRDefault="00D82E7F" w:rsidP="00C96A1C">
      <w:pPr>
        <w:spacing w:line="360" w:lineRule="auto"/>
        <w:rPr>
          <w:rFonts w:ascii="Arial" w:hAnsi="Arial" w:cs="Arial"/>
          <w:b/>
          <w:color w:val="000000" w:themeColor="text1"/>
        </w:rPr>
      </w:pPr>
      <w:r w:rsidRPr="0096000B">
        <w:rPr>
          <w:rFonts w:ascii="Arial" w:hAnsi="Arial" w:cs="Arial"/>
          <w:b/>
        </w:rPr>
        <w:t>Figure S</w:t>
      </w:r>
      <w:r>
        <w:rPr>
          <w:rFonts w:ascii="Arial" w:hAnsi="Arial" w:cs="Arial"/>
          <w:b/>
        </w:rPr>
        <w:t>7</w:t>
      </w:r>
      <w:r w:rsidRPr="0096000B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Pr="0096000B">
        <w:rPr>
          <w:rFonts w:ascii="Arial" w:hAnsi="Arial" w:cs="Arial"/>
          <w:iCs/>
          <w:color w:val="000000" w:themeColor="text1"/>
        </w:rPr>
        <w:t xml:space="preserve">qPCR analyses </w:t>
      </w:r>
      <w:r>
        <w:rPr>
          <w:rFonts w:ascii="Arial" w:hAnsi="Arial" w:cs="Arial"/>
          <w:iCs/>
          <w:color w:val="000000" w:themeColor="text1"/>
        </w:rPr>
        <w:t xml:space="preserve">using total RNAs isolated from C-MPCs of 2-month-old </w:t>
      </w:r>
      <w:r w:rsidRPr="00162FB4">
        <w:rPr>
          <w:rFonts w:ascii="Arial" w:hAnsi="Arial" w:cs="Arial"/>
          <w:iCs/>
          <w:color w:val="000000" w:themeColor="text1"/>
        </w:rPr>
        <w:t>X</w:t>
      </w:r>
      <w:r w:rsidRPr="00162FB4">
        <w:rPr>
          <w:rFonts w:ascii="Arial" w:hAnsi="Arial" w:cs="Arial"/>
          <w:color w:val="000000" w:themeColor="text1"/>
          <w:lang w:eastAsia="en-US"/>
        </w:rPr>
        <w:t>/CKO</w:t>
      </w:r>
      <w:r w:rsidRPr="00162FB4">
        <w:rPr>
          <w:rFonts w:ascii="Arial" w:hAnsi="Arial" w:cs="Arial"/>
          <w:color w:val="000000" w:themeColor="text1"/>
          <w:vertAlign w:val="superscript"/>
          <w:lang w:eastAsia="en-US"/>
        </w:rPr>
        <w:t>Tomato</w:t>
      </w:r>
      <w:r>
        <w:rPr>
          <w:rFonts w:ascii="Arial" w:hAnsi="Arial" w:cs="Arial"/>
          <w:color w:val="000000" w:themeColor="text1"/>
          <w:vertAlign w:val="superscript"/>
          <w:lang w:eastAsia="en-US"/>
        </w:rPr>
        <w:t xml:space="preserve"> </w:t>
      </w:r>
      <w:r>
        <w:rPr>
          <w:rFonts w:ascii="Arial" w:hAnsi="Arial" w:cs="Arial"/>
          <w:color w:val="000000" w:themeColor="text1"/>
          <w:lang w:eastAsia="en-US"/>
        </w:rPr>
        <w:t>mutant and X/CHet</w:t>
      </w:r>
      <w:r w:rsidRPr="00162FB4">
        <w:rPr>
          <w:rFonts w:ascii="Arial" w:hAnsi="Arial" w:cs="Arial"/>
          <w:color w:val="000000" w:themeColor="text1"/>
          <w:vertAlign w:val="superscript"/>
          <w:lang w:eastAsia="en-US"/>
        </w:rPr>
        <w:t>Tomato</w:t>
      </w:r>
      <w:r>
        <w:rPr>
          <w:rFonts w:ascii="Arial" w:hAnsi="Arial" w:cs="Arial"/>
          <w:color w:val="000000" w:themeColor="text1"/>
          <w:lang w:eastAsia="en-US"/>
        </w:rPr>
        <w:t xml:space="preserve"> control mice. </w:t>
      </w:r>
    </w:p>
    <w:bookmarkEnd w:id="18"/>
    <w:bookmarkEnd w:id="19"/>
    <w:p w14:paraId="674C52D3" w14:textId="77777777" w:rsidR="00D82E7F" w:rsidRDefault="00D82E7F" w:rsidP="00C96A1C">
      <w:pPr>
        <w:spacing w:line="360" w:lineRule="auto"/>
        <w:rPr>
          <w:rFonts w:ascii="Arial" w:hAnsi="Arial" w:cs="Arial"/>
          <w:b/>
          <w:color w:val="000000" w:themeColor="text1"/>
        </w:rPr>
      </w:pPr>
    </w:p>
    <w:p w14:paraId="05714D1B" w14:textId="232F43E4" w:rsidR="00C96A1C" w:rsidRPr="0096000B" w:rsidRDefault="00C96A1C" w:rsidP="00C96A1C">
      <w:pPr>
        <w:spacing w:line="360" w:lineRule="auto"/>
        <w:rPr>
          <w:rFonts w:ascii="Arial" w:hAnsi="Arial" w:cs="Arial"/>
          <w:b/>
          <w:color w:val="000000" w:themeColor="text1"/>
        </w:rPr>
      </w:pPr>
      <w:r w:rsidRPr="0096000B">
        <w:rPr>
          <w:rFonts w:ascii="Arial" w:hAnsi="Arial" w:cs="Arial"/>
          <w:b/>
          <w:color w:val="000000" w:themeColor="text1"/>
        </w:rPr>
        <w:t>Figure S</w:t>
      </w:r>
      <w:r w:rsidR="00D82E7F">
        <w:rPr>
          <w:rFonts w:ascii="Arial" w:hAnsi="Arial" w:cs="Arial"/>
          <w:b/>
          <w:color w:val="000000" w:themeColor="text1"/>
        </w:rPr>
        <w:t>8</w:t>
      </w:r>
      <w:r w:rsidRPr="0096000B">
        <w:rPr>
          <w:rFonts w:ascii="Arial" w:hAnsi="Arial" w:cs="Arial"/>
          <w:b/>
          <w:color w:val="000000" w:themeColor="text1"/>
        </w:rPr>
        <w:t xml:space="preserve">. </w:t>
      </w:r>
      <w:r w:rsidR="007E49E2" w:rsidRPr="0096000B">
        <w:rPr>
          <w:rFonts w:ascii="Arial" w:hAnsi="Arial" w:cs="Arial"/>
          <w:color w:val="000000" w:themeColor="text1"/>
        </w:rPr>
        <w:t xml:space="preserve">RNA-seq </w:t>
      </w:r>
      <w:r w:rsidR="007E49E2">
        <w:rPr>
          <w:rFonts w:ascii="Arial" w:hAnsi="Arial" w:cs="Arial"/>
          <w:color w:val="000000" w:themeColor="text1"/>
        </w:rPr>
        <w:t>h</w:t>
      </w:r>
      <w:r w:rsidRPr="0096000B">
        <w:rPr>
          <w:rFonts w:ascii="Arial" w:hAnsi="Arial" w:cs="Arial"/>
          <w:color w:val="000000" w:themeColor="text1"/>
        </w:rPr>
        <w:t>eatmaps of</w:t>
      </w:r>
      <w:r w:rsidRPr="0096000B">
        <w:rPr>
          <w:rFonts w:ascii="Arial" w:hAnsi="Arial" w:cs="Arial"/>
          <w:b/>
          <w:color w:val="000000" w:themeColor="text1"/>
        </w:rPr>
        <w:t xml:space="preserve"> </w:t>
      </w:r>
      <w:r w:rsidR="007E49E2">
        <w:rPr>
          <w:rFonts w:ascii="Arial" w:hAnsi="Arial" w:cs="Arial"/>
          <w:color w:val="000000" w:themeColor="text1"/>
        </w:rPr>
        <w:t>the</w:t>
      </w:r>
      <w:r w:rsidRPr="0096000B">
        <w:rPr>
          <w:rFonts w:ascii="Arial" w:hAnsi="Arial" w:cs="Arial"/>
          <w:b/>
          <w:color w:val="000000" w:themeColor="text1"/>
        </w:rPr>
        <w:t xml:space="preserve"> </w:t>
      </w:r>
      <w:r w:rsidRPr="0096000B">
        <w:rPr>
          <w:rFonts w:ascii="Arial" w:hAnsi="Arial" w:cs="Arial"/>
          <w:color w:val="000000" w:themeColor="text1"/>
        </w:rPr>
        <w:t xml:space="preserve">growth plate chondrocytes </w:t>
      </w:r>
      <w:r w:rsidR="007E49E2">
        <w:rPr>
          <w:rFonts w:ascii="Arial" w:hAnsi="Arial" w:cs="Arial"/>
          <w:color w:val="000000" w:themeColor="text1"/>
        </w:rPr>
        <w:t xml:space="preserve">(a) </w:t>
      </w:r>
      <w:r w:rsidRPr="0096000B">
        <w:rPr>
          <w:rFonts w:ascii="Arial" w:hAnsi="Arial" w:cs="Arial"/>
          <w:color w:val="000000" w:themeColor="text1"/>
        </w:rPr>
        <w:t xml:space="preserve">and </w:t>
      </w:r>
      <w:r w:rsidR="007E49E2">
        <w:rPr>
          <w:rFonts w:ascii="Arial" w:hAnsi="Arial" w:cs="Arial"/>
          <w:color w:val="000000" w:themeColor="text1"/>
        </w:rPr>
        <w:t xml:space="preserve">the </w:t>
      </w:r>
      <w:r w:rsidRPr="0096000B">
        <w:rPr>
          <w:rFonts w:ascii="Arial" w:hAnsi="Arial" w:cs="Arial"/>
          <w:color w:val="000000" w:themeColor="text1"/>
        </w:rPr>
        <w:t>C-MPCs</w:t>
      </w:r>
      <w:r w:rsidR="007E49E2">
        <w:rPr>
          <w:rFonts w:ascii="Arial" w:hAnsi="Arial" w:cs="Arial"/>
          <w:color w:val="000000" w:themeColor="text1"/>
        </w:rPr>
        <w:t xml:space="preserve"> (b)</w:t>
      </w:r>
      <w:r w:rsidRPr="0096000B">
        <w:rPr>
          <w:rFonts w:ascii="Arial" w:hAnsi="Arial" w:cs="Arial"/>
          <w:color w:val="000000" w:themeColor="text1"/>
        </w:rPr>
        <w:t>.</w:t>
      </w:r>
    </w:p>
    <w:p w14:paraId="7DBA802B" w14:textId="77777777" w:rsidR="007E49E2" w:rsidRPr="0096000B" w:rsidRDefault="007E49E2" w:rsidP="007E49E2">
      <w:pPr>
        <w:spacing w:line="360" w:lineRule="auto"/>
        <w:rPr>
          <w:rFonts w:ascii="Arial" w:hAnsi="Arial" w:cs="Arial"/>
          <w:b/>
          <w:color w:val="FF0000"/>
        </w:rPr>
      </w:pPr>
    </w:p>
    <w:p w14:paraId="76D3E455" w14:textId="0659D253" w:rsidR="007E49E2" w:rsidRPr="0096000B" w:rsidRDefault="007E49E2" w:rsidP="007E49E2">
      <w:pPr>
        <w:spacing w:line="360" w:lineRule="auto"/>
        <w:rPr>
          <w:rFonts w:ascii="Arial" w:hAnsi="Arial" w:cs="Arial"/>
          <w:b/>
        </w:rPr>
      </w:pPr>
      <w:r w:rsidRPr="0096000B">
        <w:rPr>
          <w:rFonts w:ascii="Arial" w:hAnsi="Arial" w:cs="Arial"/>
          <w:b/>
          <w:color w:val="000000" w:themeColor="text1"/>
        </w:rPr>
        <w:t>Figure S</w:t>
      </w:r>
      <w:r w:rsidR="00D82E7F">
        <w:rPr>
          <w:rFonts w:ascii="Arial" w:hAnsi="Arial" w:cs="Arial"/>
          <w:b/>
          <w:color w:val="000000" w:themeColor="text1"/>
        </w:rPr>
        <w:t>9</w:t>
      </w:r>
      <w:r w:rsidRPr="0096000B">
        <w:rPr>
          <w:rFonts w:ascii="Arial" w:hAnsi="Arial" w:cs="Arial"/>
          <w:b/>
          <w:color w:val="000000" w:themeColor="text1"/>
        </w:rPr>
        <w:t xml:space="preserve">. </w:t>
      </w:r>
      <w:r w:rsidR="00905F50">
        <w:rPr>
          <w:rFonts w:ascii="Arial" w:hAnsi="Arial" w:cs="Arial"/>
          <w:color w:val="000000" w:themeColor="text1"/>
        </w:rPr>
        <w:t>(a).</w:t>
      </w:r>
      <w:r w:rsidRPr="0096000B">
        <w:rPr>
          <w:rFonts w:ascii="Arial" w:hAnsi="Arial" w:cs="Arial"/>
          <w:b/>
          <w:color w:val="000000" w:themeColor="text1"/>
        </w:rPr>
        <w:t xml:space="preserve"> </w:t>
      </w:r>
      <w:r w:rsidRPr="00A51C83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b/>
          <w:color w:val="000000" w:themeColor="text1"/>
        </w:rPr>
        <w:t xml:space="preserve"> </w:t>
      </w:r>
      <w:r w:rsidR="00C829EB">
        <w:rPr>
          <w:rFonts w:ascii="Arial" w:hAnsi="Arial" w:cs="Arial"/>
        </w:rPr>
        <w:t>bar graph</w:t>
      </w:r>
      <w:r w:rsidRPr="0096000B">
        <w:rPr>
          <w:rFonts w:ascii="Arial" w:hAnsi="Arial" w:cs="Arial"/>
        </w:rPr>
        <w:t xml:space="preserve"> of</w:t>
      </w:r>
      <w:r w:rsidR="00905F50">
        <w:rPr>
          <w:rFonts w:ascii="Arial" w:hAnsi="Arial" w:cs="Arial"/>
        </w:rPr>
        <w:t xml:space="preserve"> proliferating (</w:t>
      </w:r>
      <w:r w:rsidRPr="0096000B">
        <w:rPr>
          <w:rFonts w:ascii="Arial" w:hAnsi="Arial" w:cs="Arial"/>
        </w:rPr>
        <w:t>EdU</w:t>
      </w:r>
      <w:r w:rsidRPr="0096000B">
        <w:rPr>
          <w:rFonts w:ascii="Arial" w:hAnsi="Arial" w:cs="Arial"/>
          <w:vertAlign w:val="superscript"/>
        </w:rPr>
        <w:t>+</w:t>
      </w:r>
      <w:r w:rsidR="00905F50" w:rsidRPr="00905F50">
        <w:rPr>
          <w:rFonts w:ascii="Arial" w:hAnsi="Arial" w:cs="Arial"/>
        </w:rPr>
        <w:t>)</w:t>
      </w:r>
      <w:r w:rsidRPr="0096000B">
        <w:rPr>
          <w:rFonts w:ascii="Arial" w:hAnsi="Arial" w:cs="Arial"/>
        </w:rPr>
        <w:t xml:space="preserve"> cells in the proliferating zones of growth plates. Left graph: p16 </w:t>
      </w:r>
      <w:r w:rsidRPr="00905F50">
        <w:rPr>
          <w:rFonts w:ascii="Arial" w:hAnsi="Arial" w:cs="Arial"/>
        </w:rPr>
        <w:t>X</w:t>
      </w:r>
      <w:r w:rsidRPr="00905F50">
        <w:rPr>
          <w:rFonts w:ascii="Arial" w:hAnsi="Arial" w:cs="Arial"/>
          <w:vertAlign w:val="superscript"/>
        </w:rPr>
        <w:t>Tomato</w:t>
      </w:r>
      <w:r w:rsidRPr="0096000B">
        <w:rPr>
          <w:rFonts w:ascii="Arial" w:hAnsi="Arial" w:cs="Arial"/>
          <w:i/>
          <w:vertAlign w:val="superscript"/>
        </w:rPr>
        <w:t xml:space="preserve"> </w:t>
      </w:r>
      <w:r w:rsidRPr="0096000B">
        <w:rPr>
          <w:rFonts w:ascii="Arial" w:hAnsi="Arial" w:cs="Arial"/>
        </w:rPr>
        <w:t xml:space="preserve">(con) and </w:t>
      </w:r>
      <w:r w:rsidRPr="00905F50">
        <w:rPr>
          <w:rFonts w:ascii="Arial" w:hAnsi="Arial" w:cs="Arial"/>
        </w:rPr>
        <w:t>X/CKO</w:t>
      </w:r>
      <w:r w:rsidRPr="00905F50">
        <w:rPr>
          <w:rFonts w:ascii="Arial" w:hAnsi="Arial" w:cs="Arial"/>
          <w:vertAlign w:val="superscript"/>
        </w:rPr>
        <w:t>Tomato</w:t>
      </w:r>
      <w:r w:rsidRPr="0096000B">
        <w:rPr>
          <w:rFonts w:ascii="Arial" w:hAnsi="Arial" w:cs="Arial"/>
        </w:rPr>
        <w:t xml:space="preserve"> mice; Right graph: </w:t>
      </w:r>
      <w:r w:rsidRPr="00905F50">
        <w:rPr>
          <w:rFonts w:ascii="Arial" w:hAnsi="Arial" w:cs="Arial"/>
        </w:rPr>
        <w:t>iAgc</w:t>
      </w:r>
      <w:r w:rsidRPr="00905F50">
        <w:rPr>
          <w:rFonts w:ascii="Arial" w:hAnsi="Arial" w:cs="Arial"/>
          <w:vertAlign w:val="superscript"/>
        </w:rPr>
        <w:t xml:space="preserve">Tomato </w:t>
      </w:r>
      <w:r w:rsidRPr="0096000B">
        <w:rPr>
          <w:rFonts w:ascii="Arial" w:hAnsi="Arial" w:cs="Arial"/>
        </w:rPr>
        <w:t xml:space="preserve">(con) and </w:t>
      </w:r>
      <w:r w:rsidRPr="00905F50">
        <w:rPr>
          <w:rFonts w:ascii="Arial" w:hAnsi="Arial" w:cs="Arial"/>
        </w:rPr>
        <w:t>iAgc/CKO</w:t>
      </w:r>
      <w:r w:rsidRPr="00905F50">
        <w:rPr>
          <w:rFonts w:ascii="Arial" w:hAnsi="Arial" w:cs="Arial"/>
          <w:vertAlign w:val="superscript"/>
        </w:rPr>
        <w:t>Tomato</w:t>
      </w:r>
      <w:r w:rsidRPr="0096000B">
        <w:rPr>
          <w:rFonts w:ascii="Arial" w:hAnsi="Arial" w:cs="Arial"/>
        </w:rPr>
        <w:t xml:space="preserve"> mice chased for 4 weeks post tamoxifen at p10. </w:t>
      </w:r>
      <w:r>
        <w:rPr>
          <w:rFonts w:ascii="Arial" w:hAnsi="Arial" w:cs="Arial"/>
        </w:rPr>
        <w:t xml:space="preserve">n=3. </w:t>
      </w:r>
      <w:r w:rsidR="00905F50">
        <w:rPr>
          <w:rFonts w:ascii="Arial" w:hAnsi="Arial" w:cs="Arial"/>
        </w:rPr>
        <w:t>(b)</w:t>
      </w:r>
      <w:r w:rsidRPr="0096000B">
        <w:rPr>
          <w:rFonts w:ascii="Arial" w:hAnsi="Arial" w:cs="Arial"/>
        </w:rPr>
        <w:t xml:space="preserve">. </w:t>
      </w:r>
      <w:r w:rsidR="00D37B92">
        <w:rPr>
          <w:rFonts w:ascii="Arial" w:hAnsi="Arial" w:cs="Arial"/>
        </w:rPr>
        <w:t>T</w:t>
      </w:r>
      <w:r w:rsidR="00D37B92" w:rsidRPr="0096000B">
        <w:rPr>
          <w:rFonts w:ascii="Arial" w:hAnsi="Arial" w:cs="Arial"/>
        </w:rPr>
        <w:t xml:space="preserve">he growth plates </w:t>
      </w:r>
      <w:r w:rsidR="00D37B92">
        <w:rPr>
          <w:rFonts w:ascii="Arial" w:hAnsi="Arial" w:cs="Arial"/>
        </w:rPr>
        <w:t>c</w:t>
      </w:r>
      <w:r w:rsidRPr="0096000B">
        <w:rPr>
          <w:rFonts w:ascii="Arial" w:hAnsi="Arial" w:cs="Arial"/>
        </w:rPr>
        <w:t xml:space="preserve">onfocal images of </w:t>
      </w:r>
      <w:r w:rsidRPr="0096000B">
        <w:rPr>
          <w:rFonts w:ascii="Arial" w:hAnsi="Arial" w:cs="Arial"/>
          <w:i/>
        </w:rPr>
        <w:t>Ctnnb</w:t>
      </w:r>
      <w:r w:rsidRPr="0096000B">
        <w:rPr>
          <w:rFonts w:ascii="Arial" w:hAnsi="Arial" w:cs="Arial"/>
          <w:i/>
          <w:vertAlign w:val="superscript"/>
        </w:rPr>
        <w:t>fl/+</w:t>
      </w:r>
      <w:r w:rsidRPr="0037413F">
        <w:rPr>
          <w:rFonts w:ascii="Arial" w:hAnsi="Arial" w:cs="Arial"/>
          <w:i/>
        </w:rPr>
        <w:t>Tomato</w:t>
      </w:r>
      <w:r w:rsidRPr="0096000B">
        <w:rPr>
          <w:rFonts w:ascii="Arial" w:hAnsi="Arial" w:cs="Arial"/>
          <w:i/>
          <w:vertAlign w:val="superscript"/>
        </w:rPr>
        <w:t xml:space="preserve"> </w:t>
      </w:r>
      <w:r w:rsidRPr="0096000B">
        <w:rPr>
          <w:rFonts w:ascii="Arial" w:hAnsi="Arial" w:cs="Arial"/>
        </w:rPr>
        <w:t xml:space="preserve">(Con) and </w:t>
      </w:r>
      <w:r w:rsidRPr="00D37B92">
        <w:rPr>
          <w:rFonts w:ascii="Arial" w:hAnsi="Arial" w:cs="Arial"/>
        </w:rPr>
        <w:t>iAgc/CKO</w:t>
      </w:r>
      <w:r w:rsidRPr="00D37B92">
        <w:rPr>
          <w:rFonts w:ascii="Arial" w:hAnsi="Arial" w:cs="Arial"/>
          <w:vertAlign w:val="superscript"/>
        </w:rPr>
        <w:t>Tomato</w:t>
      </w:r>
      <w:r w:rsidRPr="0096000B">
        <w:rPr>
          <w:rFonts w:ascii="Arial" w:hAnsi="Arial" w:cs="Arial"/>
        </w:rPr>
        <w:t xml:space="preserve"> mice. Line-circled areas define growth plates. White arrows indicate EdU</w:t>
      </w:r>
      <w:r w:rsidRPr="0096000B">
        <w:rPr>
          <w:rFonts w:ascii="Arial" w:hAnsi="Arial" w:cs="Arial"/>
          <w:vertAlign w:val="superscript"/>
        </w:rPr>
        <w:t>+</w:t>
      </w:r>
      <w:r w:rsidRPr="0096000B">
        <w:rPr>
          <w:rFonts w:ascii="Arial" w:hAnsi="Arial" w:cs="Arial"/>
        </w:rPr>
        <w:t xml:space="preserve"> cells.</w:t>
      </w:r>
    </w:p>
    <w:p w14:paraId="66A7A540" w14:textId="77777777" w:rsidR="00C96A1C" w:rsidRPr="0096000B" w:rsidRDefault="00C96A1C" w:rsidP="00C96A1C">
      <w:pPr>
        <w:spacing w:line="360" w:lineRule="auto"/>
        <w:rPr>
          <w:rFonts w:ascii="Arial" w:hAnsi="Arial" w:cs="Arial"/>
          <w:b/>
          <w:color w:val="000000" w:themeColor="text1"/>
        </w:rPr>
      </w:pPr>
    </w:p>
    <w:p w14:paraId="751147BF" w14:textId="77777777" w:rsidR="00225C31" w:rsidRDefault="00BB7F71"/>
    <w:sectPr w:rsidR="00225C31" w:rsidSect="002F2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34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A1C"/>
    <w:rsid w:val="000020F2"/>
    <w:rsid w:val="000035D9"/>
    <w:rsid w:val="0001202B"/>
    <w:rsid w:val="00012093"/>
    <w:rsid w:val="00017652"/>
    <w:rsid w:val="0002004D"/>
    <w:rsid w:val="000206B7"/>
    <w:rsid w:val="000213F7"/>
    <w:rsid w:val="00030D11"/>
    <w:rsid w:val="00033A36"/>
    <w:rsid w:val="00037335"/>
    <w:rsid w:val="00045452"/>
    <w:rsid w:val="00046354"/>
    <w:rsid w:val="00056E2A"/>
    <w:rsid w:val="000602FE"/>
    <w:rsid w:val="00082151"/>
    <w:rsid w:val="0008718C"/>
    <w:rsid w:val="00092A74"/>
    <w:rsid w:val="0009331A"/>
    <w:rsid w:val="00096887"/>
    <w:rsid w:val="000A1E99"/>
    <w:rsid w:val="000B0067"/>
    <w:rsid w:val="000C2000"/>
    <w:rsid w:val="000C5CF3"/>
    <w:rsid w:val="000C5DD3"/>
    <w:rsid w:val="000C7D31"/>
    <w:rsid w:val="000D3807"/>
    <w:rsid w:val="000D647C"/>
    <w:rsid w:val="000F0366"/>
    <w:rsid w:val="000F0D16"/>
    <w:rsid w:val="000F3DCB"/>
    <w:rsid w:val="000F4038"/>
    <w:rsid w:val="000F7B56"/>
    <w:rsid w:val="00102A46"/>
    <w:rsid w:val="00104CE7"/>
    <w:rsid w:val="001066A7"/>
    <w:rsid w:val="0010711D"/>
    <w:rsid w:val="001156A0"/>
    <w:rsid w:val="00116F12"/>
    <w:rsid w:val="0013438A"/>
    <w:rsid w:val="001445C0"/>
    <w:rsid w:val="00145A29"/>
    <w:rsid w:val="001626D7"/>
    <w:rsid w:val="00162FB4"/>
    <w:rsid w:val="001634E3"/>
    <w:rsid w:val="001647E6"/>
    <w:rsid w:val="00172905"/>
    <w:rsid w:val="00184BDA"/>
    <w:rsid w:val="001854A8"/>
    <w:rsid w:val="00193844"/>
    <w:rsid w:val="001A02FE"/>
    <w:rsid w:val="001A1BAB"/>
    <w:rsid w:val="001B0DA7"/>
    <w:rsid w:val="001B784F"/>
    <w:rsid w:val="001B7DF0"/>
    <w:rsid w:val="001C3511"/>
    <w:rsid w:val="001D60A7"/>
    <w:rsid w:val="001D6798"/>
    <w:rsid w:val="001D76CA"/>
    <w:rsid w:val="001D7818"/>
    <w:rsid w:val="001E0382"/>
    <w:rsid w:val="001E33C5"/>
    <w:rsid w:val="001E41F6"/>
    <w:rsid w:val="001E4EA7"/>
    <w:rsid w:val="001E6804"/>
    <w:rsid w:val="001E7CFF"/>
    <w:rsid w:val="00207508"/>
    <w:rsid w:val="002136A4"/>
    <w:rsid w:val="0023120F"/>
    <w:rsid w:val="00232CFD"/>
    <w:rsid w:val="00254BDD"/>
    <w:rsid w:val="00255729"/>
    <w:rsid w:val="00261BED"/>
    <w:rsid w:val="00285068"/>
    <w:rsid w:val="002960A1"/>
    <w:rsid w:val="002A1A80"/>
    <w:rsid w:val="002A2278"/>
    <w:rsid w:val="002B0E1E"/>
    <w:rsid w:val="002B17D6"/>
    <w:rsid w:val="002B5782"/>
    <w:rsid w:val="002B5E03"/>
    <w:rsid w:val="002B7A78"/>
    <w:rsid w:val="002D1DB7"/>
    <w:rsid w:val="002D6D2C"/>
    <w:rsid w:val="002E61F8"/>
    <w:rsid w:val="002E68D1"/>
    <w:rsid w:val="002F1B1A"/>
    <w:rsid w:val="002F2E0E"/>
    <w:rsid w:val="00311F8F"/>
    <w:rsid w:val="00314A81"/>
    <w:rsid w:val="003213A3"/>
    <w:rsid w:val="00322EE3"/>
    <w:rsid w:val="00322FF6"/>
    <w:rsid w:val="00336225"/>
    <w:rsid w:val="00340675"/>
    <w:rsid w:val="00341D0C"/>
    <w:rsid w:val="00355592"/>
    <w:rsid w:val="00361DBE"/>
    <w:rsid w:val="00365025"/>
    <w:rsid w:val="0037413F"/>
    <w:rsid w:val="0039483A"/>
    <w:rsid w:val="003960C9"/>
    <w:rsid w:val="003967E1"/>
    <w:rsid w:val="00396B4A"/>
    <w:rsid w:val="00397767"/>
    <w:rsid w:val="003A4AD1"/>
    <w:rsid w:val="003B0AA0"/>
    <w:rsid w:val="003B54F1"/>
    <w:rsid w:val="003C28FA"/>
    <w:rsid w:val="003C3D4F"/>
    <w:rsid w:val="003D1D79"/>
    <w:rsid w:val="003E4060"/>
    <w:rsid w:val="00402D02"/>
    <w:rsid w:val="004137E5"/>
    <w:rsid w:val="00416284"/>
    <w:rsid w:val="00424BFC"/>
    <w:rsid w:val="0042672D"/>
    <w:rsid w:val="00435354"/>
    <w:rsid w:val="00450F45"/>
    <w:rsid w:val="004520ED"/>
    <w:rsid w:val="00452F82"/>
    <w:rsid w:val="0045769A"/>
    <w:rsid w:val="00464FF8"/>
    <w:rsid w:val="0047265D"/>
    <w:rsid w:val="00473118"/>
    <w:rsid w:val="00473B3D"/>
    <w:rsid w:val="00484D4B"/>
    <w:rsid w:val="0048543E"/>
    <w:rsid w:val="004864D6"/>
    <w:rsid w:val="004921D2"/>
    <w:rsid w:val="0049505B"/>
    <w:rsid w:val="004976B0"/>
    <w:rsid w:val="00497893"/>
    <w:rsid w:val="004A3810"/>
    <w:rsid w:val="004A43EF"/>
    <w:rsid w:val="004A5B30"/>
    <w:rsid w:val="004B48BB"/>
    <w:rsid w:val="004C064C"/>
    <w:rsid w:val="004C512B"/>
    <w:rsid w:val="004D139B"/>
    <w:rsid w:val="004E0CDA"/>
    <w:rsid w:val="004E445C"/>
    <w:rsid w:val="004E457D"/>
    <w:rsid w:val="00500FFC"/>
    <w:rsid w:val="005042B6"/>
    <w:rsid w:val="00507AC0"/>
    <w:rsid w:val="005109FE"/>
    <w:rsid w:val="00514A8F"/>
    <w:rsid w:val="005262B3"/>
    <w:rsid w:val="00533B1F"/>
    <w:rsid w:val="00535AE1"/>
    <w:rsid w:val="00536654"/>
    <w:rsid w:val="00537847"/>
    <w:rsid w:val="005454DC"/>
    <w:rsid w:val="005551F8"/>
    <w:rsid w:val="00555EAF"/>
    <w:rsid w:val="00563A43"/>
    <w:rsid w:val="00571099"/>
    <w:rsid w:val="00575816"/>
    <w:rsid w:val="00580CC2"/>
    <w:rsid w:val="00591083"/>
    <w:rsid w:val="00592287"/>
    <w:rsid w:val="0059329D"/>
    <w:rsid w:val="005A03BC"/>
    <w:rsid w:val="005A2820"/>
    <w:rsid w:val="005B5188"/>
    <w:rsid w:val="005B5287"/>
    <w:rsid w:val="005C2ADD"/>
    <w:rsid w:val="005C3B79"/>
    <w:rsid w:val="005D2CD6"/>
    <w:rsid w:val="005D51A9"/>
    <w:rsid w:val="005E2C4C"/>
    <w:rsid w:val="005E5AF2"/>
    <w:rsid w:val="005E64DB"/>
    <w:rsid w:val="005F2085"/>
    <w:rsid w:val="005F4BFC"/>
    <w:rsid w:val="005F6E45"/>
    <w:rsid w:val="0060217D"/>
    <w:rsid w:val="006029CE"/>
    <w:rsid w:val="00602DB8"/>
    <w:rsid w:val="006040DB"/>
    <w:rsid w:val="0060476C"/>
    <w:rsid w:val="0061014C"/>
    <w:rsid w:val="00612F2A"/>
    <w:rsid w:val="00622D2D"/>
    <w:rsid w:val="0062669E"/>
    <w:rsid w:val="006349CE"/>
    <w:rsid w:val="00634AA2"/>
    <w:rsid w:val="00635D6A"/>
    <w:rsid w:val="006522CE"/>
    <w:rsid w:val="00656761"/>
    <w:rsid w:val="006574FA"/>
    <w:rsid w:val="006579CC"/>
    <w:rsid w:val="006616C0"/>
    <w:rsid w:val="0067039F"/>
    <w:rsid w:val="00673072"/>
    <w:rsid w:val="006751F1"/>
    <w:rsid w:val="00677214"/>
    <w:rsid w:val="00677C3A"/>
    <w:rsid w:val="00684EDA"/>
    <w:rsid w:val="006852E6"/>
    <w:rsid w:val="00695A62"/>
    <w:rsid w:val="006A3A9E"/>
    <w:rsid w:val="006B6CD5"/>
    <w:rsid w:val="006C39EE"/>
    <w:rsid w:val="006D4A0E"/>
    <w:rsid w:val="006E11F7"/>
    <w:rsid w:val="006F2F21"/>
    <w:rsid w:val="007171D2"/>
    <w:rsid w:val="007231D3"/>
    <w:rsid w:val="007233B8"/>
    <w:rsid w:val="00731A66"/>
    <w:rsid w:val="00737CBB"/>
    <w:rsid w:val="00740953"/>
    <w:rsid w:val="0074681A"/>
    <w:rsid w:val="007473BC"/>
    <w:rsid w:val="0075553F"/>
    <w:rsid w:val="00761E33"/>
    <w:rsid w:val="00764BE5"/>
    <w:rsid w:val="00773492"/>
    <w:rsid w:val="00780DA4"/>
    <w:rsid w:val="0078587A"/>
    <w:rsid w:val="00787151"/>
    <w:rsid w:val="007876FD"/>
    <w:rsid w:val="007A5234"/>
    <w:rsid w:val="007B3ECB"/>
    <w:rsid w:val="007C4A64"/>
    <w:rsid w:val="007C55AF"/>
    <w:rsid w:val="007C59CB"/>
    <w:rsid w:val="007D2E84"/>
    <w:rsid w:val="007D4537"/>
    <w:rsid w:val="007E3478"/>
    <w:rsid w:val="007E49E2"/>
    <w:rsid w:val="007E5238"/>
    <w:rsid w:val="007F223E"/>
    <w:rsid w:val="007F68D3"/>
    <w:rsid w:val="007F7A69"/>
    <w:rsid w:val="008061B4"/>
    <w:rsid w:val="00810E27"/>
    <w:rsid w:val="00824762"/>
    <w:rsid w:val="0082542F"/>
    <w:rsid w:val="00825F4B"/>
    <w:rsid w:val="00826631"/>
    <w:rsid w:val="00832EC0"/>
    <w:rsid w:val="00837B35"/>
    <w:rsid w:val="0084281B"/>
    <w:rsid w:val="008503ED"/>
    <w:rsid w:val="008647F7"/>
    <w:rsid w:val="00877921"/>
    <w:rsid w:val="008809DF"/>
    <w:rsid w:val="00881BD6"/>
    <w:rsid w:val="0089021A"/>
    <w:rsid w:val="008A06EA"/>
    <w:rsid w:val="008A08A3"/>
    <w:rsid w:val="008B745B"/>
    <w:rsid w:val="008C66AF"/>
    <w:rsid w:val="008F3658"/>
    <w:rsid w:val="00901B1E"/>
    <w:rsid w:val="00905F50"/>
    <w:rsid w:val="00907454"/>
    <w:rsid w:val="00907A1C"/>
    <w:rsid w:val="0091128D"/>
    <w:rsid w:val="00911836"/>
    <w:rsid w:val="00923899"/>
    <w:rsid w:val="009364D8"/>
    <w:rsid w:val="00941042"/>
    <w:rsid w:val="009442F5"/>
    <w:rsid w:val="00965DB7"/>
    <w:rsid w:val="00975F29"/>
    <w:rsid w:val="009827C0"/>
    <w:rsid w:val="00984D28"/>
    <w:rsid w:val="009936F9"/>
    <w:rsid w:val="009B3523"/>
    <w:rsid w:val="009B6BAC"/>
    <w:rsid w:val="009C239B"/>
    <w:rsid w:val="009C4CAA"/>
    <w:rsid w:val="009C6072"/>
    <w:rsid w:val="009C63C7"/>
    <w:rsid w:val="009E30F8"/>
    <w:rsid w:val="009E5630"/>
    <w:rsid w:val="009E67D8"/>
    <w:rsid w:val="009E7357"/>
    <w:rsid w:val="009F0A2D"/>
    <w:rsid w:val="009F1904"/>
    <w:rsid w:val="00A02018"/>
    <w:rsid w:val="00A15121"/>
    <w:rsid w:val="00A21324"/>
    <w:rsid w:val="00A21CBC"/>
    <w:rsid w:val="00A24AB0"/>
    <w:rsid w:val="00A24FE2"/>
    <w:rsid w:val="00A25308"/>
    <w:rsid w:val="00A36B17"/>
    <w:rsid w:val="00A43BD9"/>
    <w:rsid w:val="00A577BE"/>
    <w:rsid w:val="00A61F6D"/>
    <w:rsid w:val="00A65CAC"/>
    <w:rsid w:val="00A81778"/>
    <w:rsid w:val="00A904FE"/>
    <w:rsid w:val="00A92051"/>
    <w:rsid w:val="00AB1220"/>
    <w:rsid w:val="00AB254C"/>
    <w:rsid w:val="00AC6DCC"/>
    <w:rsid w:val="00AD09B6"/>
    <w:rsid w:val="00AD2763"/>
    <w:rsid w:val="00AD7818"/>
    <w:rsid w:val="00AD7E86"/>
    <w:rsid w:val="00AD7F93"/>
    <w:rsid w:val="00AF4FEF"/>
    <w:rsid w:val="00B04F50"/>
    <w:rsid w:val="00B16295"/>
    <w:rsid w:val="00B53E81"/>
    <w:rsid w:val="00B57E93"/>
    <w:rsid w:val="00B645DE"/>
    <w:rsid w:val="00B656EC"/>
    <w:rsid w:val="00B67EAA"/>
    <w:rsid w:val="00B81F4A"/>
    <w:rsid w:val="00B825B5"/>
    <w:rsid w:val="00B92253"/>
    <w:rsid w:val="00B9786D"/>
    <w:rsid w:val="00BA4BED"/>
    <w:rsid w:val="00BB7B43"/>
    <w:rsid w:val="00BB7F71"/>
    <w:rsid w:val="00BC5FD0"/>
    <w:rsid w:val="00BD7EB6"/>
    <w:rsid w:val="00C07873"/>
    <w:rsid w:val="00C15901"/>
    <w:rsid w:val="00C15E5E"/>
    <w:rsid w:val="00C31EDD"/>
    <w:rsid w:val="00C353FE"/>
    <w:rsid w:val="00C37B26"/>
    <w:rsid w:val="00C443B2"/>
    <w:rsid w:val="00C46048"/>
    <w:rsid w:val="00C60530"/>
    <w:rsid w:val="00C716C8"/>
    <w:rsid w:val="00C733EB"/>
    <w:rsid w:val="00C7457A"/>
    <w:rsid w:val="00C75ACD"/>
    <w:rsid w:val="00C81FC4"/>
    <w:rsid w:val="00C829EB"/>
    <w:rsid w:val="00C83452"/>
    <w:rsid w:val="00C945DE"/>
    <w:rsid w:val="00C96A1C"/>
    <w:rsid w:val="00CA4E38"/>
    <w:rsid w:val="00CA6ACF"/>
    <w:rsid w:val="00CC26B9"/>
    <w:rsid w:val="00CC61DD"/>
    <w:rsid w:val="00CD0FB0"/>
    <w:rsid w:val="00CF2570"/>
    <w:rsid w:val="00CF344B"/>
    <w:rsid w:val="00CF5B63"/>
    <w:rsid w:val="00D006C8"/>
    <w:rsid w:val="00D054DB"/>
    <w:rsid w:val="00D0621D"/>
    <w:rsid w:val="00D12F30"/>
    <w:rsid w:val="00D22F95"/>
    <w:rsid w:val="00D31639"/>
    <w:rsid w:val="00D37B92"/>
    <w:rsid w:val="00D40F7B"/>
    <w:rsid w:val="00D465AE"/>
    <w:rsid w:val="00D47003"/>
    <w:rsid w:val="00D52F4F"/>
    <w:rsid w:val="00D53AEA"/>
    <w:rsid w:val="00D57263"/>
    <w:rsid w:val="00D579B9"/>
    <w:rsid w:val="00D66450"/>
    <w:rsid w:val="00D754FF"/>
    <w:rsid w:val="00D82E7F"/>
    <w:rsid w:val="00D87314"/>
    <w:rsid w:val="00D927C5"/>
    <w:rsid w:val="00D958B9"/>
    <w:rsid w:val="00D9594B"/>
    <w:rsid w:val="00DA070F"/>
    <w:rsid w:val="00DA3FCE"/>
    <w:rsid w:val="00DA7C2E"/>
    <w:rsid w:val="00DB60C2"/>
    <w:rsid w:val="00DD6797"/>
    <w:rsid w:val="00DE52E7"/>
    <w:rsid w:val="00E008FE"/>
    <w:rsid w:val="00E0228F"/>
    <w:rsid w:val="00E02879"/>
    <w:rsid w:val="00E02E41"/>
    <w:rsid w:val="00E0417A"/>
    <w:rsid w:val="00E16A66"/>
    <w:rsid w:val="00E20732"/>
    <w:rsid w:val="00E473C3"/>
    <w:rsid w:val="00E475EF"/>
    <w:rsid w:val="00E56EC7"/>
    <w:rsid w:val="00E6087F"/>
    <w:rsid w:val="00E6267B"/>
    <w:rsid w:val="00E6445A"/>
    <w:rsid w:val="00E817CB"/>
    <w:rsid w:val="00E90384"/>
    <w:rsid w:val="00E9291D"/>
    <w:rsid w:val="00EB183E"/>
    <w:rsid w:val="00EB3792"/>
    <w:rsid w:val="00EB5278"/>
    <w:rsid w:val="00EC4C8D"/>
    <w:rsid w:val="00EC679F"/>
    <w:rsid w:val="00ED709B"/>
    <w:rsid w:val="00EF1DA5"/>
    <w:rsid w:val="00EF47F9"/>
    <w:rsid w:val="00EF4C23"/>
    <w:rsid w:val="00F1069A"/>
    <w:rsid w:val="00F21E7A"/>
    <w:rsid w:val="00F23C58"/>
    <w:rsid w:val="00F26D9E"/>
    <w:rsid w:val="00F30F8E"/>
    <w:rsid w:val="00F31A00"/>
    <w:rsid w:val="00F330F4"/>
    <w:rsid w:val="00F33FB7"/>
    <w:rsid w:val="00F37EB6"/>
    <w:rsid w:val="00F428C5"/>
    <w:rsid w:val="00F47A31"/>
    <w:rsid w:val="00F526B6"/>
    <w:rsid w:val="00F54A19"/>
    <w:rsid w:val="00F65365"/>
    <w:rsid w:val="00F70F09"/>
    <w:rsid w:val="00F70FE5"/>
    <w:rsid w:val="00F73924"/>
    <w:rsid w:val="00FA3ABF"/>
    <w:rsid w:val="00FB6607"/>
    <w:rsid w:val="00FB7668"/>
    <w:rsid w:val="00FD24E7"/>
    <w:rsid w:val="00FF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2E2E7"/>
  <w14:defaultImageDpi w14:val="32767"/>
  <w15:chartTrackingRefBased/>
  <w15:docId w15:val="{412AB1CA-9129-804B-AE9A-6D38F90D7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C96A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Zhou,Xin</cp:lastModifiedBy>
  <cp:revision>25</cp:revision>
  <dcterms:created xsi:type="dcterms:W3CDTF">2021-04-01T22:44:00Z</dcterms:created>
  <dcterms:modified xsi:type="dcterms:W3CDTF">2021-04-02T22:22:00Z</dcterms:modified>
</cp:coreProperties>
</file>